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Plan de Pruebas</w:t>
      </w:r>
    </w:p>
    <w:p>
      <w:pPr>
        <w:spacing w:after="360"/>
      </w:pPr>
      <w:r>
        <w:rPr>
          <w:i/>
          <w:iCs/>
          <w:color w:val="757575"/>
        </w:rPr>
        <w:t xml:space="preserve">AppTESCHI — Documentación técnica</w:t>
      </w:r>
    </w:p>
    <w:p>
      <w:pPr>
        <w:pStyle w:val="Heading1"/>
        <w:spacing w:after="120" w:before="240"/>
      </w:pPr>
      <w:r>
        <w:rPr>
          <w:b w:val="false"/>
          <w:bCs w:val="false"/>
          <w:i w:val="false"/>
          <w:iCs w:val="false"/>
          <w:strike w:val="false"/>
        </w:rPr>
        <w:t xml:space="preserve">Plan de Pruebas — AppTESCHI</w:t>
      </w:r>
    </w:p>
    <w:p>
      <w:pPr>
        <w:pBdr>
          <w:left w:val="single" w:color="4C9A2A" w:sz="12" w:space="8"/>
        </w:pBdr>
        <w:spacing w:after="160"/>
        <w:ind w:left="431"/>
      </w:pPr>
      <w:r>
        <w:rPr>
          <w:b w:val="false"/>
          <w:bCs w:val="false"/>
          <w:i/>
          <w:iCs/>
          <w:strike w:val="false"/>
        </w:rPr>
        <w:t xml:space="preserve">Estrategia, alcance, tipos de prueba y herramientas usadas para verificar el sistema.</w:t>
      </w:r>
      <w:r>
        <w:br/>
      </w:r>
      <w:r>
        <w:rPr>
          <w:b w:val="false"/>
          <w:bCs w:val="false"/>
          <w:i/>
          <w:iCs/>
          <w:strike w:val="false"/>
        </w:rPr>
        <w:t xml:space="preserve"/>
      </w:r>
      <w:r>
        <w:rPr>
          <w:b/>
          <w:bCs/>
          <w:i/>
          <w:iCs/>
          <w:strike w:val="false"/>
        </w:rPr>
        <w:t xml:space="preserve">Relacionado con:</w:t>
      </w:r>
      <w:r>
        <w:rPr>
          <w:b w:val="false"/>
          <w:bCs w:val="false"/>
          <w:i/>
          <w:iCs/>
          <w:strike w:val="false"/>
        </w:rPr>
        <w:t xml:space="preserve"> </w:t>
      </w:r>
      <w:r>
        <w:rPr>
          <w:b/>
          <w:bCs/>
          <w:i/>
          <w:iCs/>
          <w:strike w:val="false"/>
        </w:rPr>
        <w:t xml:space="preserve">02_Catalogo_Casos_de_Prueba</w:t>
      </w:r>
      <w:r>
        <w:rPr>
          <w:b w:val="false"/>
          <w:bCs w:val="false"/>
          <w:i/>
          <w:iCs/>
          <w:strike w:val="false"/>
        </w:rPr>
        <w:t xml:space="preserve">, </w:t>
      </w:r>
      <w:r>
        <w:rPr>
          <w:b/>
          <w:bCs/>
          <w:i/>
          <w:iCs/>
          <w:strike w:val="false"/>
        </w:rPr>
        <w:t xml:space="preserve">03_Matriz_Trazabilidad</w:t>
      </w:r>
    </w:p>
    <w:p>
      <w:pPr>
        <w:pBdr>
          <w:bottom w:val="single" w:color="AAAAAA" w:sz="6" w:space="1"/>
        </w:pBdr>
        <w:spacing w:after="240"/>
      </w:pPr>
      <w:r>
        <w:t xml:space="preserve"/>
      </w:r>
    </w:p>
    <w:p>
      <w:pPr>
        <w:pStyle w:val="Heading2"/>
        <w:spacing w:after="120" w:before="240"/>
      </w:pPr>
      <w:r>
        <w:rPr>
          <w:b w:val="false"/>
          <w:bCs w:val="false"/>
          <w:i w:val="false"/>
          <w:iCs w:val="false"/>
          <w:strike w:val="false"/>
        </w:rPr>
        <w:t xml:space="preserve">1. Objetivo</w:t>
      </w:r>
    </w:p>
    <w:p>
      <w:pPr>
        <w:spacing w:after="160"/>
      </w:pPr>
      <w:r>
        <w:rPr>
          <w:b w:val="false"/>
          <w:bCs w:val="false"/>
          <w:i w:val="false"/>
          <w:iCs w:val="false"/>
          <w:strike w:val="false"/>
        </w:rPr>
        <w:t xml:space="preserve">Garantizar que cada requerimiento funcional implementado se comporta como se espera, que las reglas de negocio críticas (semestre solo hacia adelante, borrado en cascada, validación de rangos) no se puedan saltar, y que ningún cambio de código rompa lo que ya funcionaba.</w:t>
      </w:r>
    </w:p>
    <w:p>
      <w:pPr>
        <w:pStyle w:val="Heading2"/>
        <w:spacing w:after="120" w:before="240"/>
      </w:pPr>
      <w:r>
        <w:rPr>
          <w:b w:val="false"/>
          <w:bCs w:val="false"/>
          <w:i w:val="false"/>
          <w:iCs w:val="false"/>
          <w:strike w:val="false"/>
        </w:rPr>
        <w:t xml:space="preserve">2. Alcance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E5631" w:val="clear"/>
            <w:tcMar>
              <w:top w:type="dxa" w:w="60"/>
              <w:left w:type="dxa" w:w="100"/>
              <w:bottom w:type="dxa" w:w="60"/>
              <w:right w:type="dxa" w:w="100"/>
            </w:tcMar>
          </w:tcPr>
          <w:p>
            <w:pPr>
              <w:spacing w:after="0"/>
            </w:pPr>
            <w:r>
              <w:rPr>
                <w:b/>
                <w:bCs/>
                <w:i w:val="false"/>
                <w:iCs w:val="false"/>
                <w:strike w:val="false"/>
              </w:rPr>
              <w:t xml:space="preserve">Dentro del alcance</w:t>
            </w:r>
          </w:p>
        </w:tc>
        <w:tc>
          <w:tcPr>
            <w:tcW w:type="dxa" w:w="5040"/>
            <w:shd w:fill="1E5631" w:val="clear"/>
            <w:tcMar>
              <w:top w:type="dxa" w:w="60"/>
              <w:left w:type="dxa" w:w="100"/>
              <w:bottom w:type="dxa" w:w="60"/>
              <w:right w:type="dxa" w:w="100"/>
            </w:tcMar>
          </w:tcPr>
          <w:p>
            <w:pPr>
              <w:spacing w:after="0"/>
            </w:pPr>
            <w:r>
              <w:rPr>
                <w:b/>
                <w:bCs/>
                <w:i w:val="false"/>
                <w:iCs w:val="false"/>
                <w:strike w:val="false"/>
              </w:rPr>
              <w:t xml:space="preserve">Fuera del alcance (por ahora)</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Lógica de </w:t>
            </w:r>
            <w:r>
              <w:rPr>
                <w:rFonts w:ascii="Consolas" w:cs="Consolas" w:eastAsia="Consolas" w:hAnsi="Consolas"/>
                <w:b w:val="false"/>
                <w:bCs w:val="false"/>
                <w:i w:val="false"/>
                <w:iCs w:val="false"/>
                <w:strike w:val="false"/>
                <w:shd w:fill="F0F0F0" w:val="clear"/>
              </w:rPr>
              <w:t xml:space="preserve">ViewModel</w:t>
            </w:r>
            <w:r>
              <w:rPr>
                <w:b w:val="false"/>
                <w:bCs w:val="false"/>
                <w:i w:val="false"/>
                <w:iCs w:val="false"/>
                <w:strike w:val="false"/>
              </w:rPr>
              <w:t xml:space="preserve"> (Android)</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Pruebas de UI automatizadas (Compose UI testing / Espresso)</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Repositorios/servicios de red con </w:t>
            </w:r>
            <w:r>
              <w:rPr>
                <w:b w:val="false"/>
                <w:bCs w:val="false"/>
                <w:i/>
                <w:iCs/>
                <w:strike w:val="false"/>
              </w:rPr>
              <w:t xml:space="preserve">fakes</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Pruebas end-to-end automatizadas contra el backend real</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Endpoints del backend (verificación manual con datos reales)</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Pruebas de carga / rendimiento</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Reglas de negocio del backend (validaciones, transacciones)</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Pruebas de penetración / seguridad ofensiva</w:t>
            </w:r>
          </w:p>
        </w:tc>
      </w:tr>
    </w:tbl>
    <w:p>
      <w:pPr>
        <w:spacing w:after="160"/>
      </w:pPr>
    </w:p>
    <w:p>
      <w:pPr>
        <w:pStyle w:val="Heading2"/>
        <w:spacing w:after="120" w:before="240"/>
      </w:pPr>
      <w:r>
        <w:rPr>
          <w:b w:val="false"/>
          <w:bCs w:val="false"/>
          <w:i w:val="false"/>
          <w:iCs w:val="false"/>
          <w:strike w:val="false"/>
        </w:rPr>
        <w:t xml:space="preserve">3. Niveles y tipos de prueba</w:t>
      </w:r>
    </w:p>
    <w:p>
      <w:pPr>
        <w:pStyle w:val="Heading3"/>
        <w:spacing w:after="120" w:before="240"/>
      </w:pPr>
      <w:r>
        <w:rPr>
          <w:b w:val="false"/>
          <w:bCs w:val="false"/>
          <w:i w:val="false"/>
          <w:iCs w:val="false"/>
          <w:strike w:val="false"/>
        </w:rPr>
        <w:t xml:space="preserve">3.1 Pruebas unitarias (Android)</w:t>
      </w:r>
    </w:p>
    <w:p>
      <w:pPr>
        <w:pStyle w:val="ListParagraph"/>
        <w:numPr>
          <w:ilvl w:val="0"/>
          <w:numId w:val="1"/>
        </w:numPr>
        <w:spacing w:after="60"/>
        <w:ind w:left="360"/>
      </w:pPr>
      <w:r>
        <w:rPr>
          <w:b/>
          <w:bCs/>
          <w:i w:val="false"/>
          <w:iCs w:val="false"/>
          <w:strike w:val="false"/>
        </w:rPr>
        <w:t xml:space="preserve">Herramienta:</w:t>
      </w:r>
      <w:r>
        <w:rPr>
          <w:b w:val="false"/>
          <w:bCs w:val="false"/>
          <w:i w:val="false"/>
          <w:iCs w:val="false"/>
          <w:strike w:val="false"/>
        </w:rPr>
        <w:t xml:space="preserve"> JUnit4 + </w:t>
      </w:r>
      <w:r>
        <w:rPr>
          <w:rFonts w:ascii="Consolas" w:cs="Consolas" w:eastAsia="Consolas" w:hAnsi="Consolas"/>
          <w:b w:val="false"/>
          <w:bCs w:val="false"/>
          <w:i w:val="false"/>
          <w:iCs w:val="false"/>
          <w:strike w:val="false"/>
          <w:shd w:fill="F0F0F0" w:val="clear"/>
        </w:rPr>
        <w:t xml:space="preserve">kotlinx-coroutines-test</w:t>
      </w:r>
      <w:r>
        <w:rPr>
          <w:b w:val="false"/>
          <w:bCs w:val="false"/>
          <w:i w:val="false"/>
          <w:iCs w:val="false"/>
          <w:strike w:val="false"/>
        </w:rPr>
        <w:t xml:space="preserve"> (</w:t>
      </w:r>
      <w:r>
        <w:rPr>
          <w:rFonts w:ascii="Consolas" w:cs="Consolas" w:eastAsia="Consolas" w:hAnsi="Consolas"/>
          <w:b w:val="false"/>
          <w:bCs w:val="false"/>
          <w:i w:val="false"/>
          <w:iCs w:val="false"/>
          <w:strike w:val="false"/>
          <w:shd w:fill="F0F0F0" w:val="clear"/>
        </w:rPr>
        <w:t xml:space="preserve">StandardTestDispatcher</w:t>
      </w:r>
      <w:r>
        <w:rPr>
          <w:b w:val="false"/>
          <w:bCs w:val="false"/>
          <w:i w:val="false"/>
          <w:iCs w:val="false"/>
          <w:strike w:val="false"/>
        </w:rPr>
        <w:t xml:space="preserve">, </w:t>
      </w:r>
      <w:r>
        <w:rPr>
          <w:rFonts w:ascii="Consolas" w:cs="Consolas" w:eastAsia="Consolas" w:hAnsi="Consolas"/>
          <w:b w:val="false"/>
          <w:bCs w:val="false"/>
          <w:i w:val="false"/>
          <w:iCs w:val="false"/>
          <w:strike w:val="false"/>
          <w:shd w:fill="F0F0F0" w:val="clear"/>
        </w:rPr>
        <w:t xml:space="preserve">Dispatchers.setMain/resetMain</w:t>
      </w:r>
      <w:r>
        <w:rPr>
          <w:b w:val="false"/>
          <w:bCs w:val="false"/>
          <w:i w:val="false"/>
          <w:iCs w:val="false"/>
          <w:strike w:val="false"/>
        </w:rPr>
        <w:t xml:space="preserve">).</w:t>
      </w:r>
    </w:p>
    <w:p>
      <w:pPr>
        <w:pStyle w:val="ListParagraph"/>
        <w:numPr>
          <w:ilvl w:val="0"/>
          <w:numId w:val="1"/>
        </w:numPr>
        <w:spacing w:after="60"/>
        <w:ind w:left="360"/>
      </w:pPr>
      <w:r>
        <w:rPr>
          <w:b/>
          <w:bCs/>
          <w:i w:val="false"/>
          <w:iCs w:val="false"/>
          <w:strike w:val="false"/>
        </w:rPr>
        <w:t xml:space="preserve">Qué se prueba:</w:t>
      </w:r>
      <w:r>
        <w:rPr>
          <w:b w:val="false"/>
          <w:bCs w:val="false"/>
          <w:i w:val="false"/>
          <w:iCs w:val="false"/>
          <w:strike w:val="false"/>
        </w:rPr>
        <w:t xml:space="preserve"> </w:t>
      </w:r>
      <w:r>
        <w:rPr>
          <w:rFonts w:ascii="Consolas" w:cs="Consolas" w:eastAsia="Consolas" w:hAnsi="Consolas"/>
          <w:b w:val="false"/>
          <w:bCs w:val="false"/>
          <w:i w:val="false"/>
          <w:iCs w:val="false"/>
          <w:strike w:val="false"/>
          <w:shd w:fill="F0F0F0" w:val="clear"/>
        </w:rPr>
        <w:t xml:space="preserve">ViewModel</w:t>
      </w:r>
      <w:r>
        <w:rPr>
          <w:b w:val="false"/>
          <w:bCs w:val="false"/>
          <w:i w:val="false"/>
          <w:iCs w:val="false"/>
          <w:strike w:val="false"/>
        </w:rPr>
        <w:t xml:space="preserve">s con dependencias inyectadas por constructor, sustituidas por </w:t>
      </w:r>
      <w:r>
        <w:rPr>
          <w:b w:val="false"/>
          <w:bCs w:val="false"/>
          <w:i/>
          <w:iCs/>
          <w:strike w:val="false"/>
        </w:rPr>
        <w:t xml:space="preserve">fakes</w:t>
      </w:r>
      <w:r>
        <w:rPr>
          <w:b w:val="false"/>
          <w:bCs w:val="false"/>
          <w:i w:val="false"/>
          <w:iCs w:val="false"/>
          <w:strike w:val="false"/>
        </w:rPr>
        <w:t xml:space="preserve"> (nunca red real).</w:t>
      </w:r>
    </w:p>
    <w:p>
      <w:pPr>
        <w:pStyle w:val="ListParagraph"/>
        <w:numPr>
          <w:ilvl w:val="0"/>
          <w:numId w:val="1"/>
        </w:numPr>
        <w:spacing w:after="60"/>
        <w:ind w:left="360"/>
      </w:pPr>
      <w:r>
        <w:rPr>
          <w:b/>
          <w:bCs/>
          <w:i w:val="false"/>
          <w:iCs w:val="false"/>
          <w:strike w:val="false"/>
        </w:rPr>
        <w:t xml:space="preserve">Cómo correrlas:</w:t>
      </w:r>
      <w:r>
        <w:rPr>
          <w:b w:val="false"/>
          <w:bCs w:val="false"/>
          <w:i w:val="false"/>
          <w:iCs w:val="false"/>
          <w:strike w:val="false"/>
        </w:rPr>
        <w:t xml:space="preserve"> </w:t>
      </w:r>
      <w:r>
        <w:rPr>
          <w:rFonts w:ascii="Consolas" w:cs="Consolas" w:eastAsia="Consolas" w:hAnsi="Consolas"/>
          <w:b w:val="false"/>
          <w:bCs w:val="false"/>
          <w:i w:val="false"/>
          <w:iCs w:val="false"/>
          <w:strike w:val="false"/>
          <w:shd w:fill="F0F0F0" w:val="clear"/>
        </w:rPr>
        <w:t xml:space="preserve">./gradlew.bat :app:testDebugUnitTest</w:t>
      </w:r>
      <w:r>
        <w:rPr>
          <w:b w:val="false"/>
          <w:bCs w:val="false"/>
          <w:i w:val="false"/>
          <w:iCs w:val="false"/>
          <w:strike w:val="false"/>
        </w:rPr>
        <w:t xml:space="preserve">.</w:t>
      </w:r>
    </w:p>
    <w:p>
      <w:pPr>
        <w:pStyle w:val="ListParagraph"/>
        <w:numPr>
          <w:ilvl w:val="0"/>
          <w:numId w:val="1"/>
        </w:numPr>
        <w:spacing w:after="60"/>
        <w:ind w:left="360"/>
      </w:pPr>
      <w:r>
        <w:rPr>
          <w:b/>
          <w:bCs/>
          <w:i w:val="false"/>
          <w:iCs w:val="false"/>
          <w:strike w:val="false"/>
        </w:rPr>
        <w:t xml:space="preserve">Cobertura actual:</w:t>
      </w:r>
      <w:r>
        <w:rPr>
          <w:b w:val="false"/>
          <w:bCs w:val="false"/>
          <w:i w:val="false"/>
          <w:iCs w:val="false"/>
          <w:strike w:val="false"/>
        </w:rPr>
        <w:t xml:space="preserve"> 60 pruebas en 11 archivos (ver §5).</w:t>
      </w:r>
    </w:p>
    <w:p>
      <w:pPr>
        <w:pStyle w:val="Heading3"/>
        <w:spacing w:after="120" w:before="240"/>
      </w:pPr>
      <w:r>
        <w:rPr>
          <w:b w:val="false"/>
          <w:bCs w:val="false"/>
          <w:i w:val="false"/>
          <w:iCs w:val="false"/>
          <w:strike w:val="false"/>
        </w:rPr>
        <w:t xml:space="preserve">3.2 Pruebas manuales de backend (integración contra base de datos real)</w:t>
      </w:r>
    </w:p>
    <w:p>
      <w:pPr>
        <w:pStyle w:val="ListParagraph"/>
        <w:numPr>
          <w:ilvl w:val="0"/>
          <w:numId w:val="1"/>
        </w:numPr>
        <w:spacing w:after="60"/>
        <w:ind w:left="360"/>
      </w:pPr>
      <w:r>
        <w:rPr>
          <w:b/>
          <w:bCs/>
          <w:i w:val="false"/>
          <w:iCs w:val="false"/>
          <w:strike w:val="false"/>
        </w:rPr>
        <w:t xml:space="preserve">Herramienta:</w:t>
      </w:r>
      <w:r>
        <w:rPr>
          <w:b w:val="false"/>
          <w:bCs w:val="false"/>
          <w:i w:val="false"/>
          <w:iCs w:val="false"/>
          <w:strike w:val="false"/>
        </w:rPr>
        <w:t xml:space="preserve"> </w:t>
      </w:r>
      <w:r>
        <w:rPr>
          <w:rFonts w:ascii="Consolas" w:cs="Consolas" w:eastAsia="Consolas" w:hAnsi="Consolas"/>
          <w:b w:val="false"/>
          <w:bCs w:val="false"/>
          <w:i w:val="false"/>
          <w:iCs w:val="false"/>
          <w:strike w:val="false"/>
          <w:shd w:fill="F0F0F0" w:val="clear"/>
        </w:rPr>
        <w:t xml:space="preserve">curl</w:t>
      </w:r>
      <w:r>
        <w:rPr>
          <w:b w:val="false"/>
          <w:bCs w:val="false"/>
          <w:i w:val="false"/>
          <w:iCs w:val="false"/>
          <w:strike w:val="false"/>
        </w:rPr>
        <w:t xml:space="preserve"> (línea de comandos) contra el backend local (</w:t>
      </w:r>
      <w:r>
        <w:rPr>
          <w:rFonts w:ascii="Consolas" w:cs="Consolas" w:eastAsia="Consolas" w:hAnsi="Consolas"/>
          <w:b w:val="false"/>
          <w:bCs w:val="false"/>
          <w:i w:val="false"/>
          <w:iCs w:val="false"/>
          <w:strike w:val="false"/>
          <w:shd w:fill="F0F0F0" w:val="clear"/>
        </w:rPr>
        <w:t xml:space="preserve">http://localhost:4000</w:t>
      </w:r>
      <w:r>
        <w:rPr>
          <w:b w:val="false"/>
          <w:bCs w:val="false"/>
          <w:i w:val="false"/>
          <w:iCs w:val="false"/>
          <w:strike w:val="false"/>
        </w:rPr>
        <w:t xml:space="preserve">) apuntando a la base de datos real de desarrollo.</w:t>
      </w:r>
    </w:p>
    <w:p>
      <w:pPr>
        <w:pStyle w:val="ListParagraph"/>
        <w:numPr>
          <w:ilvl w:val="0"/>
          <w:numId w:val="1"/>
        </w:numPr>
        <w:spacing w:after="60"/>
        <w:ind w:left="360"/>
      </w:pPr>
      <w:r>
        <w:rPr>
          <w:b/>
          <w:bCs/>
          <w:i w:val="false"/>
          <w:iCs w:val="false"/>
          <w:strike w:val="false"/>
        </w:rPr>
        <w:t xml:space="preserve">Qué se prueba:</w:t>
      </w:r>
      <w:r>
        <w:rPr>
          <w:b w:val="false"/>
          <w:bCs w:val="false"/>
          <w:i w:val="false"/>
          <w:iCs w:val="false"/>
          <w:strike w:val="false"/>
        </w:rPr>
        <w:t xml:space="preserve"> cada endpoint nuevo o modificado, cubriendo caso válido, casos de validación (400), caso "no existe" (404), duplicados (409) y autenticación (401).</w:t>
      </w:r>
    </w:p>
    <w:p>
      <w:pPr>
        <w:pStyle w:val="ListParagraph"/>
        <w:numPr>
          <w:ilvl w:val="0"/>
          <w:numId w:val="1"/>
        </w:numPr>
        <w:spacing w:after="60"/>
        <w:ind w:left="360"/>
      </w:pPr>
      <w:r>
        <w:rPr>
          <w:b/>
          <w:bCs/>
          <w:i w:val="false"/>
          <w:iCs w:val="false"/>
          <w:strike w:val="false"/>
        </w:rPr>
        <w:t xml:space="preserve">Por qué no son automatizadas todavía:</w:t>
      </w:r>
      <w:r>
        <w:rPr>
          <w:b w:val="false"/>
          <w:bCs w:val="false"/>
          <w:i w:val="false"/>
          <w:iCs w:val="false"/>
          <w:strike w:val="false"/>
        </w:rPr>
        <w:t xml:space="preserve"> el backend no tiene una suite de pruebas de integración (ej. Jest + una base de datos de prueba aislada) — es la brecha más importante identificada en este plan (ver §6).</w:t>
      </w:r>
    </w:p>
    <w:p>
      <w:pPr>
        <w:pStyle w:val="ListParagraph"/>
        <w:numPr>
          <w:ilvl w:val="0"/>
          <w:numId w:val="1"/>
        </w:numPr>
        <w:spacing w:after="60"/>
        <w:ind w:left="360"/>
      </w:pPr>
      <w:r>
        <w:rPr>
          <w:b/>
          <w:bCs/>
          <w:i w:val="false"/>
          <w:iCs w:val="false"/>
          <w:strike w:val="false"/>
        </w:rPr>
        <w:t xml:space="preserve">Registro:</w:t>
      </w:r>
      <w:r>
        <w:rPr>
          <w:b w:val="false"/>
          <w:bCs w:val="false"/>
          <w:i w:val="false"/>
          <w:iCs w:val="false"/>
          <w:strike w:val="false"/>
        </w:rPr>
        <w:t xml:space="preserve"> cada tanda de pruebas manuales queda documentada en </w:t>
      </w:r>
      <w:r>
        <w:rPr>
          <w:b/>
          <w:bCs/>
          <w:i w:val="false"/>
          <w:iCs w:val="false"/>
          <w:strike w:val="false"/>
        </w:rPr>
        <w:t xml:space="preserve">CAMBIOS_DE_CODIGO</w:t>
      </w:r>
      <w:r>
        <w:rPr>
          <w:b w:val="false"/>
          <w:bCs w:val="false"/>
          <w:i w:val="false"/>
          <w:iCs w:val="false"/>
          <w:strike w:val="false"/>
        </w:rPr>
        <w:t xml:space="preserve"> junto con la versión que la introdujo.</w:t>
      </w:r>
    </w:p>
    <w:p>
      <w:pPr>
        <w:pStyle w:val="Heading3"/>
        <w:spacing w:after="120" w:before="240"/>
      </w:pPr>
      <w:r>
        <w:rPr>
          <w:b w:val="false"/>
          <w:bCs w:val="false"/>
          <w:i w:val="false"/>
          <w:iCs w:val="false"/>
          <w:strike w:val="false"/>
        </w:rPr>
        <w:t xml:space="preserve">3.3 Verificación de compilación</w:t>
      </w:r>
    </w:p>
    <w:p>
      <w:pPr>
        <w:pStyle w:val="ListParagraph"/>
        <w:numPr>
          <w:ilvl w:val="0"/>
          <w:numId w:val="1"/>
        </w:numPr>
        <w:spacing w:after="60"/>
        <w:ind w:left="360"/>
      </w:pPr>
      <w:r>
        <w:rPr>
          <w:rFonts w:ascii="Consolas" w:cs="Consolas" w:eastAsia="Consolas" w:hAnsi="Consolas"/>
          <w:b w:val="false"/>
          <w:bCs w:val="false"/>
          <w:i w:val="false"/>
          <w:iCs w:val="false"/>
          <w:strike w:val="false"/>
          <w:shd w:fill="F0F0F0" w:val="clear"/>
        </w:rPr>
        <w:t xml:space="preserve">./gradlew.bat :app:compileDebugKotlin</w:t>
      </w:r>
      <w:r>
        <w:rPr>
          <w:b w:val="false"/>
          <w:bCs w:val="false"/>
          <w:i w:val="false"/>
          <w:iCs w:val="false"/>
          <w:strike w:val="false"/>
        </w:rPr>
        <w:t xml:space="preserve"> debe terminar sin errores antes de cualquier entrega.</w:t>
      </w:r>
    </w:p>
    <w:p>
      <w:pPr>
        <w:pStyle w:val="ListParagraph"/>
        <w:numPr>
          <w:ilvl w:val="0"/>
          <w:numId w:val="1"/>
        </w:numPr>
        <w:spacing w:after="60"/>
        <w:ind w:left="360"/>
      </w:pPr>
      <w:r>
        <w:rPr>
          <w:rFonts w:ascii="Consolas" w:cs="Consolas" w:eastAsia="Consolas" w:hAnsi="Consolas"/>
          <w:b w:val="false"/>
          <w:bCs w:val="false"/>
          <w:i w:val="false"/>
          <w:iCs w:val="false"/>
          <w:strike w:val="false"/>
          <w:shd w:fill="F0F0F0" w:val="clear"/>
        </w:rPr>
        <w:t xml:space="preserve">./gradlew.bat :app:assembleDebug</w:t>
      </w:r>
      <w:r>
        <w:rPr>
          <w:b w:val="false"/>
          <w:bCs w:val="false"/>
          <w:i w:val="false"/>
          <w:iCs w:val="false"/>
          <w:strike w:val="false"/>
        </w:rPr>
        <w:t xml:space="preserve"> debe generar el APK sin advertencias nuevas relevantes.</w:t>
      </w:r>
    </w:p>
    <w:p>
      <w:pPr>
        <w:pStyle w:val="Heading3"/>
        <w:spacing w:after="120" w:before="240"/>
      </w:pPr>
      <w:r>
        <w:rPr>
          <w:b w:val="false"/>
          <w:bCs w:val="false"/>
          <w:i w:val="false"/>
          <w:iCs w:val="false"/>
          <w:strike w:val="false"/>
        </w:rPr>
        <w:t xml:space="preserve">3.4 Verificación end-to-end manual (humano)</w:t>
      </w:r>
    </w:p>
    <w:p>
      <w:pPr>
        <w:pStyle w:val="ListParagraph"/>
        <w:numPr>
          <w:ilvl w:val="0"/>
          <w:numId w:val="1"/>
        </w:numPr>
        <w:spacing w:after="60"/>
        <w:ind w:left="360"/>
      </w:pPr>
      <w:r>
        <w:rPr>
          <w:b w:val="false"/>
          <w:bCs w:val="false"/>
          <w:i w:val="false"/>
          <w:iCs w:val="false"/>
          <w:strike w:val="false"/>
        </w:rPr>
        <w:t xml:space="preserve">Instalar el APK generado, con el túnel de desarrollo activo, y ejercitar el flujo completo en el dispositivo real antes de considerar una entrega terminada (ver checklist en </w:t>
      </w:r>
      <w:r>
        <w:rPr>
          <w:b/>
          <w:bCs/>
          <w:i w:val="false"/>
          <w:iCs w:val="false"/>
          <w:strike w:val="false"/>
        </w:rPr>
        <w:t xml:space="preserve">03_Manual_Tecnico_Instalacion</w:t>
      </w:r>
      <w:r>
        <w:rPr>
          <w:b w:val="false"/>
          <w:bCs w:val="false"/>
          <w:i w:val="false"/>
          <w:iCs w:val="false"/>
          <w:strike w:val="false"/>
        </w:rPr>
        <w:t xml:space="preserve"> §6).</w:t>
      </w:r>
    </w:p>
    <w:p>
      <w:pPr>
        <w:pStyle w:val="Heading2"/>
        <w:spacing w:after="120" w:before="240"/>
      </w:pPr>
      <w:r>
        <w:rPr>
          <w:b w:val="false"/>
          <w:bCs w:val="false"/>
          <w:i w:val="false"/>
          <w:iCs w:val="false"/>
          <w:strike w:val="false"/>
        </w:rPr>
        <w:t xml:space="preserve">4. Ambientes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E5631" w:val="clear"/>
            <w:tcMar>
              <w:top w:type="dxa" w:w="60"/>
              <w:left w:type="dxa" w:w="100"/>
              <w:bottom w:type="dxa" w:w="60"/>
              <w:right w:type="dxa" w:w="100"/>
            </w:tcMar>
          </w:tcPr>
          <w:p>
            <w:pPr>
              <w:spacing w:after="0"/>
            </w:pPr>
            <w:r>
              <w:rPr>
                <w:b/>
                <w:bCs/>
                <w:i w:val="false"/>
                <w:iCs w:val="false"/>
                <w:strike w:val="false"/>
              </w:rPr>
              <w:t xml:space="preserve">Ambiente</w:t>
            </w:r>
          </w:p>
        </w:tc>
        <w:tc>
          <w:tcPr>
            <w:tcW w:type="dxa" w:w="2520"/>
            <w:shd w:fill="1E5631" w:val="clear"/>
            <w:tcMar>
              <w:top w:type="dxa" w:w="60"/>
              <w:left w:type="dxa" w:w="100"/>
              <w:bottom w:type="dxa" w:w="60"/>
              <w:right w:type="dxa" w:w="100"/>
            </w:tcMar>
          </w:tcPr>
          <w:p>
            <w:pPr>
              <w:spacing w:after="0"/>
            </w:pPr>
            <w:r>
              <w:rPr>
                <w:b/>
                <w:bCs/>
                <w:i w:val="false"/>
                <w:iCs w:val="false"/>
                <w:strike w:val="false"/>
              </w:rPr>
              <w:t xml:space="preserve">Base de datos</w:t>
            </w:r>
          </w:p>
        </w:tc>
        <w:tc>
          <w:tcPr>
            <w:tcW w:type="dxa" w:w="2520"/>
            <w:shd w:fill="1E5631" w:val="clear"/>
            <w:tcMar>
              <w:top w:type="dxa" w:w="60"/>
              <w:left w:type="dxa" w:w="100"/>
              <w:bottom w:type="dxa" w:w="60"/>
              <w:right w:type="dxa" w:w="100"/>
            </w:tcMar>
          </w:tcPr>
          <w:p>
            <w:pPr>
              <w:spacing w:after="0"/>
            </w:pPr>
            <w:r>
              <w:rPr>
                <w:b/>
                <w:bCs/>
                <w:i w:val="false"/>
                <w:iCs w:val="false"/>
                <w:strike w:val="false"/>
              </w:rPr>
              <w:t xml:space="preserve">Backend</w:t>
            </w:r>
          </w:p>
        </w:tc>
        <w:tc>
          <w:tcPr>
            <w:tcW w:type="dxa" w:w="2520"/>
            <w:shd w:fill="1E5631" w:val="clear"/>
            <w:tcMar>
              <w:top w:type="dxa" w:w="60"/>
              <w:left w:type="dxa" w:w="100"/>
              <w:bottom w:type="dxa" w:w="60"/>
              <w:right w:type="dxa" w:w="100"/>
            </w:tcMar>
          </w:tcPr>
          <w:p>
            <w:pPr>
              <w:spacing w:after="0"/>
            </w:pPr>
            <w:r>
              <w:rPr>
                <w:b/>
                <w:bCs/>
                <w:i w:val="false"/>
                <w:iCs w:val="false"/>
                <w:strike w:val="false"/>
              </w:rPr>
              <w:t xml:space="preserve">Notas</w:t>
            </w:r>
          </w:p>
        </w:tc>
      </w:tr>
      <w:tr>
        <w:tc>
          <w:tcPr>
            <w:tcW w:type="dxa" w:w="2520"/>
            <w:tcMar>
              <w:top w:type="dxa" w:w="60"/>
              <w:left w:type="dxa" w:w="100"/>
              <w:bottom w:type="dxa" w:w="60"/>
              <w:right w:type="dxa" w:w="100"/>
            </w:tcMar>
          </w:tcPr>
          <w:p>
            <w:pPr>
              <w:spacing w:after="0"/>
            </w:pPr>
            <w:r>
              <w:rPr>
                <w:b w:val="false"/>
                <w:bCs w:val="false"/>
                <w:i w:val="false"/>
                <w:iCs w:val="false"/>
                <w:strike w:val="false"/>
              </w:rPr>
              <w:t xml:space="preserve">Desarrollo</w:t>
            </w:r>
          </w:p>
        </w:tc>
        <w:tc>
          <w:tcPr>
            <w:tcW w:type="dxa" w:w="252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AppTeschiDB</w:t>
            </w:r>
            <w:r>
              <w:rPr>
                <w:b w:val="false"/>
                <w:bCs w:val="false"/>
                <w:i w:val="false"/>
                <w:iCs w:val="false"/>
                <w:strike w:val="false"/>
              </w:rPr>
              <w:t xml:space="preserve"> en SQL Server Express local</w:t>
            </w:r>
          </w:p>
        </w:tc>
        <w:tc>
          <w:tcPr>
            <w:tcW w:type="dxa" w:w="252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node server.js</w:t>
            </w:r>
            <w:r>
              <w:rPr>
                <w:b w:val="false"/>
                <w:bCs w:val="false"/>
                <w:i w:val="false"/>
                <w:iCs w:val="false"/>
                <w:strike w:val="false"/>
              </w:rPr>
              <w:t xml:space="preserve"> en </w:t>
            </w:r>
            <w:r>
              <w:rPr>
                <w:rFonts w:ascii="Consolas" w:cs="Consolas" w:eastAsia="Consolas" w:hAnsi="Consolas"/>
                <w:b w:val="false"/>
                <w:bCs w:val="false"/>
                <w:i w:val="false"/>
                <w:iCs w:val="false"/>
                <w:strike w:val="false"/>
                <w:shd w:fill="F0F0F0" w:val="clear"/>
              </w:rPr>
              <w:t xml:space="preserve">localhost:4000</w:t>
            </w:r>
            <w:r>
              <w:rPr>
                <w:b w:val="false"/>
                <w:bCs w:val="false"/>
                <w:i w:val="false"/>
                <w:iCs w:val="false"/>
                <w:strike w:val="false"/>
              </w:rPr>
              <w:t xml:space="preserve">, expuesto por túnel Cloudflare</w:t>
            </w:r>
          </w:p>
        </w:tc>
        <w:tc>
          <w:tcPr>
            <w:tcW w:type="dxa" w:w="2520"/>
            <w:tcMar>
              <w:top w:type="dxa" w:w="60"/>
              <w:left w:type="dxa" w:w="100"/>
              <w:bottom w:type="dxa" w:w="60"/>
              <w:right w:type="dxa" w:w="100"/>
            </w:tcMar>
          </w:tcPr>
          <w:p>
            <w:pPr>
              <w:spacing w:after="0"/>
            </w:pPr>
            <w:r>
              <w:rPr>
                <w:b w:val="false"/>
                <w:bCs w:val="false"/>
                <w:i w:val="false"/>
                <w:iCs w:val="false"/>
                <w:strike w:val="false"/>
              </w:rPr>
              <w:t xml:space="preserve">Único ambiente que existe actualmente</w:t>
            </w:r>
          </w:p>
        </w:tc>
      </w:tr>
      <w:tr>
        <w:tc>
          <w:tcPr>
            <w:tcW w:type="dxa" w:w="2520"/>
            <w:tcMar>
              <w:top w:type="dxa" w:w="60"/>
              <w:left w:type="dxa" w:w="100"/>
              <w:bottom w:type="dxa" w:w="60"/>
              <w:right w:type="dxa" w:w="100"/>
            </w:tcMar>
          </w:tcPr>
          <w:p>
            <w:pPr>
              <w:spacing w:after="0"/>
            </w:pPr>
            <w:r>
              <w:rPr>
                <w:b w:val="false"/>
                <w:bCs w:val="false"/>
                <w:i w:val="false"/>
                <w:iCs w:val="false"/>
                <w:strike w:val="false"/>
              </w:rPr>
              <w:t xml:space="preserve">Producción</w:t>
            </w:r>
          </w:p>
        </w:tc>
        <w:tc>
          <w:tcPr>
            <w:tcW w:type="dxa" w:w="2520"/>
            <w:tcMar>
              <w:top w:type="dxa" w:w="60"/>
              <w:left w:type="dxa" w:w="100"/>
              <w:bottom w:type="dxa" w:w="60"/>
              <w:right w:type="dxa" w:w="100"/>
            </w:tcMar>
          </w:tcPr>
          <w:p>
            <w:pPr>
              <w:spacing w:after="0"/>
            </w:pPr>
            <w:r>
              <w:rPr>
                <w:b w:val="false"/>
                <w:bCs w:val="false"/>
                <w:i w:val="false"/>
                <w:iCs w:val="false"/>
                <w:strike w:val="false"/>
              </w:rPr>
              <w:t xml:space="preserve">No existe todavía</w:t>
            </w:r>
          </w:p>
        </w:tc>
        <w:tc>
          <w:tcPr>
            <w:tcW w:type="dxa" w:w="2520"/>
            <w:tcMar>
              <w:top w:type="dxa" w:w="60"/>
              <w:left w:type="dxa" w:w="100"/>
              <w:bottom w:type="dxa" w:w="60"/>
              <w:right w:type="dxa" w:w="100"/>
            </w:tcMar>
          </w:tcPr>
          <w:p>
            <w:pPr>
              <w:spacing w:after="0"/>
            </w:pPr>
            <w:r>
              <w:rPr>
                <w:b w:val="false"/>
                <w:bCs w:val="false"/>
                <w:i w:val="false"/>
                <w:iCs w:val="false"/>
                <w:strike w:val="false"/>
              </w:rPr>
              <w:t xml:space="preserve">No existe todavía</w:t>
            </w:r>
          </w:p>
        </w:tc>
        <w:tc>
          <w:tcPr>
            <w:tcW w:type="dxa" w:w="2520"/>
            <w:tcMar>
              <w:top w:type="dxa" w:w="60"/>
              <w:left w:type="dxa" w:w="100"/>
              <w:bottom w:type="dxa" w:w="60"/>
              <w:right w:type="dxa" w:w="100"/>
            </w:tcMar>
          </w:tcPr>
          <w:p>
            <w:pPr>
              <w:spacing w:after="0"/>
            </w:pPr>
            <w:r>
              <w:rPr>
                <w:b w:val="false"/>
                <w:bCs w:val="false"/>
                <w:i w:val="false"/>
                <w:iCs w:val="false"/>
                <w:strike w:val="false"/>
              </w:rPr>
              <w:t xml:space="preserve">Ver </w:t>
            </w:r>
            <w:r>
              <w:rPr>
                <w:b/>
                <w:bCs/>
                <w:i w:val="false"/>
                <w:iCs w:val="false"/>
                <w:strike w:val="false"/>
              </w:rPr>
              <w:t xml:space="preserve">05_Diagrama_Despliegue</w:t>
            </w:r>
            <w:r>
              <w:rPr>
                <w:b w:val="false"/>
                <w:bCs w:val="false"/>
                <w:i w:val="false"/>
                <w:iCs w:val="false"/>
                <w:strike w:val="false"/>
              </w:rPr>
              <w:t xml:space="preserve"> §"Camino a producción"</w:t>
            </w:r>
          </w:p>
        </w:tc>
      </w:tr>
    </w:tbl>
    <w:p>
      <w:pPr>
        <w:spacing w:after="160"/>
      </w:pPr>
    </w:p>
    <w:p>
      <w:pPr>
        <w:pBdr>
          <w:left w:val="single" w:color="4C9A2A" w:sz="12" w:space="8"/>
        </w:pBdr>
        <w:spacing w:after="160"/>
        <w:ind w:left="431"/>
      </w:pPr>
      <w:r>
        <w:rPr>
          <w:b w:val="false"/>
          <w:bCs w:val="false"/>
          <w:i/>
          <w:iCs/>
          <w:strike w:val="false"/>
        </w:rPr>
        <w:t xml:space="preserve">No existe un ambiente de </w:t>
      </w:r>
      <w:r>
        <w:rPr>
          <w:b w:val="false"/>
          <w:bCs w:val="false"/>
          <w:i/>
          <w:iCs/>
          <w:strike w:val="false"/>
        </w:rPr>
        <w:t xml:space="preserve">staging</w:t>
      </w:r>
      <w:r>
        <w:rPr>
          <w:b w:val="false"/>
          <w:bCs w:val="false"/>
          <w:i/>
          <w:iCs/>
          <w:strike w:val="false"/>
        </w:rPr>
        <w:t xml:space="preserve"> separado — las pruebas manuales de backend se ejecutan contra la misma base de datos de desarrollo, usando matrículas de prueba con prefijos reconocibles (</w:t>
      </w:r>
      <w:r>
        <w:rPr>
          <w:rFonts w:ascii="Consolas" w:cs="Consolas" w:eastAsia="Consolas" w:hAnsi="Consolas"/>
          <w:b w:val="false"/>
          <w:bCs w:val="false"/>
          <w:i/>
          <w:iCs/>
          <w:strike w:val="false"/>
          <w:shd w:fill="F0F0F0" w:val="clear"/>
        </w:rPr>
        <w:t xml:space="preserve">TESTCRUD*</w:t>
      </w:r>
      <w:r>
        <w:rPr>
          <w:b w:val="false"/>
          <w:bCs w:val="false"/>
          <w:i/>
          <w:iCs/>
          <w:strike w:val="false"/>
        </w:rPr>
        <w:t xml:space="preserve">, </w:t>
      </w:r>
      <w:r>
        <w:rPr>
          <w:rFonts w:ascii="Consolas" w:cs="Consolas" w:eastAsia="Consolas" w:hAnsi="Consolas"/>
          <w:b w:val="false"/>
          <w:bCs w:val="false"/>
          <w:i/>
          <w:iCs/>
          <w:strike w:val="false"/>
          <w:shd w:fill="F0F0F0" w:val="clear"/>
        </w:rPr>
        <w:t xml:space="preserve">TESTSEM*</w:t>
      </w:r>
      <w:r>
        <w:rPr>
          <w:b w:val="false"/>
          <w:bCs w:val="false"/>
          <w:i/>
          <w:iCs/>
          <w:strike w:val="false"/>
        </w:rPr>
        <w:t xml:space="preserve">, </w:t>
      </w:r>
      <w:r>
        <w:rPr>
          <w:rFonts w:ascii="Consolas" w:cs="Consolas" w:eastAsia="Consolas" w:hAnsi="Consolas"/>
          <w:b w:val="false"/>
          <w:bCs w:val="false"/>
          <w:i/>
          <w:iCs/>
          <w:strike w:val="false"/>
          <w:shd w:fill="F0F0F0" w:val="clear"/>
        </w:rPr>
        <w:t xml:space="preserve">2024PRUEBA*</w:t>
      </w:r>
      <w:r>
        <w:rPr>
          <w:b w:val="false"/>
          <w:bCs w:val="false"/>
          <w:i/>
          <w:iCs/>
          <w:strike w:val="false"/>
        </w:rPr>
        <w:t xml:space="preserve">) que se eliminan o se dejan como datos de ejemplo intencionalmente.</w:t>
      </w:r>
    </w:p>
    <w:p>
      <w:pPr>
        <w:pStyle w:val="Heading2"/>
        <w:spacing w:after="120" w:before="240"/>
      </w:pPr>
      <w:r>
        <w:rPr>
          <w:b w:val="false"/>
          <w:bCs w:val="false"/>
          <w:i w:val="false"/>
          <w:iCs w:val="false"/>
          <w:strike w:val="false"/>
        </w:rPr>
        <w:t xml:space="preserve">5. Inventario de pruebas unitarias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E5631" w:val="clear"/>
            <w:tcMar>
              <w:top w:type="dxa" w:w="60"/>
              <w:left w:type="dxa" w:w="100"/>
              <w:bottom w:type="dxa" w:w="60"/>
              <w:right w:type="dxa" w:w="100"/>
            </w:tcMar>
          </w:tcPr>
          <w:p>
            <w:pPr>
              <w:spacing w:after="0"/>
            </w:pPr>
            <w:r>
              <w:rPr>
                <w:b/>
                <w:bCs/>
                <w:i w:val="false"/>
                <w:iCs w:val="false"/>
                <w:strike w:val="false"/>
              </w:rPr>
              <w:t xml:space="preserve">Archivo</w:t>
            </w:r>
          </w:p>
        </w:tc>
        <w:tc>
          <w:tcPr>
            <w:tcW w:type="dxa" w:w="3360"/>
            <w:shd w:fill="1E5631" w:val="clear"/>
            <w:tcMar>
              <w:top w:type="dxa" w:w="60"/>
              <w:left w:type="dxa" w:w="100"/>
              <w:bottom w:type="dxa" w:w="60"/>
              <w:right w:type="dxa" w:w="100"/>
            </w:tcMar>
          </w:tcPr>
          <w:p>
            <w:pPr>
              <w:spacing w:after="0"/>
            </w:pPr>
            <w:r>
              <w:rPr>
                <w:b/>
                <w:bCs/>
                <w:i w:val="false"/>
                <w:iCs w:val="false"/>
                <w:strike w:val="false"/>
              </w:rPr>
              <w:t xml:space="preserve">Qué cubre</w:t>
            </w:r>
          </w:p>
        </w:tc>
        <w:tc>
          <w:tcPr>
            <w:tcW w:type="dxa" w:w="3360"/>
            <w:shd w:fill="1E5631" w:val="clear"/>
            <w:tcMar>
              <w:top w:type="dxa" w:w="60"/>
              <w:left w:type="dxa" w:w="100"/>
              <w:bottom w:type="dxa" w:w="60"/>
              <w:right w:type="dxa" w:w="100"/>
            </w:tcMar>
          </w:tcPr>
          <w:p>
            <w:pPr>
              <w:spacing w:after="0"/>
            </w:pPr>
            <w:r>
              <w:rPr>
                <w:b/>
                <w:bCs/>
                <w:i w:val="false"/>
                <w:iCs w:val="false"/>
                <w:strike w:val="false"/>
              </w:rPr>
              <w:t xml:space="preserve"># pruebas</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AuthViewModelTest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Cascada de login, envío/verificación de OTP, bloqueo por intentos</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13</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RegistroViewModelTest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Validación de formulario de registro</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7</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ReinscripcionViewModelTest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Estados de reinscripción (regular/irregular/bloqueado), envío</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5</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TiraMateriasViewModelTest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Filtrado de materias por semestre actual</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5</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CalificacionesViewModelTest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Cálculo de promedio, filtrado por semestre</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4</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KardexViewModelTest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Cálculo de promedio global, porcentaje cubierto, conteos</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5</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AuthRepositoryTest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Cascada de autenticación con </w:t>
            </w:r>
            <w:r>
              <w:rPr>
                <w:b w:val="false"/>
                <w:bCs w:val="false"/>
                <w:i/>
                <w:iCs/>
                <w:strike w:val="false"/>
              </w:rPr>
              <w:t xml:space="preserve">fakes</w:t>
            </w:r>
            <w:r>
              <w:rPr>
                <w:b w:val="false"/>
                <w:bCs w:val="false"/>
                <w:i w:val="false"/>
                <w:iCs w:val="false"/>
                <w:strike w:val="false"/>
              </w:rPr>
              <w:t xml:space="preserve"> de las 3 fuentes</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10</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GruposIscTest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Derivación de turno/semestre desde la clave del grupo (mock local)</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3</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PlanDeEstudiosIscTest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Integridad del catálogo local mock de ISC</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4</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KardexPdfFormatoTest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Formato de datos antes de generar el PDF</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1</w:t>
            </w:r>
          </w:p>
        </w:tc>
      </w:tr>
      <w:tr>
        <w:tc>
          <w:tcPr>
            <w:tcW w:type="dxa" w:w="3360"/>
            <w:tcMar>
              <w:top w:type="dxa" w:w="60"/>
              <w:left w:type="dxa" w:w="100"/>
              <w:bottom w:type="dxa" w:w="60"/>
              <w:right w:type="dxa" w:w="100"/>
            </w:tcMar>
          </w:tcPr>
          <w:p>
            <w:pPr>
              <w:spacing w:after="0"/>
            </w:pPr>
            <w:r>
              <w:rPr>
                <w:rFonts w:ascii="Consolas" w:cs="Consolas" w:eastAsia="Consolas" w:hAnsi="Consolas"/>
                <w:b w:val="false"/>
                <w:bCs w:val="false"/>
                <w:i w:val="false"/>
                <w:iCs w:val="false"/>
                <w:strike w:val="false"/>
                <w:shd w:fill="F0F0F0" w:val="clear"/>
              </w:rPr>
              <w:t xml:space="preserve">ExampleUnitTest</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Prueba de plantilla de Android Studio</w:t>
            </w:r>
          </w:p>
        </w:tc>
        <w:tc>
          <w:tcPr>
            <w:tcW w:type="dxa" w:w="3360"/>
            <w:tcMar>
              <w:top w:type="dxa" w:w="60"/>
              <w:left w:type="dxa" w:w="100"/>
              <w:bottom w:type="dxa" w:w="60"/>
              <w:right w:type="dxa" w:w="100"/>
            </w:tcMar>
          </w:tcPr>
          <w:p>
            <w:pPr>
              <w:spacing w:after="0"/>
            </w:pPr>
            <w:r>
              <w:rPr>
                <w:b w:val="false"/>
                <w:bCs w:val="false"/>
                <w:i w:val="false"/>
                <w:iCs w:val="false"/>
                <w:strike w:val="false"/>
              </w:rPr>
              <w:t xml:space="preserve">1</w:t>
            </w:r>
          </w:p>
        </w:tc>
      </w:tr>
      <w:tr>
        <w:tc>
          <w:tcPr>
            <w:tcW w:type="dxa" w:w="3360"/>
            <w:tcMar>
              <w:top w:type="dxa" w:w="60"/>
              <w:left w:type="dxa" w:w="100"/>
              <w:bottom w:type="dxa" w:w="60"/>
              <w:right w:type="dxa" w:w="100"/>
            </w:tcMar>
          </w:tcPr>
          <w:p>
            <w:pPr>
              <w:spacing w:after="0"/>
            </w:pPr>
            <w:r>
              <w:rPr>
                <w:b/>
                <w:bCs/>
                <w:i w:val="false"/>
                <w:iCs w:val="false"/>
                <w:strike w:val="false"/>
              </w:rPr>
              <w:t xml:space="preserve">Total</w:t>
            </w:r>
          </w:p>
        </w:tc>
        <w:tc>
          <w:tcPr>
            <w:tcW w:type="dxa" w:w="3360"/>
            <w:tcMar>
              <w:top w:type="dxa" w:w="60"/>
              <w:left w:type="dxa" w:w="100"/>
              <w:bottom w:type="dxa" w:w="60"/>
              <w:right w:type="dxa" w:w="100"/>
            </w:tcMar>
          </w:tcPr>
          <w:p>
            <w:pPr>
              <w:spacing w:after="0"/>
            </w:pPr>
            <w:r>
              <w:t xml:space="preserve"/>
            </w:r>
          </w:p>
        </w:tc>
        <w:tc>
          <w:tcPr>
            <w:tcW w:type="dxa" w:w="3360"/>
            <w:tcMar>
              <w:top w:type="dxa" w:w="60"/>
              <w:left w:type="dxa" w:w="100"/>
              <w:bottom w:type="dxa" w:w="60"/>
              <w:right w:type="dxa" w:w="100"/>
            </w:tcMar>
          </w:tcPr>
          <w:p>
            <w:pPr>
              <w:spacing w:after="0"/>
            </w:pPr>
            <w:r>
              <w:rPr>
                <w:b/>
                <w:bCs/>
                <w:i w:val="false"/>
                <w:iCs w:val="false"/>
                <w:strike w:val="false"/>
              </w:rPr>
              <w:t xml:space="preserve">60</w:t>
            </w:r>
            <w:r>
              <w:rPr>
                <w:b w:val="false"/>
                <w:bCs w:val="false"/>
                <w:i w:val="false"/>
                <w:iCs w:val="false"/>
                <w:strike w:val="false"/>
              </w:rPr>
              <w:t xml:space="preserve"> (0 fallos)</w:t>
            </w:r>
          </w:p>
        </w:tc>
      </w:tr>
    </w:tbl>
    <w:p>
      <w:pPr>
        <w:spacing w:after="160"/>
      </w:pPr>
    </w:p>
    <w:p>
      <w:pPr>
        <w:pStyle w:val="Heading2"/>
        <w:spacing w:after="120" w:before="240"/>
      </w:pPr>
      <w:r>
        <w:rPr>
          <w:b w:val="false"/>
          <w:bCs w:val="false"/>
          <w:i w:val="false"/>
          <w:iCs w:val="false"/>
          <w:strike w:val="false"/>
        </w:rPr>
        <w:t xml:space="preserve">6. Brechas conocidas</w:t>
      </w:r>
    </w:p>
    <w:p>
      <w:pPr>
        <w:pStyle w:val="ListParagraph"/>
        <w:numPr>
          <w:ilvl w:val="0"/>
          <w:numId w:val="2"/>
        </w:numPr>
        <w:spacing w:after="60"/>
        <w:ind w:left="360"/>
      </w:pPr>
      <w:r>
        <w:rPr>
          <w:b/>
          <w:bCs/>
          <w:i w:val="false"/>
          <w:iCs w:val="false"/>
          <w:strike w:val="false"/>
        </w:rPr>
        <w:t xml:space="preserve">Sin pruebas automatizadas de backend</w:t>
      </w:r>
      <w:r>
        <w:rPr>
          <w:b w:val="false"/>
          <w:bCs w:val="false"/>
          <w:i w:val="false"/>
          <w:iCs w:val="false"/>
          <w:strike w:val="false"/>
        </w:rPr>
        <w:t xml:space="preserve"> — toda la verificación de </w:t>
      </w:r>
      <w:r>
        <w:rPr>
          <w:rFonts w:ascii="Consolas" w:cs="Consolas" w:eastAsia="Consolas" w:hAnsi="Consolas"/>
          <w:b w:val="false"/>
          <w:bCs w:val="false"/>
          <w:i w:val="false"/>
          <w:iCs w:val="false"/>
          <w:strike w:val="false"/>
          <w:shd w:fill="F0F0F0" w:val="clear"/>
        </w:rPr>
        <w:t xml:space="preserve">server.js</w:t>
      </w:r>
      <w:r>
        <w:rPr>
          <w:b w:val="false"/>
          <w:bCs w:val="false"/>
          <w:i w:val="false"/>
          <w:iCs w:val="false"/>
          <w:strike w:val="false"/>
        </w:rPr>
        <w:t xml:space="preserve"> es manual con </w:t>
      </w:r>
      <w:r>
        <w:rPr>
          <w:rFonts w:ascii="Consolas" w:cs="Consolas" w:eastAsia="Consolas" w:hAnsi="Consolas"/>
          <w:b w:val="false"/>
          <w:bCs w:val="false"/>
          <w:i w:val="false"/>
          <w:iCs w:val="false"/>
          <w:strike w:val="false"/>
          <w:shd w:fill="F0F0F0" w:val="clear"/>
        </w:rPr>
        <w:t xml:space="preserve">curl</w:t>
      </w:r>
      <w:r>
        <w:rPr>
          <w:b w:val="false"/>
          <w:bCs w:val="false"/>
          <w:i w:val="false"/>
          <w:iCs w:val="false"/>
          <w:strike w:val="false"/>
        </w:rPr>
        <w:t xml:space="preserve">. Recomendado: suite con Jest + </w:t>
      </w:r>
      <w:r>
        <w:rPr>
          <w:rFonts w:ascii="Consolas" w:cs="Consolas" w:eastAsia="Consolas" w:hAnsi="Consolas"/>
          <w:b w:val="false"/>
          <w:bCs w:val="false"/>
          <w:i w:val="false"/>
          <w:iCs w:val="false"/>
          <w:strike w:val="false"/>
          <w:shd w:fill="F0F0F0" w:val="clear"/>
        </w:rPr>
        <w:t xml:space="preserve">supertest</w:t>
      </w:r>
      <w:r>
        <w:rPr>
          <w:b w:val="false"/>
          <w:bCs w:val="false"/>
          <w:i w:val="false"/>
          <w:iCs w:val="false"/>
          <w:strike w:val="false"/>
        </w:rPr>
        <w:t xml:space="preserve"> contra una base de datos de prueba desechable.</w:t>
      </w:r>
    </w:p>
    <w:p>
      <w:pPr>
        <w:pStyle w:val="ListParagraph"/>
        <w:numPr>
          <w:ilvl w:val="0"/>
          <w:numId w:val="2"/>
        </w:numPr>
        <w:spacing w:after="60"/>
        <w:ind w:left="360"/>
      </w:pPr>
      <w:r>
        <w:rPr>
          <w:b/>
          <w:bCs/>
          <w:i w:val="false"/>
          <w:iCs w:val="false"/>
          <w:strike w:val="false"/>
        </w:rPr>
        <w:t xml:space="preserve">Sin pruebas de UI automatizadas</w:t>
      </w:r>
      <w:r>
        <w:rPr>
          <w:b w:val="false"/>
          <w:bCs w:val="false"/>
          <w:i w:val="false"/>
          <w:iCs w:val="false"/>
          <w:strike w:val="false"/>
        </w:rPr>
        <w:t xml:space="preserve"> — no hay Compose UI Testing; toda verificación visual es manual sobre el APK instalado.</w:t>
      </w:r>
    </w:p>
    <w:p>
      <w:pPr>
        <w:pStyle w:val="ListParagraph"/>
        <w:numPr>
          <w:ilvl w:val="0"/>
          <w:numId w:val="2"/>
        </w:numPr>
        <w:spacing w:after="60"/>
        <w:ind w:left="360"/>
      </w:pPr>
      <w:r>
        <w:rPr>
          <w:b/>
          <w:bCs/>
          <w:i w:val="false"/>
          <w:iCs w:val="false"/>
          <w:strike w:val="false"/>
        </w:rPr>
        <w:t xml:space="preserve">Sin pruebas de los módulos mock del alumno</w:t>
      </w:r>
      <w:r>
        <w:rPr>
          <w:b w:val="false"/>
          <w:bCs w:val="false"/>
          <w:i w:val="false"/>
          <w:iCs w:val="false"/>
          <w:strike w:val="false"/>
        </w:rPr>
        <w:t xml:space="preserve"> más allá de la lógica de sus </w:t>
      </w:r>
      <w:r>
        <w:rPr>
          <w:rFonts w:ascii="Consolas" w:cs="Consolas" w:eastAsia="Consolas" w:hAnsi="Consolas"/>
          <w:b w:val="false"/>
          <w:bCs w:val="false"/>
          <w:i w:val="false"/>
          <w:iCs w:val="false"/>
          <w:strike w:val="false"/>
          <w:shd w:fill="F0F0F0" w:val="clear"/>
        </w:rPr>
        <w:t xml:space="preserve">ViewModel</w:t>
      </w:r>
      <w:r>
        <w:rPr>
          <w:b w:val="false"/>
          <w:bCs w:val="false"/>
          <w:i w:val="false"/>
          <w:iCs w:val="false"/>
          <w:strike w:val="false"/>
        </w:rPr>
        <w:t xml:space="preserve">s — no aplica todavía una prueba de "flujo real" porque no hay backend real detrás de Reinscripción/Tira/Calificaciones/Kardex del lado del alumno.</w:t>
      </w:r>
    </w:p>
    <w:p>
      <w:pPr>
        <w:pStyle w:val="ListParagraph"/>
        <w:numPr>
          <w:ilvl w:val="0"/>
          <w:numId w:val="2"/>
        </w:numPr>
        <w:spacing w:after="60"/>
        <w:ind w:left="360"/>
      </w:pPr>
      <w:r>
        <w:rPr>
          <w:b/>
          <w:bCs/>
          <w:i w:val="false"/>
          <w:iCs w:val="false"/>
          <w:strike w:val="false"/>
        </w:rPr>
        <w:t xml:space="preserve">Sin pruebas de concurrencia</w:t>
      </w:r>
      <w:r>
        <w:rPr>
          <w:b w:val="false"/>
          <w:bCs w:val="false"/>
          <w:i w:val="false"/>
          <w:iCs w:val="false"/>
          <w:strike w:val="false"/>
        </w:rPr>
        <w:t xml:space="preserve"> — no se ha verificado el comportamiento ante dos administradores editando al mismo alumno simultáneamente.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2026-09-09T07:42:24.175Z</dcterms:created>
  <dcterms:modified xsi:type="dcterms:W3CDTF">2026-09-09T07:42:24.176Z</dcterms:modified>
</cp:coreProperties>
</file>

<file path=docProps/custom.xml><?xml version="1.0" encoding="utf-8"?>
<Properties xmlns="http://schemas.openxmlformats.org/officeDocument/2006/custom-properties" xmlns:vt="http://schemas.openxmlformats.org/officeDocument/2006/docPropsVTypes"/>
</file>