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Kevin Scharr</w:t>
      </w:r>
    </w:p>
    <w:p w:rsidR="00000000" w:rsidDel="00000000" w:rsidP="00000000" w:rsidRDefault="00000000" w:rsidRPr="00000000">
      <w:pPr>
        <w:contextualSpacing w:val="0"/>
      </w:pPr>
      <w:r w:rsidDel="00000000" w:rsidR="00000000" w:rsidRPr="00000000">
        <w:rPr>
          <w:rtl w:val="0"/>
        </w:rPr>
        <w:t xml:space="preserve">Lab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1st Normal Form- The Person ID will ensure that every row is unique, even if some parent is cruel enough to name their kids the same thing and live in the same house.</w:t>
      </w:r>
    </w:p>
    <w:p w:rsidR="00000000" w:rsidDel="00000000" w:rsidP="00000000" w:rsidRDefault="00000000" w:rsidRPr="00000000">
      <w:pPr>
        <w:contextualSpacing w:val="0"/>
      </w:pPr>
      <w:r w:rsidDel="00000000" w:rsidR="00000000" w:rsidRPr="00000000">
        <w:rPr>
          <w:rtl w:val="0"/>
        </w:rPr>
        <w:t xml:space="preserve">2nd Normal Form- The only part of the diagram that has a concatenated primary key is the many to many table for coaches to teams, and there are no other columns in that table to be dependant on.</w:t>
      </w:r>
    </w:p>
    <w:p w:rsidR="00000000" w:rsidDel="00000000" w:rsidP="00000000" w:rsidRDefault="00000000" w:rsidRPr="00000000">
      <w:pPr>
        <w:contextualSpacing w:val="0"/>
      </w:pPr>
      <w:r w:rsidDel="00000000" w:rsidR="00000000" w:rsidRPr="00000000">
        <w:rPr>
          <w:rtl w:val="0"/>
        </w:rPr>
        <w:t xml:space="preserve">3rd Normal Form- Every table will depend on their primary key, which in most cases is the PID but the teams table uses TID. These identifiers will determine all values on their table, and will be the unique identifier for each row.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Dependencies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People table, First Name, Last Name and the other columns are functionally dependant on Person 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Teams table, Team Name is functionally dependant on Team 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