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10421" w14:textId="77777777" w:rsidR="00E0260C" w:rsidRPr="00E0260C" w:rsidRDefault="00E0260C" w:rsidP="00E0260C">
      <w:pPr>
        <w:spacing w:line="480" w:lineRule="auto"/>
        <w:rPr>
          <w:rFonts w:ascii="Times New Roman" w:eastAsia="Calibri" w:hAnsi="Times New Roman" w:cs="Times New Roman"/>
          <w:b/>
        </w:rPr>
      </w:pPr>
      <w:r w:rsidRPr="00E0260C">
        <w:rPr>
          <w:rFonts w:ascii="Times New Roman" w:eastAsia="Calibri" w:hAnsi="Times New Roman" w:cs="Times New Roman"/>
          <w:b/>
        </w:rPr>
        <w:t>METHODS</w:t>
      </w:r>
    </w:p>
    <w:p w14:paraId="6B89109D" w14:textId="77777777" w:rsidR="00EA1B90" w:rsidRDefault="00E0260C" w:rsidP="00E0260C">
      <w:pPr>
        <w:spacing w:line="480" w:lineRule="auto"/>
        <w:ind w:firstLine="360"/>
        <w:rPr>
          <w:rFonts w:ascii="Times New Roman" w:eastAsia="Calibri" w:hAnsi="Times New Roman" w:cs="Times New Roman"/>
        </w:rPr>
      </w:pPr>
      <w:r w:rsidRPr="00E0260C">
        <w:rPr>
          <w:rFonts w:ascii="Times New Roman" w:eastAsia="Calibri" w:hAnsi="Times New Roman" w:cs="Times New Roman"/>
          <w:i/>
        </w:rPr>
        <w:t>Study area</w:t>
      </w:r>
      <w:r w:rsidRPr="00E0260C">
        <w:rPr>
          <w:rFonts w:ascii="Times New Roman" w:eastAsia="Calibri" w:hAnsi="Times New Roman" w:cs="Times New Roman"/>
        </w:rPr>
        <w:t xml:space="preserve">. – The Upper Columbia River (UCR) steelhead Distinct Population Segment (DPS) is comprised of four steelhead populations and extends upstream from the confluence of the Yakima River to the border with Canada. Steelhead status and trend monitoring for this DPS has been occurring at Priest Rapids Dam since 1986 (Brown 1995).  </w:t>
      </w:r>
    </w:p>
    <w:p w14:paraId="5798522F" w14:textId="18397983" w:rsidR="00E0260C" w:rsidRPr="00E0260C" w:rsidRDefault="00EA1B90" w:rsidP="00EA1B90">
      <w:pPr>
        <w:spacing w:line="480" w:lineRule="auto"/>
        <w:ind w:firstLine="360"/>
        <w:rPr>
          <w:rFonts w:ascii="Times New Roman" w:eastAsia="Calibri" w:hAnsi="Times New Roman" w:cs="Times New Roman"/>
        </w:rPr>
      </w:pPr>
      <w:r w:rsidRPr="00EA1B90">
        <w:rPr>
          <w:rFonts w:ascii="Times New Roman" w:eastAsia="Calibri" w:hAnsi="Times New Roman" w:cs="Times New Roman"/>
          <w:i/>
          <w:iCs/>
        </w:rPr>
        <w:t>PIT tag data collection.</w:t>
      </w:r>
      <w:r>
        <w:rPr>
          <w:rFonts w:ascii="Times New Roman" w:eastAsia="Calibri" w:hAnsi="Times New Roman" w:cs="Times New Roman"/>
        </w:rPr>
        <w:t xml:space="preserve"> –</w:t>
      </w:r>
      <w:r w:rsidR="00682F55">
        <w:rPr>
          <w:rFonts w:ascii="Times New Roman" w:eastAsia="Calibri" w:hAnsi="Times New Roman" w:cs="Times New Roman"/>
        </w:rPr>
        <w:t xml:space="preserve"> </w:t>
      </w:r>
      <w:r w:rsidR="007B2906">
        <w:rPr>
          <w:rFonts w:ascii="Times New Roman" w:eastAsia="Calibri" w:hAnsi="Times New Roman" w:cs="Times New Roman"/>
        </w:rPr>
        <w:t xml:space="preserve">PIT tagging of juvenile steelhead occurs in Columbia River tributaries and hatcheries to estimate smolt abundance, assess juvenile and adult survival, travel time, migration patterns and to address other research or management questions (e.g., </w:t>
      </w:r>
      <w:proofErr w:type="spellStart"/>
      <w:r w:rsidR="007B2906">
        <w:rPr>
          <w:rFonts w:ascii="Times New Roman" w:eastAsia="Calibri" w:hAnsi="Times New Roman" w:cs="Times New Roman"/>
        </w:rPr>
        <w:t>Haeseker</w:t>
      </w:r>
      <w:proofErr w:type="spellEnd"/>
      <w:r w:rsidR="007B2906">
        <w:rPr>
          <w:rFonts w:ascii="Times New Roman" w:eastAsia="Calibri" w:hAnsi="Times New Roman" w:cs="Times New Roman"/>
        </w:rPr>
        <w:t xml:space="preserve"> et al. 2012).</w:t>
      </w:r>
      <w:r w:rsidR="00A36DBB">
        <w:rPr>
          <w:rFonts w:ascii="Times New Roman" w:eastAsia="Calibri" w:hAnsi="Times New Roman" w:cs="Times New Roman"/>
        </w:rPr>
        <w:t xml:space="preserve"> In addition, </w:t>
      </w:r>
      <w:r w:rsidR="005F622A">
        <w:rPr>
          <w:rFonts w:ascii="Times New Roman" w:eastAsia="Calibri" w:hAnsi="Times New Roman" w:cs="Times New Roman"/>
        </w:rPr>
        <w:t>a</w:t>
      </w:r>
      <w:r w:rsidR="005F622A">
        <w:rPr>
          <w:rFonts w:ascii="Times New Roman" w:eastAsia="Calibri" w:hAnsi="Times New Roman" w:cs="Times New Roman"/>
        </w:rPr>
        <w:t xml:space="preserve">dult summer steelhead were sampled at Priest Rapids Dam (PDR) at Columbia River </w:t>
      </w:r>
      <w:proofErr w:type="spellStart"/>
      <w:r w:rsidR="005F622A">
        <w:rPr>
          <w:rFonts w:ascii="Times New Roman" w:eastAsia="Calibri" w:hAnsi="Times New Roman" w:cs="Times New Roman"/>
        </w:rPr>
        <w:t>rkm</w:t>
      </w:r>
      <w:proofErr w:type="spellEnd"/>
      <w:r w:rsidR="005F622A">
        <w:rPr>
          <w:rFonts w:ascii="Times New Roman" w:eastAsia="Calibri" w:hAnsi="Times New Roman" w:cs="Times New Roman"/>
        </w:rPr>
        <w:t xml:space="preserve"> 639 during their adult migration in return years </w:t>
      </w:r>
      <w:commentRangeStart w:id="0"/>
      <w:r w:rsidR="005F622A">
        <w:rPr>
          <w:rFonts w:ascii="Times New Roman" w:eastAsia="Calibri" w:hAnsi="Times New Roman" w:cs="Times New Roman"/>
        </w:rPr>
        <w:t xml:space="preserve">2010 to 2017 </w:t>
      </w:r>
      <w:commentRangeEnd w:id="0"/>
      <w:r w:rsidR="005F622A">
        <w:rPr>
          <w:rStyle w:val="CommentReference"/>
          <w:rFonts w:ascii="Calibri" w:eastAsia="Calibri" w:hAnsi="Calibri" w:cs="Times New Roman"/>
        </w:rPr>
        <w:commentReference w:id="0"/>
      </w:r>
      <w:r w:rsidR="005F622A">
        <w:rPr>
          <w:rFonts w:ascii="Times New Roman" w:eastAsia="Calibri" w:hAnsi="Times New Roman" w:cs="Times New Roman"/>
        </w:rPr>
        <w:t>(Figure 1, Waterhouse et al. 2020). We collected biological data, scale samples, and PIT tagged adult hatchery and wild steelhead at the PRD trap using an annual sample rate of ~ 15%.</w:t>
      </w:r>
      <w:r>
        <w:rPr>
          <w:rFonts w:ascii="Times New Roman" w:eastAsia="Calibri" w:hAnsi="Times New Roman" w:cs="Times New Roman"/>
        </w:rPr>
        <w:t xml:space="preserve"> </w:t>
      </w:r>
      <w:r>
        <w:rPr>
          <w:rFonts w:ascii="Times New Roman" w:eastAsia="Calibri" w:hAnsi="Times New Roman" w:cs="Times New Roman"/>
        </w:rPr>
        <w:t xml:space="preserve">Adult steelhead PIT tag data were uploaded into the regional PIT Tag Information System database (PTAGIS, </w:t>
      </w:r>
      <w:proofErr w:type="spellStart"/>
      <w:r>
        <w:rPr>
          <w:rFonts w:ascii="Times New Roman" w:eastAsia="Calibri" w:hAnsi="Times New Roman" w:cs="Times New Roman"/>
        </w:rPr>
        <w:t>Tenney</w:t>
      </w:r>
      <w:proofErr w:type="spellEnd"/>
      <w:r>
        <w:rPr>
          <w:rFonts w:ascii="Times New Roman" w:eastAsia="Calibri" w:hAnsi="Times New Roman" w:cs="Times New Roman"/>
        </w:rPr>
        <w:t xml:space="preserve"> et al. 2017). The PTAGIS database (</w:t>
      </w:r>
      <w:hyperlink r:id="rId7" w:history="1">
        <w:r w:rsidRPr="00E9698A">
          <w:rPr>
            <w:rStyle w:val="Hyperlink"/>
            <w:rFonts w:ascii="Times New Roman" w:eastAsia="Calibri" w:hAnsi="Times New Roman" w:cs="Times New Roman"/>
          </w:rPr>
          <w:t>https://www.ptagis.org/</w:t>
        </w:r>
      </w:hyperlink>
      <w:r>
        <w:rPr>
          <w:rFonts w:ascii="Times New Roman" w:eastAsia="Calibri" w:hAnsi="Times New Roman" w:cs="Times New Roman"/>
        </w:rPr>
        <w:t>) was subsequently queried to obtain PIT tag detections at mainstem dams on the Snake/Columbia Rivers and instream PIT tag detection sites from the adults PIT tagged at PRD. These data were formatted for analysis to estimate adult overshoot return abundance at PRD as described below.</w:t>
      </w:r>
    </w:p>
    <w:p w14:paraId="08D18D56" w14:textId="06630092" w:rsidR="00E0260C" w:rsidRPr="007226C0" w:rsidRDefault="00E0260C" w:rsidP="00EA1B90">
      <w:pPr>
        <w:spacing w:line="480" w:lineRule="auto"/>
        <w:ind w:firstLine="360"/>
        <w:rPr>
          <w:rFonts w:ascii="Times New Roman" w:eastAsia="Calibri" w:hAnsi="Times New Roman" w:cs="Times New Roman"/>
        </w:rPr>
      </w:pPr>
      <w:r w:rsidRPr="00E0260C">
        <w:rPr>
          <w:rFonts w:ascii="Times New Roman" w:eastAsia="Calibri" w:hAnsi="Times New Roman" w:cs="Times New Roman"/>
          <w:i/>
        </w:rPr>
        <w:t xml:space="preserve">Overshoot fallback </w:t>
      </w:r>
      <w:proofErr w:type="gramStart"/>
      <w:r w:rsidRPr="00E0260C">
        <w:rPr>
          <w:rFonts w:ascii="Times New Roman" w:eastAsia="Calibri" w:hAnsi="Times New Roman" w:cs="Times New Roman"/>
          <w:i/>
        </w:rPr>
        <w:t>abundance</w:t>
      </w:r>
      <w:r w:rsidRPr="00E0260C">
        <w:rPr>
          <w:rFonts w:ascii="Times New Roman" w:eastAsia="Calibri" w:hAnsi="Times New Roman" w:cs="Times New Roman"/>
        </w:rPr>
        <w:t>.–</w:t>
      </w:r>
      <w:proofErr w:type="gramEnd"/>
      <w:r w:rsidRPr="00E0260C">
        <w:rPr>
          <w:rFonts w:ascii="Times New Roman" w:eastAsia="Calibri" w:hAnsi="Times New Roman" w:cs="Times New Roman"/>
        </w:rPr>
        <w:t xml:space="preserve"> </w:t>
      </w:r>
      <w:r>
        <w:rPr>
          <w:rFonts w:ascii="Times New Roman" w:eastAsia="Calibri" w:hAnsi="Times New Roman" w:cs="Times New Roman"/>
        </w:rPr>
        <w:t xml:space="preserve">We used </w:t>
      </w:r>
      <w:r w:rsidRPr="007226C0">
        <w:rPr>
          <w:rFonts w:ascii="Times New Roman" w:eastAsia="Calibri" w:hAnsi="Times New Roman" w:cs="Times New Roman"/>
        </w:rPr>
        <w:t xml:space="preserve">a Bayesian nested </w:t>
      </w:r>
      <w:r>
        <w:rPr>
          <w:rFonts w:ascii="Times New Roman" w:eastAsia="Calibri" w:hAnsi="Times New Roman" w:cs="Times New Roman"/>
        </w:rPr>
        <w:t>P</w:t>
      </w:r>
      <w:r w:rsidRPr="007226C0">
        <w:rPr>
          <w:rFonts w:ascii="Times New Roman" w:eastAsia="Calibri" w:hAnsi="Times New Roman" w:cs="Times New Roman"/>
        </w:rPr>
        <w:t xml:space="preserve">atch </w:t>
      </w:r>
      <w:r>
        <w:rPr>
          <w:rFonts w:ascii="Times New Roman" w:eastAsia="Calibri" w:hAnsi="Times New Roman" w:cs="Times New Roman"/>
        </w:rPr>
        <w:t>O</w:t>
      </w:r>
      <w:r w:rsidRPr="007226C0">
        <w:rPr>
          <w:rFonts w:ascii="Times New Roman" w:eastAsia="Calibri" w:hAnsi="Times New Roman" w:cs="Times New Roman"/>
        </w:rPr>
        <w:t xml:space="preserve">ccupancy </w:t>
      </w:r>
      <w:r>
        <w:rPr>
          <w:rFonts w:ascii="Times New Roman" w:eastAsia="Calibri" w:hAnsi="Times New Roman" w:cs="Times New Roman"/>
        </w:rPr>
        <w:t>M</w:t>
      </w:r>
      <w:r w:rsidRPr="007226C0">
        <w:rPr>
          <w:rFonts w:ascii="Times New Roman" w:eastAsia="Calibri" w:hAnsi="Times New Roman" w:cs="Times New Roman"/>
        </w:rPr>
        <w:t xml:space="preserve">odel </w:t>
      </w:r>
      <w:r>
        <w:rPr>
          <w:rFonts w:ascii="Times New Roman" w:eastAsia="Calibri" w:hAnsi="Times New Roman" w:cs="Times New Roman"/>
        </w:rPr>
        <w:t xml:space="preserve">(POM) to estimate overshoot return abundance </w:t>
      </w:r>
      <w:r w:rsidRPr="007226C0">
        <w:rPr>
          <w:rFonts w:ascii="Times New Roman" w:eastAsia="Calibri" w:hAnsi="Times New Roman" w:cs="Times New Roman"/>
        </w:rPr>
        <w:t>(Waterhouse et al. 2020). The model estimate</w:t>
      </w:r>
      <w:r>
        <w:rPr>
          <w:rFonts w:ascii="Times New Roman" w:eastAsia="Calibri" w:hAnsi="Times New Roman" w:cs="Times New Roman"/>
        </w:rPr>
        <w:t>s</w:t>
      </w:r>
      <w:r w:rsidRPr="007226C0">
        <w:rPr>
          <w:rFonts w:ascii="Times New Roman" w:eastAsia="Calibri" w:hAnsi="Times New Roman" w:cs="Times New Roman"/>
        </w:rPr>
        <w:t xml:space="preserve"> transition probabilities past various detection points while accounting for imperfect detection at those sites, essentially a multi-state </w:t>
      </w:r>
      <w:r>
        <w:rPr>
          <w:rFonts w:ascii="Times New Roman" w:eastAsia="Calibri" w:hAnsi="Times New Roman" w:cs="Times New Roman"/>
        </w:rPr>
        <w:t xml:space="preserve">variation of a spatial </w:t>
      </w:r>
      <w:r w:rsidRPr="007226C0">
        <w:rPr>
          <w:rFonts w:ascii="Times New Roman" w:eastAsia="Calibri" w:hAnsi="Times New Roman" w:cs="Times New Roman"/>
        </w:rPr>
        <w:t>Cormack</w:t>
      </w:r>
      <w:r>
        <w:rPr>
          <w:rFonts w:ascii="Times New Roman" w:eastAsia="Calibri" w:hAnsi="Times New Roman" w:cs="Times New Roman"/>
        </w:rPr>
        <w:t>-</w:t>
      </w:r>
      <w:r w:rsidRPr="007226C0">
        <w:rPr>
          <w:rFonts w:ascii="Times New Roman" w:eastAsia="Calibri" w:hAnsi="Times New Roman" w:cs="Times New Roman"/>
        </w:rPr>
        <w:t>Jolly-</w:t>
      </w:r>
      <w:proofErr w:type="spellStart"/>
      <w:r w:rsidRPr="007226C0">
        <w:rPr>
          <w:rFonts w:ascii="Times New Roman" w:eastAsia="Calibri" w:hAnsi="Times New Roman" w:cs="Times New Roman"/>
        </w:rPr>
        <w:t>Seber</w:t>
      </w:r>
      <w:proofErr w:type="spellEnd"/>
      <w:r w:rsidRPr="007226C0">
        <w:rPr>
          <w:rFonts w:ascii="Times New Roman" w:eastAsia="Calibri" w:hAnsi="Times New Roman" w:cs="Times New Roman"/>
        </w:rPr>
        <w:t xml:space="preserve"> model. </w:t>
      </w:r>
      <w:r w:rsidR="006D1BB3" w:rsidRPr="00E0260C">
        <w:rPr>
          <w:rFonts w:ascii="Times New Roman" w:eastAsia="Calibri" w:hAnsi="Times New Roman" w:cs="Times New Roman"/>
        </w:rPr>
        <w:t xml:space="preserve">Detection probabilities are estimated using double arrays at some sites, as well as detections from sites upstream of a particular </w:t>
      </w:r>
      <w:r w:rsidR="006D1BB3">
        <w:rPr>
          <w:rFonts w:ascii="Times New Roman" w:eastAsia="Calibri" w:hAnsi="Times New Roman" w:cs="Times New Roman"/>
        </w:rPr>
        <w:t>site</w:t>
      </w:r>
      <w:r>
        <w:rPr>
          <w:rFonts w:ascii="Times New Roman" w:eastAsia="Calibri" w:hAnsi="Times New Roman" w:cs="Times New Roman"/>
        </w:rPr>
        <w:t xml:space="preserve"> (</w:t>
      </w:r>
      <w:commentRangeStart w:id="1"/>
      <w:r>
        <w:rPr>
          <w:rFonts w:ascii="Times New Roman" w:eastAsia="Calibri" w:hAnsi="Times New Roman" w:cs="Times New Roman"/>
        </w:rPr>
        <w:t>Figure 1</w:t>
      </w:r>
      <w:commentRangeEnd w:id="1"/>
      <w:r w:rsidR="006D1BB3">
        <w:rPr>
          <w:rStyle w:val="CommentReference"/>
          <w:rFonts w:ascii="Calibri" w:eastAsia="Calibri" w:hAnsi="Calibri" w:cs="Times New Roman"/>
        </w:rPr>
        <w:commentReference w:id="1"/>
      </w:r>
      <w:r>
        <w:rPr>
          <w:rFonts w:ascii="Times New Roman" w:eastAsia="Calibri" w:hAnsi="Times New Roman" w:cs="Times New Roman"/>
        </w:rPr>
        <w:t>)</w:t>
      </w:r>
      <w:r w:rsidRPr="007226C0">
        <w:rPr>
          <w:rFonts w:ascii="Times New Roman" w:eastAsia="Calibri" w:hAnsi="Times New Roman" w:cs="Times New Roman"/>
        </w:rPr>
        <w:t xml:space="preserve">. After each detection point, </w:t>
      </w:r>
      <w:r w:rsidRPr="007226C0">
        <w:rPr>
          <w:rFonts w:ascii="Times New Roman" w:eastAsia="Calibri" w:hAnsi="Times New Roman" w:cs="Times New Roman"/>
          <w:i/>
          <w:iCs/>
        </w:rPr>
        <w:t>j</w:t>
      </w:r>
      <w:r w:rsidRPr="007226C0">
        <w:rPr>
          <w:rFonts w:ascii="Times New Roman" w:eastAsia="Calibri" w:hAnsi="Times New Roman" w:cs="Times New Roman"/>
        </w:rPr>
        <w:t xml:space="preserve">, (including the initial one at </w:t>
      </w:r>
      <w:r w:rsidRPr="007226C0">
        <w:rPr>
          <w:rFonts w:ascii="Times New Roman" w:eastAsia="Calibri" w:hAnsi="Times New Roman" w:cs="Times New Roman"/>
        </w:rPr>
        <w:lastRenderedPageBreak/>
        <w:t xml:space="preserve">Priest Rapids), the true location of fish </w:t>
      </w:r>
      <w:proofErr w:type="spellStart"/>
      <w:r w:rsidRPr="007226C0">
        <w:rPr>
          <w:rFonts w:ascii="Times New Roman" w:eastAsia="Calibri" w:hAnsi="Times New Roman" w:cs="Times New Roman"/>
          <w:i/>
          <w:iCs/>
        </w:rPr>
        <w:t>i</w:t>
      </w:r>
      <w:proofErr w:type="spellEnd"/>
      <w:r w:rsidRPr="007226C0">
        <w:rPr>
          <w:rFonts w:ascii="Times New Roman" w:eastAsia="Calibri" w:hAnsi="Times New Roman" w:cs="Times New Roman"/>
        </w:rPr>
        <w:t xml:space="preserve">, </w:t>
      </w:r>
      <w:proofErr w:type="gramStart"/>
      <w:r w:rsidRPr="007226C0">
        <w:rPr>
          <w:rFonts w:ascii="Times New Roman" w:eastAsia="Calibri" w:hAnsi="Times New Roman" w:cs="Times New Roman"/>
          <w:i/>
          <w:iCs/>
        </w:rPr>
        <w:t>z</w:t>
      </w:r>
      <w:r w:rsidRPr="007226C0">
        <w:rPr>
          <w:rFonts w:ascii="Times New Roman" w:eastAsia="Calibri" w:hAnsi="Times New Roman" w:cs="Times New Roman"/>
          <w:i/>
          <w:iCs/>
          <w:vertAlign w:val="subscript"/>
        </w:rPr>
        <w:t>i,j</w:t>
      </w:r>
      <w:proofErr w:type="gramEnd"/>
      <w:r w:rsidRPr="007226C0">
        <w:rPr>
          <w:rFonts w:ascii="Times New Roman" w:eastAsia="Calibri" w:hAnsi="Times New Roman" w:cs="Times New Roman"/>
          <w:i/>
          <w:iCs/>
          <w:vertAlign w:val="subscript"/>
        </w:rPr>
        <w:t>+1</w:t>
      </w:r>
      <w:r w:rsidRPr="007226C0">
        <w:rPr>
          <w:rFonts w:ascii="Times New Roman" w:eastAsia="Calibri" w:hAnsi="Times New Roman" w:cs="Times New Roman"/>
        </w:rPr>
        <w:t xml:space="preserve">, </w:t>
      </w:r>
      <w:r>
        <w:rPr>
          <w:rFonts w:ascii="Times New Roman" w:eastAsia="Calibri" w:hAnsi="Times New Roman" w:cs="Times New Roman"/>
        </w:rPr>
        <w:t>is</w:t>
      </w:r>
      <w:r w:rsidRPr="007226C0">
        <w:rPr>
          <w:rFonts w:ascii="Times New Roman" w:eastAsia="Calibri" w:hAnsi="Times New Roman" w:cs="Times New Roman"/>
        </w:rPr>
        <w:t xml:space="preserve"> drawn from a multinomial distribution with transition probabilities </w:t>
      </w:r>
      <m:oMath>
        <m:sSub>
          <m:sSubPr>
            <m:ctrlPr>
              <w:rPr>
                <w:rFonts w:ascii="Cambria Math" w:eastAsia="Calibri" w:hAnsi="Cambria Math" w:cs="Times New Roman"/>
                <w:i/>
              </w:rPr>
            </m:ctrlPr>
          </m:sSubPr>
          <m:e>
            <m:r>
              <w:rPr>
                <w:rFonts w:ascii="Cambria Math" w:eastAsia="Calibri" w:hAnsi="Cambria Math" w:cs="Times New Roman"/>
              </w:rPr>
              <m:t>ψ</m:t>
            </m:r>
          </m:e>
          <m:sub>
            <m:r>
              <w:rPr>
                <w:rFonts w:ascii="Cambria Math" w:eastAsia="Calibri" w:hAnsi="Cambria Math" w:cs="Times New Roman"/>
              </w:rPr>
              <m:t>j</m:t>
            </m:r>
          </m:sub>
        </m:sSub>
      </m:oMath>
      <w:r w:rsidRPr="007226C0">
        <w:rPr>
          <w:rFonts w:ascii="Times New Roman" w:eastAsia="Calibri" w:hAnsi="Times New Roman" w:cs="Times New Roman"/>
        </w:rPr>
        <w:t>,</w:t>
      </w:r>
    </w:p>
    <w:p w14:paraId="6A27DF4E" w14:textId="77777777" w:rsidR="00E0260C" w:rsidRPr="007226C0" w:rsidRDefault="00E0260C" w:rsidP="00E0260C">
      <w:pPr>
        <w:spacing w:line="480" w:lineRule="auto"/>
        <w:ind w:firstLine="360"/>
        <w:rPr>
          <w:rFonts w:ascii="Times New Roman" w:eastAsia="Calibri" w:hAnsi="Times New Roman"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z</m:t>
              </m:r>
            </m:e>
            <m:sub>
              <m:r>
                <w:rPr>
                  <w:rFonts w:ascii="Cambria Math" w:eastAsia="Calibri" w:hAnsi="Cambria Math" w:cs="Times New Roman"/>
                </w:rPr>
                <m:t>i,j+1</m:t>
              </m:r>
            </m:sub>
          </m:sSub>
          <m:r>
            <w:rPr>
              <w:rFonts w:ascii="Cambria Math" w:eastAsia="Calibri" w:hAnsi="Cambria Math" w:cs="Times New Roman"/>
            </w:rPr>
            <m:t xml:space="preserve"> ~ MultiNom(1, </m:t>
          </m:r>
          <m:sSub>
            <m:sSubPr>
              <m:ctrlPr>
                <w:rPr>
                  <w:rFonts w:ascii="Cambria Math" w:eastAsia="Calibri" w:hAnsi="Cambria Math" w:cs="Times New Roman"/>
                  <w:i/>
                </w:rPr>
              </m:ctrlPr>
            </m:sSubPr>
            <m:e>
              <m:r>
                <w:rPr>
                  <w:rFonts w:ascii="Cambria Math" w:eastAsia="Calibri" w:hAnsi="Cambria Math" w:cs="Times New Roman"/>
                </w:rPr>
                <m:t>ψ</m:t>
              </m:r>
            </m:e>
            <m:sub>
              <m:r>
                <w:rPr>
                  <w:rFonts w:ascii="Cambria Math" w:eastAsia="Calibri" w:hAnsi="Cambria Math" w:cs="Times New Roman"/>
                </w:rPr>
                <m:t>j</m:t>
              </m:r>
            </m:sub>
          </m:sSub>
          <m:r>
            <w:rPr>
              <w:rFonts w:ascii="Cambria Math" w:eastAsia="Calibri" w:hAnsi="Cambria Math" w:cs="Times New Roman"/>
            </w:rPr>
            <m:t>)</m:t>
          </m:r>
        </m:oMath>
      </m:oMathPara>
    </w:p>
    <w:p w14:paraId="16AE939D" w14:textId="77777777" w:rsidR="00E0260C" w:rsidRPr="007226C0" w:rsidRDefault="00E0260C" w:rsidP="00E0260C">
      <w:pPr>
        <w:spacing w:line="480" w:lineRule="auto"/>
        <w:rPr>
          <w:rFonts w:ascii="Times New Roman" w:eastAsia="Calibri" w:hAnsi="Times New Roman" w:cs="Times New Roman"/>
        </w:rPr>
      </w:pPr>
      <w:r w:rsidRPr="007226C0">
        <w:rPr>
          <w:rFonts w:ascii="Times New Roman" w:eastAsia="Calibri" w:hAnsi="Times New Roman" w:cs="Times New Roman"/>
        </w:rPr>
        <w:t xml:space="preserve">and the detection of that fish at each array </w:t>
      </w:r>
      <w:r w:rsidRPr="007226C0">
        <w:rPr>
          <w:rFonts w:ascii="Times New Roman" w:eastAsia="Calibri" w:hAnsi="Times New Roman" w:cs="Times New Roman"/>
          <w:i/>
          <w:iCs/>
        </w:rPr>
        <w:t>k</w:t>
      </w:r>
      <w:r w:rsidRPr="007226C0">
        <w:rPr>
          <w:rFonts w:ascii="Times New Roman" w:eastAsia="Calibri" w:hAnsi="Times New Roman" w:cs="Times New Roman"/>
        </w:rPr>
        <w:t xml:space="preserve"> at site </w:t>
      </w:r>
      <w:r w:rsidRPr="007226C0">
        <w:rPr>
          <w:rFonts w:ascii="Times New Roman" w:eastAsia="Calibri" w:hAnsi="Times New Roman" w:cs="Times New Roman"/>
          <w:i/>
          <w:iCs/>
        </w:rPr>
        <w:t>j</w:t>
      </w:r>
      <w:r w:rsidRPr="007226C0">
        <w:rPr>
          <w:rFonts w:ascii="Times New Roman" w:eastAsia="Calibri" w:hAnsi="Times New Roman" w:cs="Times New Roman"/>
        </w:rPr>
        <w:t xml:space="preserve">, </w:t>
      </w:r>
      <w:proofErr w:type="spellStart"/>
      <w:proofErr w:type="gramStart"/>
      <w:r w:rsidRPr="007226C0">
        <w:rPr>
          <w:rFonts w:ascii="Times New Roman" w:eastAsia="Calibri" w:hAnsi="Times New Roman" w:cs="Times New Roman"/>
          <w:i/>
          <w:iCs/>
        </w:rPr>
        <w:t>y</w:t>
      </w:r>
      <w:r w:rsidRPr="007226C0">
        <w:rPr>
          <w:rFonts w:ascii="Times New Roman" w:eastAsia="Calibri" w:hAnsi="Times New Roman" w:cs="Times New Roman"/>
          <w:i/>
          <w:iCs/>
          <w:vertAlign w:val="subscript"/>
        </w:rPr>
        <w:t>i,j</w:t>
      </w:r>
      <w:proofErr w:type="gramEnd"/>
      <w:r w:rsidRPr="007226C0">
        <w:rPr>
          <w:rFonts w:ascii="Times New Roman" w:eastAsia="Calibri" w:hAnsi="Times New Roman" w:cs="Times New Roman"/>
          <w:i/>
          <w:iCs/>
          <w:vertAlign w:val="subscript"/>
        </w:rPr>
        <w:t>,k</w:t>
      </w:r>
      <w:proofErr w:type="spellEnd"/>
      <w:r w:rsidRPr="007226C0">
        <w:rPr>
          <w:rFonts w:ascii="Times New Roman" w:eastAsia="Calibri" w:hAnsi="Times New Roman" w:cs="Times New Roman"/>
        </w:rPr>
        <w:t xml:space="preserve">, is modeled as a Bernoulli distribution with detection probability </w:t>
      </w:r>
      <w:proofErr w:type="spellStart"/>
      <w:r w:rsidRPr="007226C0">
        <w:rPr>
          <w:rFonts w:ascii="Times New Roman" w:eastAsia="Calibri" w:hAnsi="Times New Roman" w:cs="Times New Roman"/>
          <w:i/>
          <w:iCs/>
        </w:rPr>
        <w:t>p</w:t>
      </w:r>
      <w:r w:rsidRPr="007226C0">
        <w:rPr>
          <w:rFonts w:ascii="Times New Roman" w:eastAsia="Calibri" w:hAnsi="Times New Roman" w:cs="Times New Roman"/>
          <w:i/>
          <w:iCs/>
          <w:vertAlign w:val="subscript"/>
        </w:rPr>
        <w:t>j,k</w:t>
      </w:r>
      <w:proofErr w:type="spellEnd"/>
      <w:r w:rsidRPr="007226C0">
        <w:rPr>
          <w:rFonts w:ascii="Times New Roman" w:eastAsia="Calibri" w:hAnsi="Times New Roman" w:cs="Times New Roman"/>
        </w:rPr>
        <w:t>.</w:t>
      </w:r>
    </w:p>
    <w:p w14:paraId="4261A1E3" w14:textId="77777777" w:rsidR="00E0260C" w:rsidRPr="007226C0" w:rsidRDefault="00E0260C" w:rsidP="00E0260C">
      <w:pPr>
        <w:spacing w:line="480" w:lineRule="auto"/>
        <w:rPr>
          <w:rFonts w:ascii="Times New Roman" w:eastAsia="Calibri" w:hAnsi="Times New Roman"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i,j,k</m:t>
              </m:r>
            </m:sub>
          </m:sSub>
          <m:r>
            <w:rPr>
              <w:rFonts w:ascii="Cambria Math" w:eastAsia="Calibri" w:hAnsi="Cambria Math" w:cs="Times New Roman"/>
            </w:rPr>
            <m:t>~Bern</m:t>
          </m:r>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z</m:t>
                  </m:r>
                </m:e>
                <m:sub>
                  <m:r>
                    <w:rPr>
                      <w:rFonts w:ascii="Cambria Math" w:eastAsia="Calibri" w:hAnsi="Cambria Math" w:cs="Times New Roman"/>
                    </w:rPr>
                    <m:t>i,j</m:t>
                  </m:r>
                </m:sub>
              </m:sSub>
              <m:r>
                <w:rPr>
                  <w:rFonts w:ascii="Cambria Math" w:eastAsia="Calibri" w:hAnsi="Cambria Math" w:cs="Times New Roman"/>
                </w:rPr>
                <m:t xml:space="preserve">, </m:t>
              </m:r>
              <m:sSub>
                <m:sSubPr>
                  <m:ctrlPr>
                    <w:rPr>
                      <w:rFonts w:ascii="Cambria Math" w:eastAsia="Calibri" w:hAnsi="Cambria Math" w:cs="Times New Roman"/>
                      <w:i/>
                    </w:rPr>
                  </m:ctrlPr>
                </m:sSubPr>
                <m:e>
                  <m:r>
                    <w:rPr>
                      <w:rFonts w:ascii="Cambria Math" w:eastAsia="Calibri" w:hAnsi="Cambria Math" w:cs="Times New Roman"/>
                    </w:rPr>
                    <m:t>p</m:t>
                  </m:r>
                </m:e>
                <m:sub>
                  <m:r>
                    <w:rPr>
                      <w:rFonts w:ascii="Cambria Math" w:eastAsia="Calibri" w:hAnsi="Cambria Math" w:cs="Times New Roman"/>
                    </w:rPr>
                    <m:t>j,k</m:t>
                  </m:r>
                </m:sub>
              </m:sSub>
            </m:e>
          </m:d>
        </m:oMath>
      </m:oMathPara>
    </w:p>
    <w:p w14:paraId="368C4F9E" w14:textId="77777777" w:rsidR="00E0260C" w:rsidRPr="007226C0" w:rsidRDefault="00E0260C" w:rsidP="00E0260C">
      <w:pPr>
        <w:spacing w:line="480" w:lineRule="auto"/>
        <w:rPr>
          <w:rFonts w:ascii="Times New Roman" w:eastAsia="Calibri" w:hAnsi="Times New Roman"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p</m:t>
              </m:r>
            </m:e>
            <m:sub>
              <m:r>
                <w:rPr>
                  <w:rFonts w:ascii="Cambria Math" w:eastAsia="Calibri" w:hAnsi="Cambria Math" w:cs="Times New Roman"/>
                </w:rPr>
                <m:t>j,k</m:t>
              </m:r>
            </m:sub>
          </m:sSub>
          <m:r>
            <w:rPr>
              <w:rFonts w:ascii="Cambria Math" w:eastAsia="Calibri" w:hAnsi="Cambria Math" w:cs="Times New Roman"/>
            </w:rPr>
            <m:t>=</m:t>
          </m:r>
          <m:func>
            <m:funcPr>
              <m:ctrlPr>
                <w:rPr>
                  <w:rFonts w:ascii="Cambria Math" w:eastAsia="Calibri" w:hAnsi="Cambria Math" w:cs="Times New Roman"/>
                  <w:i/>
                </w:rPr>
              </m:ctrlPr>
            </m:funcPr>
            <m:fName>
              <m:r>
                <m:rPr>
                  <m:sty m:val="p"/>
                </m:rPr>
                <w:rPr>
                  <w:rFonts w:ascii="Cambria Math" w:eastAsia="Calibri" w:hAnsi="Cambria Math" w:cs="Times New Roman"/>
                </w:rPr>
                <m:t>Pr</m:t>
              </m:r>
            </m:fName>
            <m:e>
              <m:d>
                <m:dPr>
                  <m:endChr m:val="|"/>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i,j,k</m:t>
                      </m:r>
                    </m:sub>
                  </m:sSub>
                  <m:r>
                    <w:rPr>
                      <w:rFonts w:ascii="Cambria Math" w:eastAsia="Calibri" w:hAnsi="Cambria Math" w:cs="Times New Roman"/>
                    </w:rPr>
                    <m:t xml:space="preserve">=1 </m:t>
                  </m:r>
                </m:e>
              </m:d>
            </m:e>
          </m:func>
          <m:sSub>
            <m:sSubPr>
              <m:ctrlPr>
                <w:rPr>
                  <w:rFonts w:ascii="Cambria Math" w:eastAsia="Calibri" w:hAnsi="Cambria Math" w:cs="Times New Roman"/>
                  <w:i/>
                </w:rPr>
              </m:ctrlPr>
            </m:sSubPr>
            <m:e>
              <m:r>
                <w:rPr>
                  <w:rFonts w:ascii="Cambria Math" w:eastAsia="Calibri" w:hAnsi="Cambria Math" w:cs="Times New Roman"/>
                </w:rPr>
                <m:t>z</m:t>
              </m:r>
            </m:e>
            <m:sub>
              <m:r>
                <w:rPr>
                  <w:rFonts w:ascii="Cambria Math" w:eastAsia="Calibri" w:hAnsi="Cambria Math" w:cs="Times New Roman"/>
                </w:rPr>
                <m:t>j,k</m:t>
              </m:r>
            </m:sub>
          </m:sSub>
          <m:r>
            <w:rPr>
              <w:rFonts w:ascii="Cambria Math" w:eastAsia="Calibri" w:hAnsi="Cambria Math" w:cs="Times New Roman"/>
            </w:rPr>
            <m:t>=1)</m:t>
          </m:r>
        </m:oMath>
      </m:oMathPara>
    </w:p>
    <w:p w14:paraId="75756A86" w14:textId="11871C96" w:rsidR="00E0260C" w:rsidRDefault="00E0260C" w:rsidP="00E0260C">
      <w:pPr>
        <w:spacing w:line="480" w:lineRule="auto"/>
        <w:ind w:firstLine="360"/>
        <w:rPr>
          <w:rFonts w:ascii="Times New Roman" w:eastAsia="Calibri" w:hAnsi="Times New Roman" w:cs="Times New Roman"/>
        </w:rPr>
      </w:pPr>
      <w:r w:rsidRPr="007226C0">
        <w:rPr>
          <w:rFonts w:ascii="Times New Roman" w:eastAsia="Calibri" w:hAnsi="Times New Roman" w:cs="Times New Roman"/>
        </w:rPr>
        <w:t xml:space="preserve">The overall probability of a fish moving past a particular detection site </w:t>
      </w:r>
      <w:r>
        <w:rPr>
          <w:rFonts w:ascii="Times New Roman" w:eastAsia="Calibri" w:hAnsi="Times New Roman" w:cs="Times New Roman"/>
        </w:rPr>
        <w:t>is</w:t>
      </w:r>
      <w:r w:rsidRPr="007226C0">
        <w:rPr>
          <w:rFonts w:ascii="Times New Roman" w:eastAsia="Calibri" w:hAnsi="Times New Roman" w:cs="Times New Roman"/>
        </w:rPr>
        <w:t xml:space="preserve"> the multiplication of all the subsequent downstream transition probabilities along that path. </w:t>
      </w:r>
      <w:r w:rsidR="006D1BB3">
        <w:rPr>
          <w:rFonts w:ascii="Times New Roman" w:eastAsia="Calibri" w:hAnsi="Times New Roman" w:cs="Times New Roman"/>
        </w:rPr>
        <w:t xml:space="preserve">The detection probabilities, </w:t>
      </w:r>
      <m:oMath>
        <m:r>
          <w:rPr>
            <w:rFonts w:ascii="Cambria Math" w:eastAsia="Calibri" w:hAnsi="Cambria Math" w:cs="Times New Roman"/>
          </w:rPr>
          <m:t>p</m:t>
        </m:r>
      </m:oMath>
      <w:r w:rsidR="006D1BB3">
        <w:rPr>
          <w:rFonts w:ascii="Times New Roman" w:eastAsia="Calibri" w:hAnsi="Times New Roman" w:cs="Times New Roman"/>
        </w:rPr>
        <w:t xml:space="preserve">, are estimated using detections from both hatchery and wild fish but transition probabilities, </w:t>
      </w:r>
      <m:oMath>
        <m:r>
          <w:rPr>
            <w:rFonts w:ascii="Cambria Math" w:eastAsia="Calibri" w:hAnsi="Cambria Math" w:cs="Times New Roman"/>
          </w:rPr>
          <m:t>ψ</m:t>
        </m:r>
      </m:oMath>
      <w:r w:rsidR="006D1BB3">
        <w:rPr>
          <w:rFonts w:ascii="Times New Roman" w:eastAsia="Calibri" w:hAnsi="Times New Roman" w:cs="Times New Roman"/>
        </w:rPr>
        <w:t xml:space="preserve">, are different for hatchery and wild fish. </w:t>
      </w:r>
      <w:r w:rsidRPr="007226C0">
        <w:rPr>
          <w:rFonts w:ascii="Times New Roman" w:eastAsia="Calibri" w:hAnsi="Times New Roman" w:cs="Times New Roman"/>
        </w:rPr>
        <w:t xml:space="preserve">These </w:t>
      </w:r>
      <w:r w:rsidR="006D1BB3">
        <w:rPr>
          <w:rFonts w:ascii="Times New Roman" w:eastAsia="Calibri" w:hAnsi="Times New Roman" w:cs="Times New Roman"/>
        </w:rPr>
        <w:t xml:space="preserve">overall </w:t>
      </w:r>
      <w:r>
        <w:rPr>
          <w:rFonts w:ascii="Times New Roman" w:eastAsia="Calibri" w:hAnsi="Times New Roman" w:cs="Times New Roman"/>
        </w:rPr>
        <w:t xml:space="preserve">transition </w:t>
      </w:r>
      <w:r w:rsidRPr="007226C0">
        <w:rPr>
          <w:rFonts w:ascii="Times New Roman" w:eastAsia="Calibri" w:hAnsi="Times New Roman" w:cs="Times New Roman"/>
        </w:rPr>
        <w:t xml:space="preserve">probabilities </w:t>
      </w:r>
      <w:r>
        <w:rPr>
          <w:rFonts w:ascii="Times New Roman" w:eastAsia="Calibri" w:hAnsi="Times New Roman" w:cs="Times New Roman"/>
        </w:rPr>
        <w:t>are</w:t>
      </w:r>
      <w:r w:rsidRPr="007226C0">
        <w:rPr>
          <w:rFonts w:ascii="Times New Roman" w:eastAsia="Calibri" w:hAnsi="Times New Roman" w:cs="Times New Roman"/>
        </w:rPr>
        <w:t xml:space="preserve"> multiplied by an estimate of total abundance</w:t>
      </w:r>
      <w:r w:rsidR="006D1BB3">
        <w:rPr>
          <w:rFonts w:ascii="Times New Roman" w:eastAsia="Calibri" w:hAnsi="Times New Roman" w:cs="Times New Roman"/>
        </w:rPr>
        <w:t>, by origin,</w:t>
      </w:r>
      <w:r w:rsidRPr="007226C0">
        <w:rPr>
          <w:rFonts w:ascii="Times New Roman" w:eastAsia="Calibri" w:hAnsi="Times New Roman" w:cs="Times New Roman"/>
        </w:rPr>
        <w:t xml:space="preserve"> at Priest Rapids Dam, providing estimates of escapement past that detection site.</w:t>
      </w:r>
    </w:p>
    <w:p w14:paraId="170F0944" w14:textId="5D4AD063" w:rsidR="006D1BB3" w:rsidRDefault="006D1BB3" w:rsidP="006D1BB3">
      <w:pPr>
        <w:spacing w:line="480" w:lineRule="auto"/>
        <w:ind w:firstLine="360"/>
        <w:rPr>
          <w:rFonts w:ascii="Times New Roman" w:eastAsia="Calibri" w:hAnsi="Times New Roman" w:cs="Times New Roman"/>
        </w:rPr>
      </w:pPr>
      <w:r w:rsidRPr="000E2E29">
        <w:rPr>
          <w:rFonts w:ascii="Times New Roman" w:eastAsia="Calibri" w:hAnsi="Times New Roman" w:cs="Times New Roman"/>
        </w:rPr>
        <w:t xml:space="preserve">Escapement estimates of the four </w:t>
      </w:r>
      <w:r>
        <w:rPr>
          <w:rFonts w:ascii="Times New Roman" w:eastAsia="Calibri" w:hAnsi="Times New Roman" w:cs="Times New Roman"/>
        </w:rPr>
        <w:t xml:space="preserve">steelhead </w:t>
      </w:r>
      <w:r w:rsidRPr="000E2E29">
        <w:rPr>
          <w:rFonts w:ascii="Times New Roman" w:eastAsia="Calibri" w:hAnsi="Times New Roman" w:cs="Times New Roman"/>
        </w:rPr>
        <w:t>populations that comprise the UCR DPS have been estimated</w:t>
      </w:r>
      <w:r>
        <w:rPr>
          <w:rFonts w:ascii="Times New Roman" w:eastAsia="Calibri" w:hAnsi="Times New Roman" w:cs="Times New Roman"/>
        </w:rPr>
        <w:t xml:space="preserve"> using the POM beginning in</w:t>
      </w:r>
      <w:r w:rsidRPr="000E2E29">
        <w:rPr>
          <w:rFonts w:ascii="Times New Roman" w:eastAsia="Calibri" w:hAnsi="Times New Roman" w:cs="Times New Roman"/>
        </w:rPr>
        <w:t xml:space="preserve"> </w:t>
      </w:r>
      <w:commentRangeStart w:id="2"/>
      <w:r>
        <w:rPr>
          <w:rFonts w:ascii="Times New Roman" w:eastAsia="Calibri" w:hAnsi="Times New Roman" w:cs="Times New Roman"/>
        </w:rPr>
        <w:t xml:space="preserve">return year </w:t>
      </w:r>
      <w:r w:rsidRPr="000E2E29">
        <w:rPr>
          <w:rFonts w:ascii="Times New Roman" w:eastAsia="Calibri" w:hAnsi="Times New Roman" w:cs="Times New Roman"/>
        </w:rPr>
        <w:t>2011</w:t>
      </w:r>
      <w:r>
        <w:rPr>
          <w:rFonts w:ascii="Times New Roman" w:eastAsia="Calibri" w:hAnsi="Times New Roman" w:cs="Times New Roman"/>
        </w:rPr>
        <w:t xml:space="preserve"> </w:t>
      </w:r>
      <w:commentRangeEnd w:id="2"/>
      <w:r w:rsidR="001E5874">
        <w:rPr>
          <w:rStyle w:val="CommentReference"/>
          <w:rFonts w:ascii="Calibri" w:eastAsia="Calibri" w:hAnsi="Calibri" w:cs="Times New Roman"/>
        </w:rPr>
        <w:commentReference w:id="2"/>
      </w:r>
      <w:r>
        <w:rPr>
          <w:rFonts w:ascii="Times New Roman" w:eastAsia="Calibri" w:hAnsi="Times New Roman" w:cs="Times New Roman"/>
        </w:rPr>
        <w:t>(Waterhouse et al. 2020). S</w:t>
      </w:r>
      <w:r w:rsidRPr="007226C0">
        <w:rPr>
          <w:rFonts w:ascii="Times New Roman" w:eastAsia="Calibri" w:hAnsi="Times New Roman" w:cs="Times New Roman"/>
        </w:rPr>
        <w:t xml:space="preserve">ome </w:t>
      </w:r>
      <w:r>
        <w:rPr>
          <w:rFonts w:ascii="Times New Roman" w:eastAsia="Calibri" w:hAnsi="Times New Roman" w:cs="Times New Roman"/>
        </w:rPr>
        <w:t xml:space="preserve">adult </w:t>
      </w:r>
      <w:r w:rsidRPr="007226C0">
        <w:rPr>
          <w:rFonts w:ascii="Times New Roman" w:eastAsia="Calibri" w:hAnsi="Times New Roman" w:cs="Times New Roman"/>
        </w:rPr>
        <w:t xml:space="preserve">steelhead </w:t>
      </w:r>
      <w:r>
        <w:rPr>
          <w:rFonts w:ascii="Times New Roman" w:eastAsia="Calibri" w:hAnsi="Times New Roman" w:cs="Times New Roman"/>
        </w:rPr>
        <w:t xml:space="preserve">PIT tagged at PRD </w:t>
      </w:r>
      <w:r w:rsidRPr="007226C0">
        <w:rPr>
          <w:rFonts w:ascii="Times New Roman" w:eastAsia="Calibri" w:hAnsi="Times New Roman" w:cs="Times New Roman"/>
        </w:rPr>
        <w:t>overshoot</w:t>
      </w:r>
      <w:r>
        <w:rPr>
          <w:rFonts w:ascii="Times New Roman" w:eastAsia="Calibri" w:hAnsi="Times New Roman" w:cs="Times New Roman"/>
        </w:rPr>
        <w:t xml:space="preserve"> their natal stream, </w:t>
      </w:r>
      <w:r w:rsidRPr="007226C0">
        <w:rPr>
          <w:rFonts w:ascii="Times New Roman" w:eastAsia="Calibri" w:hAnsi="Times New Roman" w:cs="Times New Roman"/>
        </w:rPr>
        <w:t xml:space="preserve">fallback, and ascend their </w:t>
      </w:r>
      <w:r>
        <w:rPr>
          <w:rFonts w:ascii="Times New Roman" w:eastAsia="Calibri" w:hAnsi="Times New Roman" w:cs="Times New Roman"/>
        </w:rPr>
        <w:t xml:space="preserve">presumed </w:t>
      </w:r>
      <w:r w:rsidRPr="007226C0">
        <w:rPr>
          <w:rFonts w:ascii="Times New Roman" w:eastAsia="Calibri" w:hAnsi="Times New Roman" w:cs="Times New Roman"/>
        </w:rPr>
        <w:t>natal stream to spawn</w:t>
      </w:r>
      <w:r>
        <w:rPr>
          <w:rFonts w:ascii="Times New Roman" w:eastAsia="Calibri" w:hAnsi="Times New Roman" w:cs="Times New Roman"/>
        </w:rPr>
        <w:t xml:space="preserve"> </w:t>
      </w:r>
      <w:r w:rsidRPr="007226C0">
        <w:rPr>
          <w:rFonts w:ascii="Times New Roman" w:eastAsia="Calibri" w:hAnsi="Times New Roman" w:cs="Times New Roman"/>
        </w:rPr>
        <w:t xml:space="preserve">where </w:t>
      </w:r>
      <w:r>
        <w:rPr>
          <w:rFonts w:ascii="Times New Roman" w:eastAsia="Calibri" w:hAnsi="Times New Roman" w:cs="Times New Roman"/>
        </w:rPr>
        <w:t xml:space="preserve">they </w:t>
      </w:r>
      <w:r w:rsidRPr="007226C0">
        <w:rPr>
          <w:rFonts w:ascii="Times New Roman" w:eastAsia="Calibri" w:hAnsi="Times New Roman" w:cs="Times New Roman"/>
        </w:rPr>
        <w:t>are detected</w:t>
      </w:r>
      <w:r>
        <w:rPr>
          <w:rFonts w:ascii="Times New Roman" w:eastAsia="Calibri" w:hAnsi="Times New Roman" w:cs="Times New Roman"/>
        </w:rPr>
        <w:t xml:space="preserve"> </w:t>
      </w:r>
      <w:r w:rsidRPr="002D1C2F">
        <w:rPr>
          <w:rFonts w:ascii="Times New Roman" w:eastAsia="Calibri" w:hAnsi="Times New Roman" w:cs="Times New Roman"/>
        </w:rPr>
        <w:t>(i.e., overshoot return)</w:t>
      </w:r>
      <w:r>
        <w:rPr>
          <w:rFonts w:ascii="Times New Roman" w:eastAsia="Calibri" w:hAnsi="Times New Roman" w:cs="Times New Roman"/>
        </w:rPr>
        <w:t xml:space="preserve">. To account for this behavior </w:t>
      </w:r>
      <w:r w:rsidRPr="007226C0">
        <w:rPr>
          <w:rFonts w:ascii="Times New Roman" w:eastAsia="Calibri" w:hAnsi="Times New Roman" w:cs="Times New Roman"/>
        </w:rPr>
        <w:t xml:space="preserve">the </w:t>
      </w:r>
      <w:r>
        <w:rPr>
          <w:rFonts w:ascii="Times New Roman" w:eastAsia="Calibri" w:hAnsi="Times New Roman" w:cs="Times New Roman"/>
        </w:rPr>
        <w:t xml:space="preserve">original </w:t>
      </w:r>
      <w:r w:rsidRPr="007226C0">
        <w:rPr>
          <w:rFonts w:ascii="Times New Roman" w:eastAsia="Calibri" w:hAnsi="Times New Roman" w:cs="Times New Roman"/>
        </w:rPr>
        <w:t xml:space="preserve">model structure </w:t>
      </w:r>
      <w:r>
        <w:rPr>
          <w:rFonts w:ascii="Times New Roman" w:eastAsia="Calibri" w:hAnsi="Times New Roman" w:cs="Times New Roman"/>
        </w:rPr>
        <w:t>was extended to estimate overshoot return abundance at</w:t>
      </w:r>
      <w:r w:rsidRPr="007226C0">
        <w:rPr>
          <w:rFonts w:ascii="Times New Roman" w:eastAsia="Calibri" w:hAnsi="Times New Roman" w:cs="Times New Roman"/>
        </w:rPr>
        <w:t xml:space="preserve"> interrogation sites downstream of Priest Rapids Dam.</w:t>
      </w:r>
      <w:r>
        <w:rPr>
          <w:rFonts w:ascii="Times New Roman" w:eastAsia="Calibri" w:hAnsi="Times New Roman" w:cs="Times New Roman"/>
        </w:rPr>
        <w:t xml:space="preserve"> Specifically, overshoot return abundances in the </w:t>
      </w:r>
      <w:r w:rsidRPr="007226C0">
        <w:rPr>
          <w:rFonts w:ascii="Times New Roman" w:eastAsia="Calibri" w:hAnsi="Times New Roman" w:cs="Times New Roman"/>
        </w:rPr>
        <w:t xml:space="preserve">MCR DPS </w:t>
      </w:r>
      <w:r>
        <w:rPr>
          <w:rFonts w:ascii="Times New Roman" w:eastAsia="Calibri" w:hAnsi="Times New Roman" w:cs="Times New Roman"/>
        </w:rPr>
        <w:t xml:space="preserve">were estimated for the </w:t>
      </w:r>
      <w:r w:rsidRPr="007226C0">
        <w:rPr>
          <w:rFonts w:ascii="Times New Roman" w:eastAsia="Calibri" w:hAnsi="Times New Roman" w:cs="Times New Roman"/>
        </w:rPr>
        <w:t xml:space="preserve">Yakima River at </w:t>
      </w:r>
      <w:commentRangeStart w:id="3"/>
      <w:proofErr w:type="spellStart"/>
      <w:r w:rsidRPr="007226C0">
        <w:rPr>
          <w:rFonts w:ascii="Times New Roman" w:eastAsia="Calibri" w:hAnsi="Times New Roman" w:cs="Times New Roman"/>
        </w:rPr>
        <w:t>rkm</w:t>
      </w:r>
      <w:proofErr w:type="spellEnd"/>
      <w:r w:rsidRPr="007226C0">
        <w:rPr>
          <w:rFonts w:ascii="Times New Roman" w:eastAsia="Calibri" w:hAnsi="Times New Roman" w:cs="Times New Roman"/>
        </w:rPr>
        <w:t xml:space="preserve"> 76 (Prosser Dam [PRO]), Walla Walla River at </w:t>
      </w:r>
      <w:proofErr w:type="spellStart"/>
      <w:r w:rsidRPr="007226C0">
        <w:rPr>
          <w:rFonts w:ascii="Times New Roman" w:eastAsia="Calibri" w:hAnsi="Times New Roman" w:cs="Times New Roman"/>
        </w:rPr>
        <w:t>rkm</w:t>
      </w:r>
      <w:proofErr w:type="spellEnd"/>
      <w:r w:rsidRPr="007226C0">
        <w:rPr>
          <w:rFonts w:ascii="Times New Roman" w:eastAsia="Calibri" w:hAnsi="Times New Roman" w:cs="Times New Roman"/>
        </w:rPr>
        <w:t xml:space="preserve"> 9 [PRV]), Umatilla River at </w:t>
      </w:r>
      <w:proofErr w:type="spellStart"/>
      <w:r w:rsidRPr="007226C0">
        <w:rPr>
          <w:rFonts w:ascii="Times New Roman" w:eastAsia="Calibri" w:hAnsi="Times New Roman" w:cs="Times New Roman"/>
        </w:rPr>
        <w:t>rkm</w:t>
      </w:r>
      <w:proofErr w:type="spellEnd"/>
      <w:r w:rsidRPr="007226C0">
        <w:rPr>
          <w:rFonts w:ascii="Times New Roman" w:eastAsia="Calibri" w:hAnsi="Times New Roman" w:cs="Times New Roman"/>
        </w:rPr>
        <w:t xml:space="preserve"> 5 (Three Mile Falls Dam [TMF]), the John Day River at </w:t>
      </w:r>
      <w:proofErr w:type="spellStart"/>
      <w:r w:rsidRPr="007226C0">
        <w:rPr>
          <w:rFonts w:ascii="Times New Roman" w:eastAsia="Calibri" w:hAnsi="Times New Roman" w:cs="Times New Roman"/>
        </w:rPr>
        <w:t>rkm</w:t>
      </w:r>
      <w:proofErr w:type="spellEnd"/>
      <w:r w:rsidRPr="007226C0">
        <w:rPr>
          <w:rFonts w:ascii="Times New Roman" w:eastAsia="Calibri" w:hAnsi="Times New Roman" w:cs="Times New Roman"/>
        </w:rPr>
        <w:t xml:space="preserve"> 35 (McDonald Ferry site [JD1])</w:t>
      </w:r>
      <w:r>
        <w:rPr>
          <w:rFonts w:ascii="Times New Roman" w:eastAsia="Calibri" w:hAnsi="Times New Roman" w:cs="Times New Roman"/>
        </w:rPr>
        <w:t xml:space="preserve">, and the SR DPS at Ice Harbor Dam at </w:t>
      </w:r>
      <w:proofErr w:type="spellStart"/>
      <w:r>
        <w:rPr>
          <w:rFonts w:ascii="Times New Roman" w:eastAsia="Calibri" w:hAnsi="Times New Roman" w:cs="Times New Roman"/>
        </w:rPr>
        <w:t>rkm</w:t>
      </w:r>
      <w:proofErr w:type="spellEnd"/>
      <w:r>
        <w:rPr>
          <w:rFonts w:ascii="Times New Roman" w:eastAsia="Calibri" w:hAnsi="Times New Roman" w:cs="Times New Roman"/>
        </w:rPr>
        <w:t xml:space="preserve"> 16 [IHA]</w:t>
      </w:r>
      <w:r w:rsidRPr="007226C0">
        <w:rPr>
          <w:rFonts w:ascii="Times New Roman" w:eastAsia="Calibri" w:hAnsi="Times New Roman" w:cs="Times New Roman"/>
        </w:rPr>
        <w:t>.</w:t>
      </w:r>
      <w:r>
        <w:rPr>
          <w:rFonts w:ascii="Times New Roman" w:eastAsia="Calibri" w:hAnsi="Times New Roman" w:cs="Times New Roman"/>
        </w:rPr>
        <w:t xml:space="preserve"> </w:t>
      </w:r>
      <w:r w:rsidRPr="007226C0">
        <w:rPr>
          <w:rFonts w:ascii="Times New Roman" w:eastAsia="Calibri" w:hAnsi="Times New Roman" w:cs="Times New Roman"/>
        </w:rPr>
        <w:t xml:space="preserve">  </w:t>
      </w:r>
      <w:commentRangeEnd w:id="3"/>
      <w:r>
        <w:rPr>
          <w:rStyle w:val="CommentReference"/>
          <w:rFonts w:ascii="Calibri" w:eastAsia="Calibri" w:hAnsi="Calibri" w:cs="Times New Roman"/>
        </w:rPr>
        <w:commentReference w:id="3"/>
      </w:r>
    </w:p>
    <w:p w14:paraId="1A2942CE" w14:textId="220AFF62" w:rsidR="006D1BB3" w:rsidRDefault="006D1BB3" w:rsidP="006D1BB3">
      <w:pPr>
        <w:spacing w:line="480" w:lineRule="auto"/>
        <w:ind w:firstLine="360"/>
        <w:rPr>
          <w:rFonts w:ascii="Times New Roman" w:eastAsia="Calibri" w:hAnsi="Times New Roman" w:cs="Times New Roman"/>
        </w:rPr>
      </w:pPr>
      <w:r>
        <w:rPr>
          <w:rFonts w:ascii="Times New Roman" w:eastAsia="Calibri" w:hAnsi="Times New Roman" w:cs="Times New Roman"/>
        </w:rPr>
        <w:lastRenderedPageBreak/>
        <w:t>The PTAGIS database was queried to obtain a list of wild adult steelhead that were PIT tagged as juveniles in the Middle Columbia River (MCR) Distinct Population Segments (DPS) detected as adults at PRD and subsequently detected at other PTAGIS sites in the Upper Columbia River (UCR), MRC, and Snake River (SR) DPSs (Figure 1). These data are referred to as observed known origin steelhead and were used to estimate MCR stray percentages by population detected in the UCR and SR DPSs, overshoot abundance, stray and overshoot return survival, and migration timing.</w:t>
      </w:r>
    </w:p>
    <w:p w14:paraId="04A280DA" w14:textId="33E048FA" w:rsidR="007472DB" w:rsidRDefault="006D1BB3" w:rsidP="006D1BB3">
      <w:pPr>
        <w:spacing w:line="480" w:lineRule="auto"/>
        <w:ind w:firstLine="360"/>
        <w:rPr>
          <w:rFonts w:ascii="Times New Roman" w:eastAsia="Calibri" w:hAnsi="Times New Roman" w:cs="Times New Roman"/>
        </w:rPr>
      </w:pPr>
      <w:r>
        <w:rPr>
          <w:rFonts w:ascii="Times New Roman" w:eastAsia="Calibri" w:hAnsi="Times New Roman" w:cs="Times New Roman"/>
        </w:rPr>
        <w:t xml:space="preserve">One approach to estimate wild steelhead overshoot abundance at PDR is to use the methods of </w:t>
      </w:r>
      <w:proofErr w:type="spellStart"/>
      <w:r>
        <w:rPr>
          <w:rFonts w:ascii="Times New Roman" w:eastAsia="Calibri" w:hAnsi="Times New Roman" w:cs="Times New Roman"/>
        </w:rPr>
        <w:t>Richins</w:t>
      </w:r>
      <w:proofErr w:type="spellEnd"/>
      <w:r>
        <w:rPr>
          <w:rFonts w:ascii="Times New Roman" w:eastAsia="Calibri" w:hAnsi="Times New Roman" w:cs="Times New Roman"/>
        </w:rPr>
        <w:t xml:space="preserve"> and </w:t>
      </w:r>
      <w:proofErr w:type="spellStart"/>
      <w:r>
        <w:rPr>
          <w:rFonts w:ascii="Times New Roman" w:eastAsia="Calibri" w:hAnsi="Times New Roman" w:cs="Times New Roman"/>
        </w:rPr>
        <w:t>Skalski</w:t>
      </w:r>
      <w:proofErr w:type="spellEnd"/>
      <w:r>
        <w:rPr>
          <w:rFonts w:ascii="Times New Roman" w:eastAsia="Calibri" w:hAnsi="Times New Roman" w:cs="Times New Roman"/>
        </w:rPr>
        <w:t xml:space="preserve"> (2018) to estimate the known percentage of overshoots and expand by the population specific juvenile PIT tag rate. However, due to the complex rearing strategies of interior Columbia River steelhead juveniles,</w:t>
      </w:r>
      <w:r>
        <w:rPr>
          <w:rFonts w:ascii="Times New Roman" w:eastAsia="Calibri" w:hAnsi="Times New Roman" w:cs="Times New Roman"/>
        </w:rPr>
        <w:t xml:space="preserve"> </w:t>
      </w:r>
      <w:commentRangeStart w:id="4"/>
      <w:r>
        <w:rPr>
          <w:rFonts w:ascii="Times New Roman" w:eastAsia="Calibri" w:hAnsi="Times New Roman" w:cs="Times New Roman"/>
        </w:rPr>
        <w:t xml:space="preserve">and </w:t>
      </w:r>
      <w:r w:rsidR="00C0102E">
        <w:rPr>
          <w:rFonts w:ascii="Times New Roman" w:eastAsia="Calibri" w:hAnsi="Times New Roman" w:cs="Times New Roman"/>
        </w:rPr>
        <w:t>the shift of various program objectives through time</w:t>
      </w:r>
      <w:commentRangeEnd w:id="4"/>
      <w:r w:rsidR="00C0102E">
        <w:rPr>
          <w:rStyle w:val="CommentReference"/>
          <w:rFonts w:ascii="Calibri" w:eastAsia="Calibri" w:hAnsi="Calibri" w:cs="Times New Roman"/>
        </w:rPr>
        <w:commentReference w:id="4"/>
      </w:r>
      <w:r w:rsidR="00C0102E">
        <w:rPr>
          <w:rFonts w:ascii="Times New Roman" w:eastAsia="Calibri" w:hAnsi="Times New Roman" w:cs="Times New Roman"/>
        </w:rPr>
        <w:t>,</w:t>
      </w:r>
      <w:r>
        <w:rPr>
          <w:rFonts w:ascii="Times New Roman" w:eastAsia="Calibri" w:hAnsi="Times New Roman" w:cs="Times New Roman"/>
        </w:rPr>
        <w:t xml:space="preserve"> the population specific tag rates are unknown (</w:t>
      </w:r>
      <w:r w:rsidRPr="00B00A26">
        <w:rPr>
          <w:rFonts w:ascii="Times New Roman" w:eastAsia="Calibri" w:hAnsi="Times New Roman" w:cs="Times New Roman"/>
          <w:highlight w:val="yellow"/>
        </w:rPr>
        <w:t>reference</w:t>
      </w:r>
      <w:r>
        <w:rPr>
          <w:rFonts w:ascii="Times New Roman" w:eastAsia="Calibri" w:hAnsi="Times New Roman" w:cs="Times New Roman"/>
        </w:rPr>
        <w:t>).</w:t>
      </w:r>
      <w:r>
        <w:rPr>
          <w:rFonts w:ascii="Times New Roman" w:eastAsia="Calibri" w:hAnsi="Times New Roman" w:cs="Times New Roman"/>
        </w:rPr>
        <w:t xml:space="preserve"> Therefore, </w:t>
      </w:r>
      <w:r w:rsidR="00C0102E">
        <w:rPr>
          <w:rFonts w:ascii="Times New Roman" w:eastAsia="Calibri" w:hAnsi="Times New Roman" w:cs="Times New Roman"/>
        </w:rPr>
        <w:t xml:space="preserve">we developed a general relationship between the known origin overshoot tags </w:t>
      </w:r>
      <w:r w:rsidR="00C0102E" w:rsidRPr="00C0102E">
        <w:rPr>
          <w:rFonts w:ascii="Times New Roman" w:eastAsia="Calibri" w:hAnsi="Times New Roman" w:cs="Times New Roman"/>
        </w:rPr>
        <w:t xml:space="preserve">that are detected at </w:t>
      </w:r>
      <w:r w:rsidR="00C0102E">
        <w:rPr>
          <w:rFonts w:ascii="Times New Roman" w:eastAsia="Calibri" w:hAnsi="Times New Roman" w:cs="Times New Roman"/>
        </w:rPr>
        <w:t>PRD</w:t>
      </w:r>
      <w:r w:rsidR="00C0102E" w:rsidRPr="00C0102E">
        <w:rPr>
          <w:rFonts w:ascii="Times New Roman" w:eastAsia="Calibri" w:hAnsi="Times New Roman" w:cs="Times New Roman"/>
        </w:rPr>
        <w:t xml:space="preserve"> and detected </w:t>
      </w:r>
      <w:r w:rsidR="00C0102E" w:rsidRPr="00C0102E">
        <w:rPr>
          <w:rFonts w:ascii="Times New Roman" w:eastAsia="Calibri" w:hAnsi="Times New Roman" w:cs="Times New Roman"/>
        </w:rPr>
        <w:t>successfully</w:t>
      </w:r>
      <w:r w:rsidR="00C0102E" w:rsidRPr="00C0102E">
        <w:rPr>
          <w:rFonts w:ascii="Times New Roman" w:eastAsia="Calibri" w:hAnsi="Times New Roman" w:cs="Times New Roman"/>
        </w:rPr>
        <w:t xml:space="preserve"> falling back and entering downstream area </w:t>
      </w:r>
      <w:r w:rsidR="00C0102E" w:rsidRPr="00C0102E">
        <w:rPr>
          <w:rFonts w:ascii="Times New Roman" w:eastAsia="Calibri" w:hAnsi="Times New Roman" w:cs="Times New Roman"/>
          <w:i/>
          <w:iCs/>
        </w:rPr>
        <w:t>j</w:t>
      </w:r>
      <w:r w:rsidR="00C0102E" w:rsidRPr="00C0102E">
        <w:rPr>
          <w:rFonts w:ascii="Times New Roman" w:eastAsia="Calibri" w:hAnsi="Times New Roman" w:cs="Times New Roman"/>
        </w:rPr>
        <w:t xml:space="preserve"> which is part of the </w:t>
      </w:r>
      <w:r w:rsidR="00C0102E">
        <w:rPr>
          <w:rFonts w:ascii="Times New Roman" w:eastAsia="Calibri" w:hAnsi="Times New Roman" w:cs="Times New Roman"/>
        </w:rPr>
        <w:t>POM</w:t>
      </w:r>
      <w:r w:rsidR="00C0102E" w:rsidRPr="00C0102E">
        <w:rPr>
          <w:rFonts w:ascii="Times New Roman" w:eastAsia="Calibri" w:hAnsi="Times New Roman" w:cs="Times New Roman"/>
        </w:rPr>
        <w:t xml:space="preserve"> in year </w:t>
      </w:r>
      <w:proofErr w:type="spellStart"/>
      <w:r w:rsidR="00C0102E" w:rsidRPr="00C0102E">
        <w:rPr>
          <w:rFonts w:ascii="Times New Roman" w:eastAsia="Calibri" w:hAnsi="Times New Roman" w:cs="Times New Roman"/>
          <w:i/>
          <w:iCs/>
        </w:rPr>
        <w:t>i</w:t>
      </w:r>
      <w:proofErr w:type="spellEnd"/>
      <w:r w:rsidR="00C0102E" w:rsidRPr="00C0102E">
        <w:rPr>
          <w:rFonts w:ascii="Times New Roman" w:eastAsia="Calibri" w:hAnsi="Times New Roman" w:cs="Times New Roman"/>
        </w:rPr>
        <w:t xml:space="preserve"> (</w:t>
      </w:r>
      <w:proofErr w:type="spellStart"/>
      <w:r w:rsidR="00C0102E" w:rsidRPr="00C0102E">
        <w:rPr>
          <w:rFonts w:ascii="Times New Roman" w:eastAsia="Calibri" w:hAnsi="Times New Roman" w:cs="Times New Roman"/>
          <w:i/>
          <w:iCs/>
        </w:rPr>
        <w:t>s</w:t>
      </w:r>
      <w:r w:rsidR="00C0102E" w:rsidRPr="00C0102E">
        <w:rPr>
          <w:rFonts w:ascii="Times New Roman" w:eastAsia="Calibri" w:hAnsi="Times New Roman" w:cs="Times New Roman"/>
          <w:i/>
          <w:iCs/>
          <w:vertAlign w:val="subscript"/>
        </w:rPr>
        <w:t>i,j</w:t>
      </w:r>
      <w:proofErr w:type="spellEnd"/>
      <w:r w:rsidR="00C0102E" w:rsidRPr="00C0102E">
        <w:rPr>
          <w:rFonts w:ascii="Times New Roman" w:eastAsia="Calibri" w:hAnsi="Times New Roman" w:cs="Times New Roman"/>
        </w:rPr>
        <w:t xml:space="preserve">) and </w:t>
      </w:r>
      <w:r w:rsidR="00C0102E">
        <w:rPr>
          <w:rFonts w:ascii="Times New Roman" w:eastAsia="Calibri" w:hAnsi="Times New Roman" w:cs="Times New Roman"/>
        </w:rPr>
        <w:t>POM e</w:t>
      </w:r>
      <w:r w:rsidR="00C0102E" w:rsidRPr="00C0102E">
        <w:rPr>
          <w:rFonts w:ascii="Times New Roman" w:eastAsia="Calibri" w:hAnsi="Times New Roman" w:cs="Times New Roman"/>
        </w:rPr>
        <w:t>stimates</w:t>
      </w:r>
      <w:r w:rsidR="00C0102E">
        <w:rPr>
          <w:rFonts w:ascii="Times New Roman" w:eastAsia="Calibri" w:hAnsi="Times New Roman" w:cs="Times New Roman"/>
        </w:rPr>
        <w:t xml:space="preserve"> </w:t>
      </w:r>
      <w:r w:rsidR="00C0102E" w:rsidRPr="00C0102E">
        <w:rPr>
          <w:rFonts w:ascii="Times New Roman" w:eastAsia="Calibri" w:hAnsi="Times New Roman" w:cs="Times New Roman"/>
        </w:rPr>
        <w:t xml:space="preserve">of total </w:t>
      </w:r>
      <w:r w:rsidR="00C0102E">
        <w:rPr>
          <w:rFonts w:ascii="Times New Roman" w:eastAsia="Calibri" w:hAnsi="Times New Roman" w:cs="Times New Roman"/>
        </w:rPr>
        <w:t>overshoot return abundance</w:t>
      </w:r>
      <w:r w:rsidR="00C0102E">
        <w:rPr>
          <w:rFonts w:ascii="Times New Roman" w:eastAsia="Calibri" w:hAnsi="Times New Roman" w:cs="Times New Roman"/>
        </w:rPr>
        <w:t xml:space="preserve"> </w:t>
      </w:r>
      <w:r w:rsidR="00C0102E" w:rsidRPr="00C0102E">
        <w:rPr>
          <w:rFonts w:ascii="Times New Roman" w:eastAsia="Calibri" w:hAnsi="Times New Roman" w:cs="Times New Roman"/>
        </w:rPr>
        <w:t xml:space="preserve">(fish that crossed </w:t>
      </w:r>
      <w:r w:rsidR="00C0102E">
        <w:rPr>
          <w:rFonts w:ascii="Times New Roman" w:eastAsia="Calibri" w:hAnsi="Times New Roman" w:cs="Times New Roman"/>
        </w:rPr>
        <w:t>PRD</w:t>
      </w:r>
      <w:r w:rsidR="00C0102E" w:rsidRPr="00C0102E">
        <w:rPr>
          <w:rFonts w:ascii="Times New Roman" w:eastAsia="Calibri" w:hAnsi="Times New Roman" w:cs="Times New Roman"/>
        </w:rPr>
        <w:t xml:space="preserve">, then fell back and entered a downstream tributary) in year </w:t>
      </w:r>
      <w:proofErr w:type="spellStart"/>
      <w:r w:rsidR="00C0102E">
        <w:rPr>
          <w:rFonts w:ascii="Times New Roman" w:eastAsia="Calibri" w:hAnsi="Times New Roman" w:cs="Times New Roman"/>
          <w:i/>
          <w:iCs/>
        </w:rPr>
        <w:t>i</w:t>
      </w:r>
      <w:proofErr w:type="spellEnd"/>
      <w:r w:rsidR="00C0102E" w:rsidRPr="00C0102E">
        <w:rPr>
          <w:rFonts w:ascii="Times New Roman" w:eastAsia="Calibri" w:hAnsi="Times New Roman" w:cs="Times New Roman"/>
        </w:rPr>
        <w:t xml:space="preserve"> (</w:t>
      </w:r>
      <w:r w:rsidR="0044760F">
        <w:rPr>
          <w:rFonts w:ascii="Times New Roman" w:eastAsia="Calibri" w:hAnsi="Times New Roman" w:cs="Times New Roman"/>
          <w:i/>
          <w:iCs/>
        </w:rPr>
        <w:t>F</w:t>
      </w:r>
      <w:r w:rsidR="00C0102E" w:rsidRPr="00C0102E">
        <w:rPr>
          <w:rFonts w:ascii="Times New Roman" w:eastAsia="Calibri" w:hAnsi="Times New Roman" w:cs="Times New Roman"/>
          <w:i/>
          <w:iCs/>
          <w:vertAlign w:val="subscript"/>
        </w:rPr>
        <w:t>i</w:t>
      </w:r>
      <w:r w:rsidR="00C0102E" w:rsidRPr="00C0102E">
        <w:rPr>
          <w:rFonts w:ascii="Times New Roman" w:eastAsia="Calibri" w:hAnsi="Times New Roman" w:cs="Times New Roman"/>
        </w:rPr>
        <w:t>).</w:t>
      </w:r>
      <w:r w:rsidR="00C0102E">
        <w:rPr>
          <w:rFonts w:ascii="Times New Roman" w:eastAsia="Calibri" w:hAnsi="Times New Roman" w:cs="Times New Roman"/>
        </w:rPr>
        <w:t xml:space="preserve"> </w:t>
      </w:r>
      <w:r w:rsidR="007472DB">
        <w:rPr>
          <w:rFonts w:ascii="Times New Roman" w:eastAsia="Calibri" w:hAnsi="Times New Roman" w:cs="Times New Roman"/>
        </w:rPr>
        <w:t xml:space="preserve">First, we expanded the number of observed overshoot return tags by the site’s detection probability as estimated by the POM, </w:t>
      </w:r>
      <m:oMath>
        <m:acc>
          <m:accPr>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p</m:t>
                </m:r>
              </m:e>
              <m:sub>
                <m:r>
                  <w:rPr>
                    <w:rFonts w:ascii="Cambria Math" w:eastAsia="Calibri" w:hAnsi="Cambria Math" w:cs="Times New Roman"/>
                  </w:rPr>
                  <m:t>i,j</m:t>
                </m:r>
              </m:sub>
            </m:sSub>
          </m:e>
        </m:acc>
      </m:oMath>
      <w:r w:rsidR="007472DB">
        <w:rPr>
          <w:rFonts w:ascii="Times New Roman" w:eastAsia="Calibri" w:hAnsi="Times New Roman" w:cs="Times New Roman"/>
        </w:rPr>
        <w:t>, and then we summed the expanded estimate of overshoot return tags for that year (</w:t>
      </w:r>
      <w:proofErr w:type="spellStart"/>
      <w:r w:rsidR="007472DB" w:rsidRPr="007472DB">
        <w:rPr>
          <w:rFonts w:ascii="Times New Roman" w:eastAsia="Calibri" w:hAnsi="Times New Roman" w:cs="Times New Roman"/>
          <w:i/>
          <w:iCs/>
        </w:rPr>
        <w:t>t</w:t>
      </w:r>
      <w:r w:rsidR="007472DB" w:rsidRPr="007472DB">
        <w:rPr>
          <w:rFonts w:ascii="Times New Roman" w:eastAsia="Calibri" w:hAnsi="Times New Roman" w:cs="Times New Roman"/>
          <w:i/>
          <w:iCs/>
          <w:vertAlign w:val="subscript"/>
        </w:rPr>
        <w:t>i</w:t>
      </w:r>
      <w:proofErr w:type="spellEnd"/>
      <w:r w:rsidR="007472DB">
        <w:rPr>
          <w:rFonts w:ascii="Times New Roman" w:eastAsia="Calibri" w:hAnsi="Times New Roman" w:cs="Times New Roman"/>
        </w:rPr>
        <w:t>).</w:t>
      </w:r>
    </w:p>
    <w:p w14:paraId="43D77DD9" w14:textId="1C6A8A3A" w:rsidR="007472DB" w:rsidRDefault="007472DB" w:rsidP="007472DB">
      <w:pPr>
        <w:spacing w:line="480" w:lineRule="auto"/>
        <w:ind w:firstLine="360"/>
        <w:rPr>
          <w:rFonts w:ascii="Times New Roman" w:eastAsia="Calibri" w:hAnsi="Times New Roman"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t</m:t>
              </m:r>
            </m:e>
            <m:sub>
              <m:r>
                <w:rPr>
                  <w:rFonts w:ascii="Cambria Math" w:eastAsia="Calibri" w:hAnsi="Cambria Math" w:cs="Times New Roman"/>
                </w:rPr>
                <m:t>i</m:t>
              </m:r>
            </m:sub>
          </m:sSub>
          <m:r>
            <w:rPr>
              <w:rFonts w:ascii="Cambria Math" w:eastAsia="Calibri" w:hAnsi="Cambria Math" w:cs="Times New Roman"/>
            </w:rPr>
            <m:t xml:space="preserve">= </m:t>
          </m:r>
          <m:nary>
            <m:naryPr>
              <m:chr m:val="∑"/>
              <m:limLoc m:val="undOvr"/>
              <m:ctrlPr>
                <w:rPr>
                  <w:rFonts w:ascii="Cambria Math" w:eastAsia="Calibri" w:hAnsi="Cambria Math" w:cs="Times New Roman"/>
                  <w:i/>
                </w:rPr>
              </m:ctrlPr>
            </m:naryPr>
            <m:sub>
              <m:r>
                <w:rPr>
                  <w:rFonts w:ascii="Cambria Math" w:eastAsia="Calibri" w:hAnsi="Cambria Math" w:cs="Times New Roman"/>
                </w:rPr>
                <m:t>j=1</m:t>
              </m:r>
            </m:sub>
            <m:sup>
              <m:r>
                <w:rPr>
                  <w:rFonts w:ascii="Cambria Math" w:eastAsia="Calibri" w:hAnsi="Cambria Math" w:cs="Times New Roman"/>
                </w:rPr>
                <m:t>J</m:t>
              </m:r>
            </m:sup>
            <m:e>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i,j</m:t>
                      </m:r>
                    </m:sub>
                  </m:sSub>
                </m:num>
                <m:den>
                  <m:acc>
                    <m:accPr>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p</m:t>
                          </m:r>
                        </m:e>
                        <m:sub>
                          <m:r>
                            <w:rPr>
                              <w:rFonts w:ascii="Cambria Math" w:eastAsia="Calibri" w:hAnsi="Cambria Math" w:cs="Times New Roman"/>
                            </w:rPr>
                            <m:t>i,j</m:t>
                          </m:r>
                        </m:sub>
                      </m:sSub>
                    </m:e>
                  </m:acc>
                </m:den>
              </m:f>
            </m:e>
          </m:nary>
        </m:oMath>
      </m:oMathPara>
    </w:p>
    <w:p w14:paraId="42F0F84B" w14:textId="06C3E9D5" w:rsidR="00C0102E" w:rsidRDefault="00C0102E" w:rsidP="006D1BB3">
      <w:pPr>
        <w:spacing w:line="480" w:lineRule="auto"/>
        <w:ind w:firstLine="360"/>
        <w:rPr>
          <w:rFonts w:ascii="Times New Roman" w:eastAsia="Calibri" w:hAnsi="Times New Roman" w:cs="Times New Roman"/>
        </w:rPr>
      </w:pPr>
      <w:r>
        <w:rPr>
          <w:rFonts w:ascii="Times New Roman" w:eastAsia="Calibri" w:hAnsi="Times New Roman" w:cs="Times New Roman"/>
        </w:rPr>
        <w:t xml:space="preserve">To improve the homogeneity of the variances and meet the linear regression assumptions, we log-transformed </w:t>
      </w:r>
      <w:r w:rsidR="007472DB">
        <w:rPr>
          <w:rFonts w:ascii="Times New Roman" w:eastAsia="Calibri" w:hAnsi="Times New Roman" w:cs="Times New Roman"/>
        </w:rPr>
        <w:t>total abundance and estimated overshoot tags</w:t>
      </w:r>
      <w:r w:rsidR="00350574">
        <w:rPr>
          <w:rFonts w:ascii="Times New Roman" w:eastAsia="Calibri" w:hAnsi="Times New Roman" w:cs="Times New Roman"/>
        </w:rPr>
        <w:t xml:space="preserve"> and then fit a linear model.</w:t>
      </w:r>
    </w:p>
    <w:p w14:paraId="07605E51" w14:textId="6B612343" w:rsidR="006D1BB3" w:rsidRDefault="00350574" w:rsidP="00E0260C">
      <w:pPr>
        <w:spacing w:line="480" w:lineRule="auto"/>
        <w:ind w:firstLine="360"/>
        <w:rPr>
          <w:rFonts w:ascii="Times New Roman" w:eastAsia="Calibri" w:hAnsi="Times New Roman" w:cs="Times New Roman"/>
        </w:rPr>
      </w:pPr>
      <m:oMathPara>
        <m:oMath>
          <m:func>
            <m:funcPr>
              <m:ctrlPr>
                <w:rPr>
                  <w:rFonts w:ascii="Cambria Math" w:eastAsia="Calibri" w:hAnsi="Cambria Math" w:cs="Times New Roman"/>
                  <w:i/>
                </w:rPr>
              </m:ctrlPr>
            </m:funcPr>
            <m:fName>
              <m:r>
                <m:rPr>
                  <m:sty m:val="p"/>
                </m:rPr>
                <w:rPr>
                  <w:rFonts w:ascii="Cambria Math" w:eastAsia="Calibri" w:hAnsi="Cambria Math" w:cs="Times New Roman"/>
                </w:rPr>
                <m:t>log</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i</m:t>
                      </m:r>
                    </m:sub>
                  </m:sSub>
                </m:e>
              </m:d>
            </m:e>
          </m:func>
          <m:r>
            <w:rPr>
              <w:rFonts w:ascii="Cambria Math" w:eastAsia="Calibri" w:hAnsi="Cambria Math" w:cs="Times New Roman"/>
            </w:rPr>
            <m:t>~</m:t>
          </m:r>
          <m:r>
            <w:rPr>
              <w:rFonts w:ascii="Cambria Math" w:eastAsia="Calibri" w:hAnsi="Cambria Math" w:cs="Times New Roman"/>
            </w:rPr>
            <m:t xml:space="preserve"> </m:t>
          </m:r>
          <m:r>
            <w:rPr>
              <w:rFonts w:ascii="Cambria Math" w:eastAsia="Calibri" w:hAnsi="Cambria Math" w:cs="Times New Roman"/>
            </w:rPr>
            <m:t xml:space="preserve"> N(</m:t>
          </m:r>
          <m:sSub>
            <m:sSubPr>
              <m:ctrlPr>
                <w:rPr>
                  <w:rFonts w:ascii="Cambria Math" w:eastAsia="Calibri" w:hAnsi="Cambria Math" w:cs="Times New Roman"/>
                  <w:i/>
                </w:rPr>
              </m:ctrlPr>
            </m:sSubPr>
            <m:e>
              <m:r>
                <w:rPr>
                  <w:rFonts w:ascii="Cambria Math" w:eastAsia="Calibri" w:hAnsi="Cambria Math" w:cs="Times New Roman"/>
                </w:rPr>
                <m:t>β</m:t>
              </m:r>
            </m:e>
            <m:sub>
              <m:r>
                <w:rPr>
                  <w:rFonts w:ascii="Cambria Math" w:eastAsia="Calibri" w:hAnsi="Cambria Math" w:cs="Times New Roman"/>
                </w:rPr>
                <m:t>0</m:t>
              </m:r>
            </m:sub>
          </m:sSub>
          <m:r>
            <w:rPr>
              <w:rFonts w:ascii="Cambria Math" w:eastAsia="Calibri" w:hAnsi="Cambria Math" w:cs="Times New Roman"/>
            </w:rPr>
            <m:t xml:space="preserve">+ </m:t>
          </m:r>
          <m:sSub>
            <m:sSubPr>
              <m:ctrlPr>
                <w:rPr>
                  <w:rFonts w:ascii="Cambria Math" w:eastAsia="Calibri" w:hAnsi="Cambria Math" w:cs="Times New Roman"/>
                  <w:i/>
                </w:rPr>
              </m:ctrlPr>
            </m:sSubPr>
            <m:e>
              <m:r>
                <w:rPr>
                  <w:rFonts w:ascii="Cambria Math" w:eastAsia="Calibri" w:hAnsi="Cambria Math" w:cs="Times New Roman"/>
                </w:rPr>
                <m:t>β</m:t>
              </m:r>
            </m:e>
            <m:sub>
              <m:r>
                <w:rPr>
                  <w:rFonts w:ascii="Cambria Math" w:eastAsia="Calibri" w:hAnsi="Cambria Math" w:cs="Times New Roman"/>
                </w:rPr>
                <m:t>1</m:t>
              </m:r>
            </m:sub>
          </m:sSub>
          <m:r>
            <m:rPr>
              <m:sty m:val="p"/>
            </m:rPr>
            <w:rPr>
              <w:rFonts w:ascii="Cambria Math" w:eastAsia="Calibri" w:hAnsi="Cambria Math" w:cs="Times New Roman"/>
            </w:rPr>
            <m:t>*</m:t>
          </m:r>
          <m:func>
            <m:funcPr>
              <m:ctrlPr>
                <w:rPr>
                  <w:rFonts w:ascii="Cambria Math" w:eastAsia="Calibri" w:hAnsi="Cambria Math" w:cs="Times New Roman"/>
                  <w:i/>
                </w:rPr>
              </m:ctrlPr>
            </m:funcPr>
            <m:fName>
              <m:r>
                <m:rPr>
                  <m:sty m:val="p"/>
                </m:rPr>
                <w:rPr>
                  <w:rFonts w:ascii="Cambria Math" w:eastAsia="Calibri" w:hAnsi="Cambria Math" w:cs="Times New Roman"/>
                </w:rPr>
                <m:t>log</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t</m:t>
                      </m:r>
                    </m:e>
                    <m:sub>
                      <m:r>
                        <w:rPr>
                          <w:rFonts w:ascii="Cambria Math" w:eastAsia="Calibri" w:hAnsi="Cambria Math" w:cs="Times New Roman"/>
                        </w:rPr>
                        <m:t>i</m:t>
                      </m:r>
                    </m:sub>
                  </m:sSub>
                </m:e>
              </m:d>
            </m:e>
          </m:func>
          <m:r>
            <w:rPr>
              <w:rFonts w:ascii="Cambria Math" w:eastAsia="Calibri" w:hAnsi="Cambria Math" w:cs="Times New Roman"/>
            </w:rPr>
            <m:t xml:space="preserve">, </m:t>
          </m:r>
          <m:sSup>
            <m:sSupPr>
              <m:ctrlPr>
                <w:rPr>
                  <w:rFonts w:ascii="Cambria Math" w:eastAsia="Calibri" w:hAnsi="Cambria Math" w:cs="Times New Roman"/>
                  <w:i/>
                </w:rPr>
              </m:ctrlPr>
            </m:sSupPr>
            <m:e>
              <m:r>
                <w:rPr>
                  <w:rFonts w:ascii="Cambria Math" w:eastAsia="Calibri" w:hAnsi="Cambria Math" w:cs="Times New Roman"/>
                </w:rPr>
                <m:t>σ</m:t>
              </m:r>
            </m:e>
            <m:sup>
              <m:r>
                <w:rPr>
                  <w:rFonts w:ascii="Cambria Math" w:eastAsia="Calibri" w:hAnsi="Cambria Math" w:cs="Times New Roman"/>
                </w:rPr>
                <m:t>2</m:t>
              </m:r>
            </m:sup>
          </m:sSup>
          <m:r>
            <w:rPr>
              <w:rFonts w:ascii="Cambria Math" w:eastAsia="Calibri" w:hAnsi="Cambria Math" w:cs="Times New Roman"/>
            </w:rPr>
            <m:t>)</m:t>
          </m:r>
        </m:oMath>
      </m:oMathPara>
    </w:p>
    <w:p w14:paraId="598C9CAA" w14:textId="61110B31" w:rsidR="00E0260C" w:rsidRDefault="0044760F" w:rsidP="0044760F">
      <w:pPr>
        <w:spacing w:line="480" w:lineRule="auto"/>
        <w:rPr>
          <w:rFonts w:ascii="Times New Roman" w:eastAsia="Calibri" w:hAnsi="Times New Roman" w:cs="Times New Roman"/>
        </w:rPr>
      </w:pPr>
      <w:r>
        <w:rPr>
          <w:rFonts w:ascii="Times New Roman" w:eastAsia="Calibri" w:hAnsi="Times New Roman" w:cs="Times New Roman"/>
        </w:rPr>
        <w:lastRenderedPageBreak/>
        <w:t>We then used that linear model to predict the total overshoot abundance that arrived at PRD (</w:t>
      </w:r>
      <w:r w:rsidRPr="0044760F">
        <w:rPr>
          <w:rFonts w:ascii="Times New Roman" w:eastAsia="Calibri" w:hAnsi="Times New Roman" w:cs="Times New Roman"/>
          <w:i/>
          <w:iCs/>
        </w:rPr>
        <w:t>O</w:t>
      </w:r>
      <w:r w:rsidRPr="0044760F">
        <w:rPr>
          <w:rFonts w:ascii="Times New Roman" w:eastAsia="Calibri" w:hAnsi="Times New Roman" w:cs="Times New Roman"/>
          <w:i/>
          <w:iCs/>
          <w:vertAlign w:val="subscript"/>
        </w:rPr>
        <w:t>i</w:t>
      </w:r>
      <w:r>
        <w:rPr>
          <w:rFonts w:ascii="Times New Roman" w:eastAsia="Calibri" w:hAnsi="Times New Roman" w:cs="Times New Roman"/>
        </w:rPr>
        <w:t>), based on the number of known overshoot tags that were detected at PRD each year (</w:t>
      </w:r>
      <w:proofErr w:type="spellStart"/>
      <w:r w:rsidRPr="0044760F">
        <w:rPr>
          <w:rFonts w:ascii="Times New Roman" w:eastAsia="Calibri" w:hAnsi="Times New Roman" w:cs="Times New Roman"/>
          <w:i/>
          <w:iCs/>
        </w:rPr>
        <w:t>T</w:t>
      </w:r>
      <w:r w:rsidRPr="0044760F">
        <w:rPr>
          <w:rFonts w:ascii="Times New Roman" w:eastAsia="Calibri" w:hAnsi="Times New Roman" w:cs="Times New Roman"/>
          <w:i/>
          <w:iCs/>
          <w:vertAlign w:val="subscript"/>
        </w:rPr>
        <w:t>i</w:t>
      </w:r>
      <w:proofErr w:type="spellEnd"/>
      <w:r>
        <w:rPr>
          <w:rFonts w:ascii="Times New Roman" w:eastAsia="Calibri" w:hAnsi="Times New Roman" w:cs="Times New Roman"/>
        </w:rPr>
        <w:t xml:space="preserve">). </w:t>
      </w:r>
    </w:p>
    <w:p w14:paraId="50BCF308" w14:textId="546AFF7B" w:rsidR="0044760F" w:rsidRDefault="0044760F" w:rsidP="0044760F">
      <w:pPr>
        <w:spacing w:line="480" w:lineRule="auto"/>
        <w:rPr>
          <w:rFonts w:ascii="Times New Roman" w:eastAsia="Calibri" w:hAnsi="Times New Roman" w:cs="Times New Roman"/>
        </w:rPr>
      </w:pPr>
      <m:oMathPara>
        <m:oMath>
          <m:sSub>
            <m:sSubPr>
              <m:ctrlPr>
                <w:rPr>
                  <w:rFonts w:ascii="Cambria Math" w:eastAsia="Calibri" w:hAnsi="Cambria Math" w:cs="Times New Roman"/>
                  <w:i/>
                </w:rPr>
              </m:ctrlPr>
            </m:sSubPr>
            <m:e>
              <m:r>
                <m:rPr>
                  <m:sty m:val="p"/>
                </m:rPr>
                <w:rPr>
                  <w:rFonts w:ascii="Cambria Math" w:eastAsia="Calibri" w:hAnsi="Cambria Math" w:cs="Times New Roman"/>
                </w:rPr>
                <m:t>log⁡</m:t>
              </m:r>
              <m:r>
                <w:rPr>
                  <w:rFonts w:ascii="Cambria Math" w:eastAsia="Calibri" w:hAnsi="Cambria Math" w:cs="Times New Roman"/>
                </w:rPr>
                <m:t>(O</m:t>
              </m:r>
            </m:e>
            <m:sub>
              <m:r>
                <w:rPr>
                  <w:rFonts w:ascii="Cambria Math" w:eastAsia="Calibri" w:hAnsi="Cambria Math" w:cs="Times New Roman"/>
                </w:rPr>
                <m:t>i</m:t>
              </m:r>
            </m:sub>
          </m:sSub>
          <m:r>
            <w:rPr>
              <w:rFonts w:ascii="Cambria Math" w:eastAsia="Calibri" w:hAnsi="Cambria Math" w:cs="Times New Roman"/>
            </w:rPr>
            <m:t>) ~N(</m:t>
          </m:r>
          <m:sSub>
            <m:sSubPr>
              <m:ctrlPr>
                <w:rPr>
                  <w:rFonts w:ascii="Cambria Math" w:eastAsia="Calibri" w:hAnsi="Cambria Math" w:cs="Times New Roman"/>
                  <w:i/>
                </w:rPr>
              </m:ctrlPr>
            </m:sSubPr>
            <m:e>
              <m:r>
                <w:rPr>
                  <w:rFonts w:ascii="Cambria Math" w:eastAsia="Calibri" w:hAnsi="Cambria Math" w:cs="Times New Roman"/>
                </w:rPr>
                <m:t>β</m:t>
              </m:r>
            </m:e>
            <m:sub>
              <m:r>
                <w:rPr>
                  <w:rFonts w:ascii="Cambria Math" w:eastAsia="Calibri" w:hAnsi="Cambria Math" w:cs="Times New Roman"/>
                </w:rPr>
                <m:t>0</m:t>
              </m:r>
            </m:sub>
          </m:sSub>
          <m:r>
            <w:rPr>
              <w:rFonts w:ascii="Cambria Math" w:eastAsia="Calibri" w:hAnsi="Cambria Math" w:cs="Times New Roman"/>
            </w:rPr>
            <m:t xml:space="preserve">+ </m:t>
          </m:r>
          <m:sSub>
            <m:sSubPr>
              <m:ctrlPr>
                <w:rPr>
                  <w:rFonts w:ascii="Cambria Math" w:eastAsia="Calibri" w:hAnsi="Cambria Math" w:cs="Times New Roman"/>
                  <w:i/>
                </w:rPr>
              </m:ctrlPr>
            </m:sSubPr>
            <m:e>
              <m:r>
                <w:rPr>
                  <w:rFonts w:ascii="Cambria Math" w:eastAsia="Calibri" w:hAnsi="Cambria Math" w:cs="Times New Roman"/>
                </w:rPr>
                <m:t>β</m:t>
              </m:r>
            </m:e>
            <m:sub>
              <m:r>
                <w:rPr>
                  <w:rFonts w:ascii="Cambria Math" w:eastAsia="Calibri" w:hAnsi="Cambria Math" w:cs="Times New Roman"/>
                </w:rPr>
                <m:t>1</m:t>
              </m:r>
            </m:sub>
          </m:sSub>
          <m:r>
            <m:rPr>
              <m:sty m:val="p"/>
            </m:rPr>
            <w:rPr>
              <w:rFonts w:ascii="Cambria Math" w:eastAsia="Calibri" w:hAnsi="Cambria Math" w:cs="Times New Roman"/>
            </w:rPr>
            <m:t>*</m:t>
          </m:r>
          <m:func>
            <m:funcPr>
              <m:ctrlPr>
                <w:rPr>
                  <w:rFonts w:ascii="Cambria Math" w:eastAsia="Calibri" w:hAnsi="Cambria Math" w:cs="Times New Roman"/>
                  <w:i/>
                </w:rPr>
              </m:ctrlPr>
            </m:funcPr>
            <m:fName>
              <m:r>
                <m:rPr>
                  <m:sty m:val="p"/>
                </m:rPr>
                <w:rPr>
                  <w:rFonts w:ascii="Cambria Math" w:eastAsia="Calibri" w:hAnsi="Cambria Math" w:cs="Times New Roman"/>
                </w:rPr>
                <m:t>log</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T</m:t>
                      </m:r>
                    </m:e>
                    <m:sub>
                      <m:r>
                        <w:rPr>
                          <w:rFonts w:ascii="Cambria Math" w:eastAsia="Calibri" w:hAnsi="Cambria Math" w:cs="Times New Roman"/>
                        </w:rPr>
                        <m:t>i</m:t>
                      </m:r>
                    </m:sub>
                  </m:sSub>
                </m:e>
              </m:d>
            </m:e>
          </m:func>
          <m:r>
            <w:rPr>
              <w:rFonts w:ascii="Cambria Math" w:eastAsia="Calibri" w:hAnsi="Cambria Math" w:cs="Times New Roman"/>
            </w:rPr>
            <m:t xml:space="preserve">, </m:t>
          </m:r>
          <m:sSup>
            <m:sSupPr>
              <m:ctrlPr>
                <w:rPr>
                  <w:rFonts w:ascii="Cambria Math" w:eastAsia="Calibri" w:hAnsi="Cambria Math" w:cs="Times New Roman"/>
                  <w:i/>
                </w:rPr>
              </m:ctrlPr>
            </m:sSupPr>
            <m:e>
              <m:r>
                <w:rPr>
                  <w:rFonts w:ascii="Cambria Math" w:eastAsia="Calibri" w:hAnsi="Cambria Math" w:cs="Times New Roman"/>
                </w:rPr>
                <m:t>σ</m:t>
              </m:r>
            </m:e>
            <m:sup>
              <m:r>
                <w:rPr>
                  <w:rFonts w:ascii="Cambria Math" w:eastAsia="Calibri" w:hAnsi="Cambria Math" w:cs="Times New Roman"/>
                </w:rPr>
                <m:t>2</m:t>
              </m:r>
            </m:sup>
          </m:sSup>
          <m:r>
            <w:rPr>
              <w:rFonts w:ascii="Cambria Math" w:eastAsia="Calibri" w:hAnsi="Cambria Math" w:cs="Times New Roman"/>
            </w:rPr>
            <m:t>)</m:t>
          </m:r>
        </m:oMath>
      </m:oMathPara>
    </w:p>
    <w:p w14:paraId="3582DB6C" w14:textId="67AA1DF7" w:rsidR="0044760F" w:rsidRDefault="0044760F" w:rsidP="0044760F">
      <w:pPr>
        <w:spacing w:line="480" w:lineRule="auto"/>
        <w:rPr>
          <w:rFonts w:ascii="Times New Roman" w:eastAsia="Calibri" w:hAnsi="Times New Roman" w:cs="Times New Roman"/>
        </w:rPr>
      </w:pPr>
      <w:r>
        <w:rPr>
          <w:rFonts w:ascii="Times New Roman" w:eastAsia="Calibri" w:hAnsi="Times New Roman" w:cs="Times New Roman"/>
        </w:rPr>
        <w:t>Finally, we calculated the overshoot return survival rate</w:t>
      </w:r>
      <w:r w:rsidR="00CD6F09">
        <w:rPr>
          <w:rFonts w:ascii="Times New Roman" w:eastAsia="Calibri"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ϕ</m:t>
            </m:r>
          </m:e>
          <m:sub>
            <m:r>
              <w:rPr>
                <w:rFonts w:ascii="Cambria Math" w:eastAsia="Calibri" w:hAnsi="Cambria Math" w:cs="Times New Roman"/>
              </w:rPr>
              <m:t>i</m:t>
            </m:r>
          </m:sub>
        </m:sSub>
      </m:oMath>
      <w:r w:rsidR="00CD6F09">
        <w:rPr>
          <w:rFonts w:ascii="Times New Roman" w:eastAsia="Calibri" w:hAnsi="Times New Roman" w:cs="Times New Roman"/>
        </w:rPr>
        <w:t>)</w:t>
      </w:r>
      <w:r>
        <w:rPr>
          <w:rFonts w:ascii="Times New Roman" w:eastAsia="Calibri" w:hAnsi="Times New Roman" w:cs="Times New Roman"/>
        </w:rPr>
        <w:t xml:space="preserve"> by dividing the estimate of total overshoot return abundance by the total overshoot abundance at PRD, accounting for uncertainty in the overshoot return abundance from the POM.</w:t>
      </w:r>
    </w:p>
    <w:p w14:paraId="5545DAAE" w14:textId="7800EE99" w:rsidR="0044760F" w:rsidRPr="0044760F" w:rsidRDefault="0044760F" w:rsidP="0044760F">
      <w:pPr>
        <w:spacing w:line="480" w:lineRule="auto"/>
        <w:rPr>
          <w:rFonts w:ascii="Times New Roman" w:eastAsia="Calibri" w:hAnsi="Times New Roman"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r>
            <w:rPr>
              <w:rFonts w:ascii="Cambria Math" w:eastAsia="Calibri" w:hAnsi="Cambria Math" w:cs="Times New Roman"/>
            </w:rPr>
            <m:t xml:space="preserve"> ~ N</m:t>
          </m:r>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i</m:t>
                  </m:r>
                </m:sub>
              </m:sSub>
              <m:r>
                <w:rPr>
                  <w:rFonts w:ascii="Cambria Math" w:eastAsia="Calibri" w:hAnsi="Cambria Math" w:cs="Times New Roman"/>
                </w:rPr>
                <m:t xml:space="preserve">, </m:t>
              </m:r>
              <m:sSup>
                <m:sSupPr>
                  <m:ctrlPr>
                    <w:rPr>
                      <w:rFonts w:ascii="Cambria Math" w:eastAsia="Calibri" w:hAnsi="Cambria Math" w:cs="Times New Roman"/>
                      <w:i/>
                    </w:rPr>
                  </m:ctrlPr>
                </m:sSupPr>
                <m:e>
                  <m:r>
                    <w:rPr>
                      <w:rFonts w:ascii="Cambria Math" w:eastAsia="Calibri" w:hAnsi="Cambria Math" w:cs="Times New Roman"/>
                    </w:rPr>
                    <m:t>τ</m:t>
                  </m:r>
                </m:e>
                <m:sup>
                  <m:r>
                    <w:rPr>
                      <w:rFonts w:ascii="Cambria Math" w:eastAsia="Calibri" w:hAnsi="Cambria Math" w:cs="Times New Roman"/>
                    </w:rPr>
                    <m:t>2</m:t>
                  </m:r>
                </m:sup>
              </m:sSup>
            </m:e>
          </m:d>
        </m:oMath>
      </m:oMathPara>
    </w:p>
    <w:p w14:paraId="58908031" w14:textId="47DF5BDE" w:rsidR="0044760F" w:rsidRPr="0044760F" w:rsidRDefault="0044760F" w:rsidP="0044760F">
      <w:pPr>
        <w:spacing w:line="480" w:lineRule="auto"/>
        <w:rPr>
          <w:rFonts w:ascii="Times New Roman" w:eastAsia="Calibri" w:hAnsi="Times New Roman"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ϕ</m:t>
              </m:r>
            </m:e>
            <m:sub>
              <m:r>
                <w:rPr>
                  <w:rFonts w:ascii="Cambria Math" w:eastAsia="Calibri" w:hAnsi="Cambria Math" w:cs="Times New Roman"/>
                </w:rPr>
                <m:t>i</m:t>
              </m:r>
            </m:sub>
          </m:sSub>
          <m:r>
            <w:rPr>
              <w:rFonts w:ascii="Cambria Math" w:eastAsia="Calibri" w:hAnsi="Cambria Math" w:cs="Times New Roman"/>
            </w:rPr>
            <m:t xml:space="preserve">= </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num>
            <m:den>
              <m:sSub>
                <m:sSubPr>
                  <m:ctrlPr>
                    <w:rPr>
                      <w:rFonts w:ascii="Cambria Math" w:eastAsia="Calibri" w:hAnsi="Cambria Math" w:cs="Times New Roman"/>
                      <w:i/>
                    </w:rPr>
                  </m:ctrlPr>
                </m:sSubPr>
                <m:e>
                  <m:r>
                    <w:rPr>
                      <w:rFonts w:ascii="Cambria Math" w:eastAsia="Calibri" w:hAnsi="Cambria Math" w:cs="Times New Roman"/>
                    </w:rPr>
                    <m:t>O</m:t>
                  </m:r>
                </m:e>
                <m:sub>
                  <m:r>
                    <w:rPr>
                      <w:rFonts w:ascii="Cambria Math" w:eastAsia="Calibri" w:hAnsi="Cambria Math" w:cs="Times New Roman"/>
                    </w:rPr>
                    <m:t>i</m:t>
                  </m:r>
                </m:sub>
              </m:sSub>
            </m:den>
          </m:f>
        </m:oMath>
      </m:oMathPara>
    </w:p>
    <w:p w14:paraId="6B05A913" w14:textId="7AC52423" w:rsidR="0044760F" w:rsidRDefault="00513EAF" w:rsidP="0044760F">
      <w:pPr>
        <w:spacing w:line="480" w:lineRule="auto"/>
        <w:rPr>
          <w:rFonts w:ascii="Times New Roman" w:eastAsia="Calibri" w:hAnsi="Times New Roman" w:cs="Times New Roman"/>
        </w:rPr>
      </w:pPr>
      <w:r>
        <w:rPr>
          <w:rFonts w:ascii="Times New Roman" w:eastAsia="Calibri" w:hAnsi="Times New Roman" w:cs="Times New Roman"/>
        </w:rPr>
        <w:t xml:space="preserve">We implemented </w:t>
      </w:r>
      <w:r w:rsidR="00893DD6">
        <w:rPr>
          <w:rFonts w:ascii="Times New Roman" w:eastAsia="Calibri" w:hAnsi="Times New Roman" w:cs="Times New Roman"/>
        </w:rPr>
        <w:t xml:space="preserve">this model within a Bayesian framework, using </w:t>
      </w:r>
      <w:r w:rsidR="00320EC8">
        <w:rPr>
          <w:rFonts w:ascii="Times New Roman" w:eastAsia="Calibri" w:hAnsi="Times New Roman" w:cs="Times New Roman"/>
        </w:rPr>
        <w:t xml:space="preserve">R </w:t>
      </w:r>
      <w:r w:rsidR="00320EC8" w:rsidRPr="00E0260C">
        <w:rPr>
          <w:rFonts w:ascii="Times New Roman" w:eastAsia="Calibri" w:hAnsi="Times New Roman" w:cs="Times New Roman"/>
        </w:rPr>
        <w:t>(R Core Team 201</w:t>
      </w:r>
      <w:r w:rsidR="00255E1E">
        <w:rPr>
          <w:rFonts w:ascii="Times New Roman" w:eastAsia="Calibri" w:hAnsi="Times New Roman" w:cs="Times New Roman"/>
        </w:rPr>
        <w:t>9</w:t>
      </w:r>
      <w:r w:rsidR="00320EC8" w:rsidRPr="00E0260C">
        <w:rPr>
          <w:rFonts w:ascii="Times New Roman" w:eastAsia="Calibri" w:hAnsi="Times New Roman" w:cs="Times New Roman"/>
        </w:rPr>
        <w:t>)</w:t>
      </w:r>
      <w:r w:rsidR="00320EC8">
        <w:rPr>
          <w:rFonts w:ascii="Times New Roman" w:eastAsia="Calibri" w:hAnsi="Times New Roman" w:cs="Times New Roman"/>
        </w:rPr>
        <w:t xml:space="preserve"> and</w:t>
      </w:r>
      <w:r w:rsidR="00893DD6">
        <w:rPr>
          <w:rFonts w:ascii="Times New Roman" w:eastAsia="Calibri" w:hAnsi="Times New Roman" w:cs="Times New Roman"/>
        </w:rPr>
        <w:t xml:space="preserve"> JAGS software</w:t>
      </w:r>
      <w:r w:rsidR="00144DC4">
        <w:rPr>
          <w:rFonts w:ascii="Times New Roman" w:eastAsia="Calibri" w:hAnsi="Times New Roman" w:cs="Times New Roman"/>
        </w:rPr>
        <w:t xml:space="preserve"> (</w:t>
      </w:r>
      <w:r w:rsidR="00926E3B">
        <w:rPr>
          <w:rFonts w:ascii="Times New Roman" w:eastAsia="Calibri" w:hAnsi="Times New Roman" w:cs="Times New Roman"/>
        </w:rPr>
        <w:t>Plummer 2019</w:t>
      </w:r>
      <w:r w:rsidR="00144DC4">
        <w:rPr>
          <w:rFonts w:ascii="Times New Roman" w:eastAsia="Calibri" w:hAnsi="Times New Roman" w:cs="Times New Roman"/>
        </w:rPr>
        <w:t>)</w:t>
      </w:r>
      <w:r w:rsidR="00085F12">
        <w:rPr>
          <w:rFonts w:ascii="Times New Roman" w:eastAsia="Calibri" w:hAnsi="Times New Roman" w:cs="Times New Roman"/>
        </w:rPr>
        <w:t>.</w:t>
      </w:r>
      <w:r w:rsidR="00206603">
        <w:rPr>
          <w:rFonts w:ascii="Times New Roman" w:eastAsia="Calibri" w:hAnsi="Times New Roman" w:cs="Times New Roman"/>
        </w:rPr>
        <w:t xml:space="preserve"> We focused on </w:t>
      </w:r>
      <w:r w:rsidR="004E11FC">
        <w:rPr>
          <w:rFonts w:ascii="Times New Roman" w:eastAsia="Calibri" w:hAnsi="Times New Roman" w:cs="Times New Roman"/>
        </w:rPr>
        <w:t>natural-origin fish, because a</w:t>
      </w:r>
      <w:r w:rsidR="004E11FC" w:rsidRPr="004E11FC">
        <w:rPr>
          <w:rFonts w:ascii="Times New Roman" w:eastAsia="Calibri" w:hAnsi="Times New Roman" w:cs="Times New Roman"/>
        </w:rPr>
        <w:t xml:space="preserve">dipose fin clipped hatchery steelhead may be harvested </w:t>
      </w:r>
      <w:r w:rsidR="004E11FC">
        <w:rPr>
          <w:rFonts w:ascii="Times New Roman" w:eastAsia="Calibri" w:hAnsi="Times New Roman" w:cs="Times New Roman"/>
        </w:rPr>
        <w:t>and</w:t>
      </w:r>
      <w:r w:rsidR="004E11FC" w:rsidRPr="004E11FC">
        <w:rPr>
          <w:rFonts w:ascii="Times New Roman" w:eastAsia="Calibri" w:hAnsi="Times New Roman" w:cs="Times New Roman"/>
        </w:rPr>
        <w:t xml:space="preserve"> harvest rates both upstream and downstream of Priest Rapids Dam are variable and unknown</w:t>
      </w:r>
      <w:r w:rsidR="000D4499">
        <w:rPr>
          <w:rFonts w:ascii="Times New Roman" w:eastAsia="Calibri" w:hAnsi="Times New Roman" w:cs="Times New Roman"/>
        </w:rPr>
        <w:t>, making it more problematic to find a relationship between overshoot detections at PRD and overshoot return abundance downstream.</w:t>
      </w:r>
    </w:p>
    <w:p w14:paraId="78E1C75A" w14:textId="78085F34" w:rsidR="0044760F" w:rsidRDefault="002F44BC" w:rsidP="003353C7">
      <w:pPr>
        <w:spacing w:line="480" w:lineRule="auto"/>
        <w:ind w:firstLine="360"/>
        <w:rPr>
          <w:rFonts w:ascii="Times New Roman" w:eastAsia="Calibri" w:hAnsi="Times New Roman" w:cs="Times New Roman"/>
        </w:rPr>
      </w:pPr>
      <w:r w:rsidRPr="00E0260C">
        <w:rPr>
          <w:rFonts w:ascii="Times New Roman" w:eastAsia="Calibri" w:hAnsi="Times New Roman" w:cs="Times New Roman"/>
          <w:i/>
        </w:rPr>
        <w:t>Overshoot migration success</w:t>
      </w:r>
      <w:r w:rsidRPr="00E0260C">
        <w:rPr>
          <w:rFonts w:ascii="Times New Roman" w:eastAsia="Calibri" w:hAnsi="Times New Roman" w:cs="Times New Roman"/>
        </w:rPr>
        <w:t>. –</w:t>
      </w:r>
      <w:r w:rsidR="00850834">
        <w:rPr>
          <w:rFonts w:ascii="Times New Roman" w:eastAsia="Calibri" w:hAnsi="Times New Roman" w:cs="Times New Roman"/>
        </w:rPr>
        <w:t xml:space="preserve"> </w:t>
      </w:r>
      <w:r w:rsidR="001B39CE">
        <w:rPr>
          <w:rFonts w:ascii="Times New Roman" w:eastAsia="Calibri" w:hAnsi="Times New Roman" w:cs="Times New Roman"/>
        </w:rPr>
        <w:t xml:space="preserve">We examined the PTAGIS detection histories of </w:t>
      </w:r>
      <w:r w:rsidR="00F62468">
        <w:rPr>
          <w:rFonts w:ascii="Times New Roman" w:eastAsia="Calibri" w:hAnsi="Times New Roman" w:cs="Times New Roman"/>
        </w:rPr>
        <w:t xml:space="preserve">steelhead tagged as juveniles in the </w:t>
      </w:r>
      <w:r w:rsidR="005250EF">
        <w:rPr>
          <w:rFonts w:ascii="Times New Roman" w:eastAsia="Calibri" w:hAnsi="Times New Roman" w:cs="Times New Roman"/>
        </w:rPr>
        <w:t xml:space="preserve">Yakima river that were detected crossing McNary dam, the last </w:t>
      </w:r>
      <w:r w:rsidR="0094633E">
        <w:rPr>
          <w:rFonts w:ascii="Times New Roman" w:eastAsia="Calibri" w:hAnsi="Times New Roman" w:cs="Times New Roman"/>
        </w:rPr>
        <w:t xml:space="preserve">dam </w:t>
      </w:r>
      <w:r w:rsidR="005250EF">
        <w:rPr>
          <w:rFonts w:ascii="Times New Roman" w:eastAsia="Calibri" w:hAnsi="Times New Roman" w:cs="Times New Roman"/>
        </w:rPr>
        <w:t xml:space="preserve">downstream of the Yakima river. </w:t>
      </w:r>
      <w:r w:rsidR="00BC2558">
        <w:rPr>
          <w:rFonts w:ascii="Times New Roman" w:eastAsia="Calibri" w:hAnsi="Times New Roman" w:cs="Times New Roman"/>
        </w:rPr>
        <w:t xml:space="preserve">Fish detected within the Yakima river (e.g. at Prosser dam) were categorized as successful </w:t>
      </w:r>
      <w:r w:rsidR="0094633E">
        <w:rPr>
          <w:rFonts w:ascii="Times New Roman" w:eastAsia="Calibri" w:hAnsi="Times New Roman" w:cs="Times New Roman"/>
        </w:rPr>
        <w:t xml:space="preserve">migrants. </w:t>
      </w:r>
      <w:r w:rsidR="00E12A60">
        <w:rPr>
          <w:rFonts w:ascii="Times New Roman" w:eastAsia="Calibri" w:hAnsi="Times New Roman" w:cs="Times New Roman"/>
        </w:rPr>
        <w:t xml:space="preserve">To evaluate the </w:t>
      </w:r>
      <w:r w:rsidR="001B32A5">
        <w:rPr>
          <w:rFonts w:ascii="Times New Roman" w:eastAsia="Calibri" w:hAnsi="Times New Roman" w:cs="Times New Roman"/>
        </w:rPr>
        <w:t xml:space="preserve">impact of dam crossings on overshoot return success, </w:t>
      </w:r>
      <w:r w:rsidR="004E5F90">
        <w:rPr>
          <w:rFonts w:ascii="Times New Roman" w:eastAsia="Calibri" w:hAnsi="Times New Roman" w:cs="Times New Roman"/>
        </w:rPr>
        <w:t>we grouped fish based on the number of dams they were observed to cross, from zero (moved straight from McNary into the Yakima river) up to five (Wells dam)</w:t>
      </w:r>
      <w:r w:rsidR="00812B69">
        <w:rPr>
          <w:rFonts w:ascii="Times New Roman" w:eastAsia="Calibri" w:hAnsi="Times New Roman" w:cs="Times New Roman"/>
        </w:rPr>
        <w:t xml:space="preserve">. </w:t>
      </w:r>
      <w:r w:rsidR="000D433D">
        <w:rPr>
          <w:rFonts w:ascii="Times New Roman" w:eastAsia="Calibri" w:hAnsi="Times New Roman" w:cs="Times New Roman"/>
        </w:rPr>
        <w:t xml:space="preserve">Most dams have no way to detect adult fish moving downstream, except for </w:t>
      </w:r>
      <w:r w:rsidR="000D433D" w:rsidRPr="00E0260C">
        <w:rPr>
          <w:rFonts w:ascii="Times New Roman" w:eastAsia="Calibri" w:hAnsi="Times New Roman" w:cs="Times New Roman"/>
        </w:rPr>
        <w:t xml:space="preserve">the juvenile bypass at Rocky Reach Dam </w:t>
      </w:r>
      <w:r w:rsidR="000D433D">
        <w:rPr>
          <w:rFonts w:ascii="Times New Roman" w:eastAsia="Calibri" w:hAnsi="Times New Roman" w:cs="Times New Roman"/>
        </w:rPr>
        <w:t>which</w:t>
      </w:r>
      <w:r w:rsidR="000D433D" w:rsidRPr="00E0260C">
        <w:rPr>
          <w:rFonts w:ascii="Times New Roman" w:eastAsia="Calibri" w:hAnsi="Times New Roman" w:cs="Times New Roman"/>
        </w:rPr>
        <w:t xml:space="preserve"> closes August 31.</w:t>
      </w:r>
      <w:r w:rsidR="000D433D">
        <w:rPr>
          <w:rFonts w:ascii="Times New Roman" w:eastAsia="Calibri" w:hAnsi="Times New Roman" w:cs="Times New Roman"/>
        </w:rPr>
        <w:t xml:space="preserve"> Therefore, we focused on the furthest upstream dam fish were detected at during their upstream migration and pooled this data across years due to low sample size. </w:t>
      </w:r>
      <w:r w:rsidR="00164000">
        <w:rPr>
          <w:rFonts w:ascii="Times New Roman" w:eastAsia="Calibri" w:hAnsi="Times New Roman" w:cs="Times New Roman"/>
        </w:rPr>
        <w:t xml:space="preserve"> </w:t>
      </w:r>
      <w:r w:rsidR="00812B69">
        <w:rPr>
          <w:rFonts w:ascii="Times New Roman" w:eastAsia="Calibri" w:hAnsi="Times New Roman" w:cs="Times New Roman"/>
        </w:rPr>
        <w:t xml:space="preserve">For each group, the overshoot return success rate </w:t>
      </w:r>
      <w:r w:rsidR="00514011">
        <w:rPr>
          <w:rFonts w:ascii="Times New Roman" w:eastAsia="Calibri" w:hAnsi="Times New Roman" w:cs="Times New Roman"/>
        </w:rPr>
        <w:t xml:space="preserve">was calculated as the proportion </w:t>
      </w:r>
      <w:r w:rsidR="00514011">
        <w:rPr>
          <w:rFonts w:ascii="Times New Roman" w:eastAsia="Calibri" w:hAnsi="Times New Roman" w:cs="Times New Roman"/>
        </w:rPr>
        <w:lastRenderedPageBreak/>
        <w:t>of successful migrants within each group</w:t>
      </w:r>
      <w:r w:rsidR="005F4491">
        <w:rPr>
          <w:rFonts w:ascii="Times New Roman" w:eastAsia="Calibri" w:hAnsi="Times New Roman" w:cs="Times New Roman"/>
        </w:rPr>
        <w:t xml:space="preserve"> of fish</w:t>
      </w:r>
      <w:r w:rsidR="00514011">
        <w:rPr>
          <w:rFonts w:ascii="Times New Roman" w:eastAsia="Calibri" w:hAnsi="Times New Roman" w:cs="Times New Roman"/>
        </w:rPr>
        <w:t xml:space="preserve">. </w:t>
      </w:r>
      <w:commentRangeStart w:id="5"/>
      <w:r w:rsidR="001B39CE" w:rsidRPr="00E0260C">
        <w:rPr>
          <w:rFonts w:ascii="Times New Roman" w:eastAsia="Calibri" w:hAnsi="Times New Roman" w:cs="Times New Roman"/>
        </w:rPr>
        <w:t xml:space="preserve">For comparison purposes only, because overshoot steelhead that were only detected at Priest Rapids Dam may have also migrated upstream of </w:t>
      </w:r>
      <w:proofErr w:type="spellStart"/>
      <w:r w:rsidR="001B39CE" w:rsidRPr="00E0260C">
        <w:rPr>
          <w:rFonts w:ascii="Times New Roman" w:eastAsia="Calibri" w:hAnsi="Times New Roman" w:cs="Times New Roman"/>
        </w:rPr>
        <w:t>Wanapum</w:t>
      </w:r>
      <w:proofErr w:type="spellEnd"/>
      <w:r w:rsidR="001B39CE" w:rsidRPr="00E0260C">
        <w:rPr>
          <w:rFonts w:ascii="Times New Roman" w:eastAsia="Calibri" w:hAnsi="Times New Roman" w:cs="Times New Roman"/>
        </w:rPr>
        <w:t xml:space="preserve"> Dam (only 31 km upstream </w:t>
      </w:r>
      <w:r w:rsidR="00C5182C">
        <w:rPr>
          <w:rFonts w:ascii="Times New Roman" w:eastAsia="Calibri" w:hAnsi="Times New Roman" w:cs="Times New Roman"/>
        </w:rPr>
        <w:t>with</w:t>
      </w:r>
      <w:r w:rsidR="001B39CE" w:rsidRPr="00E0260C">
        <w:rPr>
          <w:rFonts w:ascii="Times New Roman" w:eastAsia="Calibri" w:hAnsi="Times New Roman" w:cs="Times New Roman"/>
        </w:rPr>
        <w:t xml:space="preserve"> no PIT tag interrogation), the overshoot return rate was attributed to both dams (i.e., N = 2), while the square root of the two dam overshoot return rate was attributed to Priest Rapids Dam (i.e., N = 1).  While this approach may be biased, it does provide some distinction in overshoot returns rates for steelhead that migrated upstream </w:t>
      </w:r>
      <w:r w:rsidR="00961D09">
        <w:rPr>
          <w:rFonts w:ascii="Times New Roman" w:eastAsia="Calibri" w:hAnsi="Times New Roman" w:cs="Times New Roman"/>
        </w:rPr>
        <w:t xml:space="preserve">over </w:t>
      </w:r>
      <w:r w:rsidR="001B39CE" w:rsidRPr="00E0260C">
        <w:rPr>
          <w:rFonts w:ascii="Times New Roman" w:eastAsia="Calibri" w:hAnsi="Times New Roman" w:cs="Times New Roman"/>
        </w:rPr>
        <w:t>one or two dams.</w:t>
      </w:r>
      <w:commentRangeEnd w:id="5"/>
      <w:r w:rsidR="00351817">
        <w:rPr>
          <w:rStyle w:val="CommentReference"/>
          <w:rFonts w:ascii="Calibri" w:eastAsia="Calibri" w:hAnsi="Calibri" w:cs="Times New Roman"/>
        </w:rPr>
        <w:commentReference w:id="5"/>
      </w:r>
    </w:p>
    <w:p w14:paraId="5FB9B7B4" w14:textId="282AC592" w:rsidR="00E0260C" w:rsidRPr="00B26606" w:rsidRDefault="00A07908" w:rsidP="00B26606">
      <w:pPr>
        <w:spacing w:line="480" w:lineRule="auto"/>
        <w:rPr>
          <w:rFonts w:ascii="Times New Roman" w:eastAsia="Calibri" w:hAnsi="Times New Roman" w:cs="Times New Roman"/>
        </w:rPr>
      </w:pPr>
      <w:r w:rsidRPr="00A07908">
        <w:rPr>
          <w:rFonts w:ascii="Times New Roman" w:eastAsia="Calibri" w:hAnsi="Times New Roman" w:cs="Times New Roman"/>
          <w:i/>
          <w:iCs/>
        </w:rPr>
        <w:tab/>
        <w:t>Overshoot timing.</w:t>
      </w:r>
      <w:r>
        <w:rPr>
          <w:rFonts w:ascii="Times New Roman" w:eastAsia="Calibri" w:hAnsi="Times New Roman" w:cs="Times New Roman"/>
        </w:rPr>
        <w:t xml:space="preserve"> – </w:t>
      </w:r>
      <w:r w:rsidR="00F43C7F" w:rsidRPr="00E0260C">
        <w:rPr>
          <w:rFonts w:ascii="Times New Roman" w:eastAsia="Calibri" w:hAnsi="Times New Roman" w:cs="Times New Roman"/>
        </w:rPr>
        <w:t xml:space="preserve">The influence of overshoot and fallback on run timing into their natural tributary was examined at Prosser Dam by expanding steelhead PIT tag detections from Priest Rapids, at a monthly time scale, using an average tag rate of 15% (WDFW, unpublished data).  The estimated monthly abundance of overshoot steelhead was compared to </w:t>
      </w:r>
      <w:commentRangeStart w:id="6"/>
      <w:r w:rsidR="00F43C7F" w:rsidRPr="00E0260C">
        <w:rPr>
          <w:rFonts w:ascii="Times New Roman" w:eastAsia="Calibri" w:hAnsi="Times New Roman" w:cs="Times New Roman"/>
        </w:rPr>
        <w:t>non-overshoot steelhead using a Kolmogorov-Smirnov (KS) test.</w:t>
      </w:r>
      <w:commentRangeEnd w:id="6"/>
      <w:r w:rsidR="000A3D1B">
        <w:rPr>
          <w:rStyle w:val="CommentReference"/>
          <w:rFonts w:ascii="Calibri" w:eastAsia="Calibri" w:hAnsi="Calibri" w:cs="Times New Roman"/>
        </w:rPr>
        <w:commentReference w:id="6"/>
      </w:r>
      <w:r w:rsidR="00F43C7F" w:rsidRPr="00E0260C">
        <w:rPr>
          <w:rFonts w:ascii="Times New Roman" w:eastAsia="Calibri" w:hAnsi="Times New Roman" w:cs="Times New Roman"/>
        </w:rPr>
        <w:t xml:space="preserve">  Mean monthly water temperature in the lower Yakima River were queried from the U.S, Bureau of Reclamation </w:t>
      </w:r>
      <w:proofErr w:type="spellStart"/>
      <w:r w:rsidR="00F43C7F" w:rsidRPr="00E0260C">
        <w:rPr>
          <w:rFonts w:ascii="Times New Roman" w:eastAsia="Calibri" w:hAnsi="Times New Roman" w:cs="Times New Roman"/>
        </w:rPr>
        <w:t>Hydromet</w:t>
      </w:r>
      <w:proofErr w:type="spellEnd"/>
      <w:r w:rsidR="00F43C7F" w:rsidRPr="00E0260C">
        <w:rPr>
          <w:rFonts w:ascii="Times New Roman" w:eastAsia="Calibri" w:hAnsi="Times New Roman" w:cs="Times New Roman"/>
        </w:rPr>
        <w:t xml:space="preserve"> station at Kiona (</w:t>
      </w:r>
      <w:hyperlink r:id="rId9" w:history="1">
        <w:r w:rsidR="00F43C7F" w:rsidRPr="00E0260C">
          <w:rPr>
            <w:rFonts w:ascii="Times New Roman" w:eastAsia="Calibri" w:hAnsi="Times New Roman" w:cs="Times New Roman"/>
            <w:color w:val="000099"/>
            <w:u w:val="single"/>
          </w:rPr>
          <w:t>https://www.usbr.gov/pn/hydromet/yakima/yakwebarcread.html</w:t>
        </w:r>
      </w:hyperlink>
      <w:r w:rsidR="00F43C7F" w:rsidRPr="00E0260C">
        <w:rPr>
          <w:rFonts w:ascii="Times New Roman" w:eastAsia="Calibri" w:hAnsi="Times New Roman" w:cs="Times New Roman"/>
          <w:color w:val="000099"/>
          <w:u w:val="single"/>
        </w:rPr>
        <w:t>)</w:t>
      </w:r>
      <w:r w:rsidR="00F43C7F" w:rsidRPr="00E0260C">
        <w:rPr>
          <w:rFonts w:ascii="Times New Roman" w:eastAsia="Calibri" w:hAnsi="Times New Roman" w:cs="Times New Roman"/>
        </w:rPr>
        <w:t xml:space="preserve"> and Columbia River from the tailrace of Priest Rapids Dam Data Access Real time (DART) website </w:t>
      </w:r>
      <w:hyperlink r:id="rId10" w:history="1">
        <w:r w:rsidR="00F43C7F" w:rsidRPr="00E0260C">
          <w:rPr>
            <w:rFonts w:ascii="Times New Roman" w:eastAsia="Calibri" w:hAnsi="Times New Roman" w:cs="Times New Roman"/>
            <w:color w:val="000099"/>
            <w:u w:val="single"/>
          </w:rPr>
          <w:t>(http://www.cbr.washington.edu/dart/query/river_daily</w:t>
        </w:r>
      </w:hyperlink>
      <w:r w:rsidR="00F43C7F" w:rsidRPr="00E0260C">
        <w:rPr>
          <w:rFonts w:ascii="Times New Roman" w:eastAsia="Calibri" w:hAnsi="Times New Roman" w:cs="Times New Roman"/>
        </w:rPr>
        <w:t>) in 2015.</w:t>
      </w:r>
    </w:p>
    <w:sectPr w:rsidR="00E0260C" w:rsidRPr="00B2660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awding, Daniel J (DFW)" w:date="2020-05-10T20:51:00Z" w:initials="RDJ(">
    <w:p w14:paraId="0F3EC833" w14:textId="77777777" w:rsidR="005F622A" w:rsidRDefault="005F622A" w:rsidP="005F622A">
      <w:pPr>
        <w:pStyle w:val="CommentText"/>
      </w:pPr>
      <w:r>
        <w:rPr>
          <w:rStyle w:val="CommentReference"/>
        </w:rPr>
        <w:annotationRef/>
      </w:r>
      <w:r>
        <w:t>Need to be consistent using return or spawn years</w:t>
      </w:r>
    </w:p>
  </w:comment>
  <w:comment w:id="1" w:author="See, Kevin" w:date="2020-09-09T15:12:00Z" w:initials="SK">
    <w:p w14:paraId="040CC839" w14:textId="49EA721C" w:rsidR="006D1BB3" w:rsidRDefault="006D1BB3">
      <w:pPr>
        <w:pStyle w:val="CommentText"/>
      </w:pPr>
      <w:r>
        <w:rPr>
          <w:rStyle w:val="CommentReference"/>
        </w:rPr>
        <w:annotationRef/>
      </w:r>
      <w:r>
        <w:t>Not sure if the new Figure 1 will show all the instream arrays, so we could not cite Figure 1 here.</w:t>
      </w:r>
    </w:p>
  </w:comment>
  <w:comment w:id="2" w:author="See, Kevin" w:date="2020-09-10T09:00:00Z" w:initials="SK">
    <w:p w14:paraId="13632FCF" w14:textId="497F6211" w:rsidR="001E5874" w:rsidRDefault="001E5874">
      <w:pPr>
        <w:pStyle w:val="CommentText"/>
      </w:pPr>
      <w:r>
        <w:rPr>
          <w:rStyle w:val="CommentReference"/>
        </w:rPr>
        <w:annotationRef/>
      </w:r>
      <w:r>
        <w:t>Is it return year 2010 or spawn year 2011?</w:t>
      </w:r>
    </w:p>
  </w:comment>
  <w:comment w:id="3" w:author="See, Kevin" w:date="2020-08-25T14:41:00Z" w:initials="SK">
    <w:p w14:paraId="36E34640" w14:textId="77777777" w:rsidR="006D1BB3" w:rsidRDefault="006D1BB3" w:rsidP="006D1BB3">
      <w:pPr>
        <w:pStyle w:val="CommentText"/>
      </w:pPr>
      <w:r>
        <w:rPr>
          <w:rStyle w:val="CommentReference"/>
        </w:rPr>
        <w:annotationRef/>
      </w:r>
      <w:r>
        <w:t xml:space="preserve">These river kilometers seem off. At least they don’t match up with the description of Priest Rapids begin at </w:t>
      </w:r>
      <w:proofErr w:type="spellStart"/>
      <w:r>
        <w:t>rkm</w:t>
      </w:r>
      <w:proofErr w:type="spellEnd"/>
      <w:r>
        <w:t xml:space="preserve"> 639</w:t>
      </w:r>
    </w:p>
  </w:comment>
  <w:comment w:id="4" w:author="See, Kevin" w:date="2020-09-09T15:22:00Z" w:initials="SK">
    <w:p w14:paraId="4820BC37" w14:textId="2076BF00" w:rsidR="00C0102E" w:rsidRDefault="00C0102E">
      <w:pPr>
        <w:pStyle w:val="CommentText"/>
      </w:pPr>
      <w:r>
        <w:rPr>
          <w:rStyle w:val="CommentReference"/>
        </w:rPr>
        <w:annotationRef/>
      </w:r>
      <w:r>
        <w:t>Is there a better way to state this? I was going for the idea that watersheds do not tag the same proportion of their smolts every year.</w:t>
      </w:r>
    </w:p>
  </w:comment>
  <w:comment w:id="5" w:author="See, Kevin" w:date="2020-09-10T09:47:00Z" w:initials="SK">
    <w:p w14:paraId="5000F8BA" w14:textId="4A36A387" w:rsidR="00351817" w:rsidRDefault="00351817">
      <w:pPr>
        <w:pStyle w:val="CommentText"/>
      </w:pPr>
      <w:r>
        <w:rPr>
          <w:rStyle w:val="CommentReference"/>
        </w:rPr>
        <w:annotationRef/>
      </w:r>
      <w:r>
        <w:t xml:space="preserve">For this grouping, did you separate fish that had crossed Priest vs fish that had crossed </w:t>
      </w:r>
      <w:r w:rsidR="00B92353">
        <w:t>Ice Harbor? Cause Ice Harbor would be a true N = 1</w:t>
      </w:r>
      <w:r w:rsidR="00A92658">
        <w:t xml:space="preserve">. </w:t>
      </w:r>
    </w:p>
  </w:comment>
  <w:comment w:id="6" w:author="See, Kevin" w:date="2020-09-10T09:20:00Z" w:initials="SK">
    <w:p w14:paraId="6E33B336" w14:textId="3E71C993" w:rsidR="000A3D1B" w:rsidRDefault="000A3D1B">
      <w:pPr>
        <w:pStyle w:val="CommentText"/>
      </w:pPr>
      <w:r>
        <w:rPr>
          <w:rStyle w:val="CommentReference"/>
        </w:rPr>
        <w:annotationRef/>
      </w:r>
      <w:r>
        <w:t xml:space="preserve">How were estimates of non-overshoot steelhead generated? </w:t>
      </w:r>
      <w:r w:rsidR="00F94E95">
        <w:t xml:space="preserve">Or was overshoot abundance compared to overall abundance (overshoot and non-overshoot)?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F3EC833" w15:done="0"/>
  <w15:commentEx w15:paraId="040CC839" w15:done="0"/>
  <w15:commentEx w15:paraId="13632FCF" w15:done="0"/>
  <w15:commentEx w15:paraId="36E34640" w15:done="0"/>
  <w15:commentEx w15:paraId="4820BC37" w15:done="0"/>
  <w15:commentEx w15:paraId="5000F8BA" w15:done="0"/>
  <w15:commentEx w15:paraId="6E33B3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36F67" w16cex:dateUtc="2020-09-09T22:12:00Z"/>
  <w16cex:commentExtensible w16cex:durableId="23046997" w16cex:dateUtc="2020-09-10T16:00:00Z"/>
  <w16cex:commentExtensible w16cex:durableId="22EFA193" w16cex:dateUtc="2020-08-25T21:41:00Z"/>
  <w16cex:commentExtensible w16cex:durableId="2303719E" w16cex:dateUtc="2020-09-09T22:22:00Z"/>
  <w16cex:commentExtensible w16cex:durableId="230474BE" w16cex:dateUtc="2020-09-10T16:47:00Z"/>
  <w16cex:commentExtensible w16cex:durableId="23046E5F" w16cex:dateUtc="2020-09-10T16: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F3EC833" w16cid:durableId="23047A9E"/>
  <w16cid:commentId w16cid:paraId="040CC839" w16cid:durableId="23036F67"/>
  <w16cid:commentId w16cid:paraId="13632FCF" w16cid:durableId="23046997"/>
  <w16cid:commentId w16cid:paraId="36E34640" w16cid:durableId="22EFA193"/>
  <w16cid:commentId w16cid:paraId="4820BC37" w16cid:durableId="2303719E"/>
  <w16cid:commentId w16cid:paraId="5000F8BA" w16cid:durableId="230474BE"/>
  <w16cid:commentId w16cid:paraId="6E33B336" w16cid:durableId="23046E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awding, Daniel J (DFW)">
    <w15:presenceInfo w15:providerId="AD" w15:userId="S::Daniel.Rawding@dfw.wa.gov::39610d27-75e3-4ac5-a660-4d334a1b4373"/>
  </w15:person>
  <w15:person w15:author="See, Kevin">
    <w15:presenceInfo w15:providerId="AD" w15:userId="S::seek@merck.com::59efefa8-efd1-4469-ae61-5fdcaee835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60C"/>
    <w:rsid w:val="000539AC"/>
    <w:rsid w:val="00085F12"/>
    <w:rsid w:val="00093816"/>
    <w:rsid w:val="000A3D1B"/>
    <w:rsid w:val="000D433D"/>
    <w:rsid w:val="000D4499"/>
    <w:rsid w:val="00130BD4"/>
    <w:rsid w:val="00144DC4"/>
    <w:rsid w:val="00164000"/>
    <w:rsid w:val="00170AA8"/>
    <w:rsid w:val="001B32A5"/>
    <w:rsid w:val="001B39CE"/>
    <w:rsid w:val="001C39B4"/>
    <w:rsid w:val="001E5874"/>
    <w:rsid w:val="00206603"/>
    <w:rsid w:val="00255E1E"/>
    <w:rsid w:val="002B3A8B"/>
    <w:rsid w:val="002F44BC"/>
    <w:rsid w:val="00320EC8"/>
    <w:rsid w:val="003353C7"/>
    <w:rsid w:val="00341B57"/>
    <w:rsid w:val="00350574"/>
    <w:rsid w:val="00351817"/>
    <w:rsid w:val="003955C3"/>
    <w:rsid w:val="0044760F"/>
    <w:rsid w:val="004E11FC"/>
    <w:rsid w:val="004E5F90"/>
    <w:rsid w:val="00513EAF"/>
    <w:rsid w:val="00514011"/>
    <w:rsid w:val="005250EF"/>
    <w:rsid w:val="005B0D74"/>
    <w:rsid w:val="005E5D13"/>
    <w:rsid w:val="005F4491"/>
    <w:rsid w:val="005F622A"/>
    <w:rsid w:val="00682F55"/>
    <w:rsid w:val="006D1BB3"/>
    <w:rsid w:val="007472DB"/>
    <w:rsid w:val="007B2906"/>
    <w:rsid w:val="00812B69"/>
    <w:rsid w:val="00850834"/>
    <w:rsid w:val="00893DD6"/>
    <w:rsid w:val="00926E3B"/>
    <w:rsid w:val="0094633E"/>
    <w:rsid w:val="00961D09"/>
    <w:rsid w:val="00A07908"/>
    <w:rsid w:val="00A36DBB"/>
    <w:rsid w:val="00A92658"/>
    <w:rsid w:val="00AF093C"/>
    <w:rsid w:val="00B26606"/>
    <w:rsid w:val="00B73CDB"/>
    <w:rsid w:val="00B92353"/>
    <w:rsid w:val="00BA76FD"/>
    <w:rsid w:val="00BB05F7"/>
    <w:rsid w:val="00BC2558"/>
    <w:rsid w:val="00C0102E"/>
    <w:rsid w:val="00C1412C"/>
    <w:rsid w:val="00C5182C"/>
    <w:rsid w:val="00CB1FC2"/>
    <w:rsid w:val="00CD6F09"/>
    <w:rsid w:val="00CD7D0B"/>
    <w:rsid w:val="00DB3672"/>
    <w:rsid w:val="00E0260C"/>
    <w:rsid w:val="00E12A60"/>
    <w:rsid w:val="00E8658B"/>
    <w:rsid w:val="00EA1B90"/>
    <w:rsid w:val="00F23048"/>
    <w:rsid w:val="00F43C7F"/>
    <w:rsid w:val="00F62468"/>
    <w:rsid w:val="00F94E95"/>
    <w:rsid w:val="00FC0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67870"/>
  <w15:chartTrackingRefBased/>
  <w15:docId w15:val="{C3BDC3EE-A577-8641-AE55-0D2A228E3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0260C"/>
    <w:rPr>
      <w:sz w:val="16"/>
      <w:szCs w:val="16"/>
    </w:rPr>
  </w:style>
  <w:style w:type="paragraph" w:styleId="CommentText">
    <w:name w:val="annotation text"/>
    <w:basedOn w:val="Normal"/>
    <w:link w:val="CommentTextChar"/>
    <w:uiPriority w:val="99"/>
    <w:semiHidden/>
    <w:unhideWhenUsed/>
    <w:rsid w:val="00E0260C"/>
    <w:pPr>
      <w:spacing w:after="200"/>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E0260C"/>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E0260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0260C"/>
    <w:rPr>
      <w:rFonts w:ascii="Times New Roman" w:hAnsi="Times New Roman" w:cs="Times New Roman"/>
      <w:sz w:val="18"/>
      <w:szCs w:val="18"/>
    </w:rPr>
  </w:style>
  <w:style w:type="character" w:styleId="Hyperlink">
    <w:name w:val="Hyperlink"/>
    <w:uiPriority w:val="99"/>
    <w:unhideWhenUsed/>
    <w:rsid w:val="00E0260C"/>
    <w:rPr>
      <w:color w:val="000099"/>
      <w:u w:val="single"/>
    </w:rPr>
  </w:style>
  <w:style w:type="paragraph" w:styleId="CommentSubject">
    <w:name w:val="annotation subject"/>
    <w:basedOn w:val="CommentText"/>
    <w:next w:val="CommentText"/>
    <w:link w:val="CommentSubjectChar"/>
    <w:uiPriority w:val="99"/>
    <w:semiHidden/>
    <w:unhideWhenUsed/>
    <w:rsid w:val="006D1BB3"/>
    <w:pPr>
      <w:spacing w:after="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6D1BB3"/>
    <w:rPr>
      <w:rFonts w:ascii="Calibri" w:eastAsia="Calibri" w:hAnsi="Calibri" w:cs="Times New Roman"/>
      <w:b/>
      <w:bCs/>
      <w:sz w:val="20"/>
      <w:szCs w:val="20"/>
    </w:rPr>
  </w:style>
  <w:style w:type="character" w:styleId="PlaceholderText">
    <w:name w:val="Placeholder Text"/>
    <w:basedOn w:val="DefaultParagraphFont"/>
    <w:uiPriority w:val="99"/>
    <w:semiHidden/>
    <w:rsid w:val="00C010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ptagis.org/" TargetMode="Externa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hyperlink" Target="file:///C:\Users\murdoarm\AppData\Roaming\Microsoft\Word\(http:\www.cbr.washington.edu\dart\query\river_daily" TargetMode="External"/><Relationship Id="rId4" Type="http://schemas.openxmlformats.org/officeDocument/2006/relationships/comments" Target="comments.xml"/><Relationship Id="rId9" Type="http://schemas.openxmlformats.org/officeDocument/2006/relationships/hyperlink" Target="https://www.usbr.gov/pn/hydromet/yakima/yakwebarcread.html%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1371</Words>
  <Characters>7816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 Kevin</dc:creator>
  <cp:keywords/>
  <dc:description/>
  <cp:lastModifiedBy>See, Kevin</cp:lastModifiedBy>
  <cp:revision>66</cp:revision>
  <dcterms:created xsi:type="dcterms:W3CDTF">2020-09-09T22:01:00Z</dcterms:created>
  <dcterms:modified xsi:type="dcterms:W3CDTF">2020-09-10T17:15:00Z</dcterms:modified>
</cp:coreProperties>
</file>