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0DCFF" w14:textId="77777777" w:rsidR="005E0AA0" w:rsidRPr="005E0AA0" w:rsidRDefault="00F31CBD" w:rsidP="00316341">
      <w:pPr>
        <w:pStyle w:val="Default"/>
        <w:spacing w:before="180" w:after="180"/>
        <w:jc w:val="center"/>
        <w:rPr>
          <w:sz w:val="28"/>
          <w:szCs w:val="28"/>
        </w:rPr>
      </w:pPr>
      <w:r>
        <w:rPr>
          <w:b/>
          <w:bCs/>
          <w:sz w:val="28"/>
          <w:szCs w:val="28"/>
        </w:rPr>
        <w:t xml:space="preserve">Washington </w:t>
      </w:r>
      <w:r w:rsidR="005E0AA0" w:rsidRPr="005E0AA0">
        <w:rPr>
          <w:b/>
          <w:bCs/>
          <w:sz w:val="28"/>
          <w:szCs w:val="28"/>
        </w:rPr>
        <w:t>Department of Fish and Wildlife</w:t>
      </w:r>
    </w:p>
    <w:p w14:paraId="131B0FCF" w14:textId="77777777" w:rsidR="005E0AA0" w:rsidRPr="005E0AA0" w:rsidRDefault="005E0AA0" w:rsidP="00316341">
      <w:pPr>
        <w:pStyle w:val="Default"/>
        <w:spacing w:before="180" w:after="180"/>
        <w:jc w:val="center"/>
        <w:rPr>
          <w:b/>
          <w:bCs/>
          <w:sz w:val="28"/>
          <w:szCs w:val="28"/>
        </w:rPr>
      </w:pPr>
      <w:r w:rsidRPr="005E0AA0">
        <w:rPr>
          <w:b/>
          <w:bCs/>
          <w:sz w:val="28"/>
          <w:szCs w:val="28"/>
        </w:rPr>
        <w:t xml:space="preserve">Fish </w:t>
      </w:r>
      <w:r w:rsidR="00F31CBD">
        <w:rPr>
          <w:b/>
          <w:bCs/>
          <w:sz w:val="28"/>
          <w:szCs w:val="28"/>
        </w:rPr>
        <w:t xml:space="preserve">Science </w:t>
      </w:r>
      <w:r w:rsidR="00135198">
        <w:rPr>
          <w:b/>
          <w:bCs/>
          <w:sz w:val="28"/>
          <w:szCs w:val="28"/>
        </w:rPr>
        <w:t>Division</w:t>
      </w:r>
    </w:p>
    <w:p w14:paraId="103A44A1" w14:textId="77777777" w:rsidR="005E0AA0" w:rsidRPr="005E0AA0" w:rsidRDefault="005E0AA0" w:rsidP="00316341">
      <w:pPr>
        <w:pStyle w:val="Default"/>
        <w:spacing w:before="180" w:after="180"/>
        <w:jc w:val="center"/>
        <w:rPr>
          <w:b/>
          <w:bCs/>
          <w:sz w:val="28"/>
          <w:szCs w:val="28"/>
        </w:rPr>
      </w:pPr>
      <w:r w:rsidRPr="005E0AA0">
        <w:rPr>
          <w:b/>
          <w:bCs/>
          <w:sz w:val="28"/>
          <w:szCs w:val="28"/>
        </w:rPr>
        <w:t xml:space="preserve">Peer-Reviewed Publication </w:t>
      </w:r>
      <w:r w:rsidR="00F31CBD">
        <w:rPr>
          <w:b/>
          <w:bCs/>
          <w:sz w:val="28"/>
          <w:szCs w:val="28"/>
        </w:rPr>
        <w:t xml:space="preserve">Internal Review and </w:t>
      </w:r>
      <w:r w:rsidRPr="005E0AA0">
        <w:rPr>
          <w:b/>
          <w:bCs/>
          <w:sz w:val="28"/>
          <w:szCs w:val="28"/>
        </w:rPr>
        <w:t>Approval Form</w:t>
      </w:r>
    </w:p>
    <w:p w14:paraId="26679275" w14:textId="77777777" w:rsidR="005E0AA0" w:rsidRPr="00A765C6" w:rsidRDefault="005E0AA0" w:rsidP="00316341">
      <w:pPr>
        <w:pStyle w:val="Default"/>
        <w:spacing w:before="180" w:after="180"/>
        <w:jc w:val="center"/>
        <w:rPr>
          <w:b/>
          <w:bCs/>
          <w:sz w:val="16"/>
          <w:szCs w:val="16"/>
        </w:rPr>
      </w:pPr>
    </w:p>
    <w:p w14:paraId="7F4A917F" w14:textId="3A70862B" w:rsidR="00A765C6" w:rsidRPr="00015B3E" w:rsidRDefault="00A765C6" w:rsidP="00BF280C">
      <w:pPr>
        <w:pStyle w:val="Default"/>
        <w:spacing w:before="180" w:after="180"/>
        <w:rPr>
          <w:bCs/>
        </w:rPr>
      </w:pPr>
      <w:r w:rsidRPr="00015B3E">
        <w:rPr>
          <w:b/>
          <w:bCs/>
        </w:rPr>
        <w:t>Manuscript t</w:t>
      </w:r>
      <w:r w:rsidR="005E0AA0" w:rsidRPr="00015B3E">
        <w:rPr>
          <w:b/>
          <w:bCs/>
        </w:rPr>
        <w:t>itle</w:t>
      </w:r>
      <w:r w:rsidR="005E0AA0" w:rsidRPr="00015B3E">
        <w:rPr>
          <w:bCs/>
        </w:rPr>
        <w:t xml:space="preserve">: </w:t>
      </w:r>
      <w:r w:rsidR="00BF280C" w:rsidRPr="00015B3E">
        <w:t>Abundance and Migration Success of Overshoot Steelhead in the Upper Columbia River</w:t>
      </w:r>
      <w:r w:rsidR="00BF280C" w:rsidRPr="00015B3E">
        <w:rPr>
          <w:bCs/>
        </w:rPr>
        <w:t xml:space="preserve"> </w:t>
      </w:r>
    </w:p>
    <w:p w14:paraId="6ABCB7E2" w14:textId="3F6ADF7D" w:rsidR="005E0AA0" w:rsidRPr="00015B3E" w:rsidRDefault="005E0AA0" w:rsidP="00316341">
      <w:pPr>
        <w:pStyle w:val="Default"/>
        <w:spacing w:before="180" w:after="180"/>
        <w:rPr>
          <w:bCs/>
        </w:rPr>
      </w:pPr>
      <w:r w:rsidRPr="00015B3E">
        <w:rPr>
          <w:b/>
          <w:bCs/>
        </w:rPr>
        <w:t>Author(s):</w:t>
      </w:r>
      <w:r w:rsidRPr="00015B3E">
        <w:rPr>
          <w:bCs/>
        </w:rPr>
        <w:t xml:space="preserve"> </w:t>
      </w:r>
      <w:r w:rsidR="00BF280C" w:rsidRPr="00015B3E">
        <w:rPr>
          <w:bCs/>
        </w:rPr>
        <w:t xml:space="preserve">A. Murdoch, K. See, and B. </w:t>
      </w:r>
      <w:r w:rsidR="00015B3E" w:rsidRPr="00015B3E">
        <w:rPr>
          <w:bCs/>
        </w:rPr>
        <w:t>Truscott</w:t>
      </w:r>
    </w:p>
    <w:p w14:paraId="64E757F4" w14:textId="25262E08" w:rsidR="00A765C6" w:rsidRPr="00015B3E" w:rsidRDefault="00A765C6" w:rsidP="00316341">
      <w:pPr>
        <w:pStyle w:val="Default"/>
        <w:spacing w:before="180" w:after="180"/>
        <w:rPr>
          <w:bCs/>
        </w:rPr>
      </w:pPr>
      <w:r w:rsidRPr="00015B3E">
        <w:rPr>
          <w:b/>
          <w:bCs/>
        </w:rPr>
        <w:t>Target journal:</w:t>
      </w:r>
      <w:r w:rsidRPr="00015B3E">
        <w:rPr>
          <w:bCs/>
        </w:rPr>
        <w:t xml:space="preserve"> </w:t>
      </w:r>
      <w:r w:rsidR="00BF280C" w:rsidRPr="00015B3E">
        <w:rPr>
          <w:bCs/>
        </w:rPr>
        <w:t xml:space="preserve"> Transactions of the American Fisheries </w:t>
      </w:r>
      <w:r w:rsidR="00150CAC" w:rsidRPr="00015B3E">
        <w:rPr>
          <w:bCs/>
        </w:rPr>
        <w:t>Society</w:t>
      </w:r>
    </w:p>
    <w:p w14:paraId="1A261957" w14:textId="77777777" w:rsidR="005E0AA0" w:rsidRPr="00316341" w:rsidRDefault="005E0AA0" w:rsidP="00316341">
      <w:pPr>
        <w:pStyle w:val="Default"/>
        <w:spacing w:before="180" w:after="180"/>
        <w:rPr>
          <w:b/>
        </w:rPr>
      </w:pPr>
      <w:r w:rsidRPr="00316341">
        <w:rPr>
          <w:b/>
        </w:rPr>
        <w:t>Approvals (signature):</w:t>
      </w:r>
    </w:p>
    <w:p w14:paraId="42A6CF16" w14:textId="7F1B9523" w:rsidR="005E0AA0" w:rsidRPr="00316341" w:rsidRDefault="005E0AA0" w:rsidP="00316341">
      <w:pPr>
        <w:pStyle w:val="Default"/>
        <w:spacing w:before="180" w:after="180"/>
      </w:pPr>
      <w:r w:rsidRPr="00316341">
        <w:t>Author</w:t>
      </w:r>
      <w:r w:rsidR="00C178EE" w:rsidRPr="00316341">
        <w:t xml:space="preserve"> (co-author)</w:t>
      </w:r>
      <w:r w:rsidR="00150CAC">
        <w:rPr>
          <w:noProof/>
        </w:rPr>
        <w:drawing>
          <wp:inline distT="0" distB="0" distL="0" distR="0" wp14:anchorId="12CEFC7F" wp14:editId="42C7C3A4">
            <wp:extent cx="1945005" cy="31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gy cropp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9956" cy="339366"/>
                    </a:xfrm>
                    <a:prstGeom prst="rect">
                      <a:avLst/>
                    </a:prstGeom>
                  </pic:spPr>
                </pic:pic>
              </a:graphicData>
            </a:graphic>
          </wp:inline>
        </w:drawing>
      </w:r>
      <w:r w:rsidRPr="00316341">
        <w:t xml:space="preserve"> </w:t>
      </w:r>
      <w:r w:rsidR="00E8530A">
        <w:t xml:space="preserve">                      </w:t>
      </w:r>
      <w:r w:rsidRPr="00316341">
        <w:t xml:space="preserve">Date: </w:t>
      </w:r>
      <w:r w:rsidR="00E8530A">
        <w:t xml:space="preserve"> 5 Oct 2020</w:t>
      </w:r>
    </w:p>
    <w:p w14:paraId="1463467A" w14:textId="77777777" w:rsidR="005E0AA0" w:rsidRPr="00316341" w:rsidRDefault="005E0AA0" w:rsidP="00316341">
      <w:pPr>
        <w:pStyle w:val="Default"/>
        <w:spacing w:before="180" w:after="180"/>
      </w:pPr>
      <w:r w:rsidRPr="00316341">
        <w:t>Unit Leader _______________</w:t>
      </w:r>
      <w:r w:rsidR="009B2F2F" w:rsidRPr="00316341">
        <w:t>______</w:t>
      </w:r>
      <w:r w:rsidRPr="00316341">
        <w:t>______________</w:t>
      </w:r>
      <w:r w:rsidR="00C178EE" w:rsidRPr="00316341">
        <w:t>___</w:t>
      </w:r>
      <w:r w:rsidRPr="00316341">
        <w:t>__</w:t>
      </w:r>
      <w:r w:rsidR="00A765C6" w:rsidRPr="00316341">
        <w:t>__</w:t>
      </w:r>
      <w:r w:rsidRPr="00316341">
        <w:t xml:space="preserve"> Date: ______________</w:t>
      </w:r>
      <w:r w:rsidR="009B2F2F" w:rsidRPr="00316341">
        <w:t>___</w:t>
      </w:r>
      <w:r w:rsidRPr="00316341">
        <w:t>___</w:t>
      </w:r>
      <w:r w:rsidR="00BD1CFF" w:rsidRPr="00316341">
        <w:t>_</w:t>
      </w:r>
      <w:r w:rsidRPr="00316341">
        <w:t>_</w:t>
      </w:r>
    </w:p>
    <w:p w14:paraId="3F9374BC" w14:textId="77777777" w:rsidR="005E0AA0" w:rsidRPr="00316341" w:rsidRDefault="005E0AA0" w:rsidP="00316341">
      <w:pPr>
        <w:pStyle w:val="Default"/>
        <w:spacing w:before="180" w:after="180"/>
      </w:pPr>
      <w:r w:rsidRPr="00316341">
        <w:t>Division Manager ___________</w:t>
      </w:r>
      <w:r w:rsidR="009B2F2F" w:rsidRPr="00316341">
        <w:t>______</w:t>
      </w:r>
      <w:r w:rsidRPr="00316341">
        <w:t>___________</w:t>
      </w:r>
      <w:r w:rsidR="00A765C6" w:rsidRPr="00316341">
        <w:t>_____</w:t>
      </w:r>
      <w:r w:rsidR="00C178EE" w:rsidRPr="00316341">
        <w:t>___</w:t>
      </w:r>
      <w:r w:rsidR="00A765C6" w:rsidRPr="00316341">
        <w:t xml:space="preserve">_ </w:t>
      </w:r>
      <w:r w:rsidRPr="00316341">
        <w:t>Date: ________</w:t>
      </w:r>
      <w:r w:rsidR="00A765C6" w:rsidRPr="00316341">
        <w:t>_____</w:t>
      </w:r>
      <w:r w:rsidRPr="00316341">
        <w:t>____</w:t>
      </w:r>
      <w:r w:rsidR="009B2F2F" w:rsidRPr="00316341">
        <w:t>___</w:t>
      </w:r>
      <w:r w:rsidRPr="00316341">
        <w:t>_</w:t>
      </w:r>
      <w:r w:rsidR="00BD1CFF" w:rsidRPr="00316341">
        <w:t>_</w:t>
      </w:r>
    </w:p>
    <w:p w14:paraId="16F235E7" w14:textId="4654D5B2" w:rsidR="00BD1CFF" w:rsidRPr="009B2F2F" w:rsidRDefault="00E8530A" w:rsidP="00316341">
      <w:pPr>
        <w:pStyle w:val="Default"/>
        <w:spacing w:before="180" w:after="180"/>
      </w:pPr>
      <w:r>
        <w:rPr>
          <w:sz w:val="36"/>
        </w:rPr>
        <w:t>X</w:t>
      </w:r>
      <w:r>
        <w:t xml:space="preserve"> Check</w:t>
      </w:r>
      <w:r w:rsidR="00100EFE">
        <w:t xml:space="preserve"> this box to confirm that this manuscript has gone through </w:t>
      </w:r>
      <w:r w:rsidR="00C84A34">
        <w:t xml:space="preserve">a recent </w:t>
      </w:r>
      <w:r w:rsidR="00100EFE">
        <w:t>technical review</w:t>
      </w:r>
    </w:p>
    <w:p w14:paraId="650A9E15" w14:textId="4D0B3374" w:rsidR="00BD1CFF" w:rsidRPr="009B2F2F" w:rsidRDefault="00BD1CFF" w:rsidP="00316341">
      <w:pPr>
        <w:pStyle w:val="Default"/>
        <w:spacing w:before="180" w:after="180"/>
      </w:pPr>
      <w:r>
        <w:t>Technical reviewer(s)</w:t>
      </w:r>
      <w:r w:rsidRPr="009B2F2F">
        <w:t xml:space="preserve"> </w:t>
      </w:r>
      <w:r w:rsidR="00E8530A">
        <w:t>Alf Hauke</w:t>
      </w:r>
      <w:r w:rsidR="00015B3E">
        <w:t>nes and Dan Rawding</w:t>
      </w:r>
    </w:p>
    <w:p w14:paraId="635F6A30" w14:textId="5B9DB00E" w:rsidR="00F46034" w:rsidRPr="0085081B" w:rsidRDefault="00FB7267" w:rsidP="00316341">
      <w:pPr>
        <w:spacing w:before="360" w:after="180" w:line="240" w:lineRule="auto"/>
        <w:rPr>
          <w:rFonts w:ascii="Times New Roman" w:hAnsi="Times New Roman" w:cs="Times New Roman"/>
          <w:b/>
          <w:sz w:val="24"/>
          <w:szCs w:val="24"/>
        </w:rPr>
      </w:pPr>
      <w:r>
        <w:rPr>
          <w:rFonts w:ascii="Times New Roman" w:hAnsi="Times New Roman" w:cs="Times New Roman"/>
          <w:b/>
          <w:sz w:val="24"/>
          <w:szCs w:val="24"/>
        </w:rPr>
        <w:t>Purpose</w:t>
      </w:r>
    </w:p>
    <w:p w14:paraId="5E79961E" w14:textId="77777777" w:rsidR="00C178EE" w:rsidRPr="00316341" w:rsidRDefault="00172E74" w:rsidP="00316341">
      <w:pPr>
        <w:spacing w:before="180" w:after="180" w:line="240" w:lineRule="auto"/>
        <w:rPr>
          <w:rFonts w:ascii="Times New Roman" w:hAnsi="Times New Roman" w:cs="Times New Roman"/>
        </w:rPr>
      </w:pPr>
      <w:r w:rsidRPr="00316341">
        <w:rPr>
          <w:rFonts w:ascii="Times New Roman" w:hAnsi="Times New Roman" w:cs="Times New Roman"/>
        </w:rPr>
        <w:t>The purpose of t</w:t>
      </w:r>
      <w:r w:rsidR="00FB29B5" w:rsidRPr="00316341">
        <w:rPr>
          <w:rFonts w:ascii="Times New Roman" w:hAnsi="Times New Roman" w:cs="Times New Roman"/>
        </w:rPr>
        <w:t>his</w:t>
      </w:r>
      <w:r w:rsidRPr="00316341">
        <w:rPr>
          <w:rFonts w:ascii="Times New Roman" w:hAnsi="Times New Roman" w:cs="Times New Roman"/>
        </w:rPr>
        <w:t xml:space="preserve"> </w:t>
      </w:r>
      <w:r w:rsidR="002C4CB3" w:rsidRPr="00316341">
        <w:rPr>
          <w:rFonts w:ascii="Times New Roman" w:hAnsi="Times New Roman" w:cs="Times New Roman"/>
        </w:rPr>
        <w:t>approval form</w:t>
      </w:r>
      <w:r w:rsidRPr="00316341">
        <w:rPr>
          <w:rFonts w:ascii="Times New Roman" w:hAnsi="Times New Roman" w:cs="Times New Roman"/>
        </w:rPr>
        <w:t xml:space="preserve"> is </w:t>
      </w:r>
      <w:r w:rsidR="00623E8C" w:rsidRPr="00316341">
        <w:rPr>
          <w:rFonts w:ascii="Times New Roman" w:hAnsi="Times New Roman" w:cs="Times New Roman"/>
        </w:rPr>
        <w:t>to provide additional guidan</w:t>
      </w:r>
      <w:r w:rsidR="00C178EE" w:rsidRPr="00316341">
        <w:rPr>
          <w:rFonts w:ascii="Times New Roman" w:hAnsi="Times New Roman" w:cs="Times New Roman"/>
        </w:rPr>
        <w:t xml:space="preserve">ce for manuscript submittals to </w:t>
      </w:r>
      <w:r w:rsidR="00623E8C" w:rsidRPr="00316341">
        <w:rPr>
          <w:rFonts w:ascii="Times New Roman" w:hAnsi="Times New Roman" w:cs="Times New Roman"/>
        </w:rPr>
        <w:t xml:space="preserve">peer-review journals consistent with WDFW publication policy (POL-1027). </w:t>
      </w:r>
      <w:r w:rsidR="00C178EE" w:rsidRPr="00316341">
        <w:rPr>
          <w:rFonts w:ascii="Times New Roman" w:hAnsi="Times New Roman" w:cs="Times New Roman"/>
        </w:rPr>
        <w:t xml:space="preserve">In the case of any inconsistencies, POL-1027 will take precedence. </w:t>
      </w:r>
    </w:p>
    <w:p w14:paraId="7980DF33" w14:textId="77777777" w:rsidR="00754F75" w:rsidRPr="00316341" w:rsidRDefault="00C178EE" w:rsidP="00316341">
      <w:pPr>
        <w:spacing w:before="180" w:after="180" w:line="240" w:lineRule="auto"/>
        <w:rPr>
          <w:rFonts w:ascii="Times New Roman" w:hAnsi="Times New Roman" w:cs="Times New Roman"/>
        </w:rPr>
      </w:pPr>
      <w:r w:rsidRPr="00316341">
        <w:rPr>
          <w:rFonts w:ascii="Times New Roman" w:hAnsi="Times New Roman" w:cs="Times New Roman"/>
        </w:rPr>
        <w:t xml:space="preserve">The goal is to ensure: </w:t>
      </w:r>
      <w:r w:rsidR="00623E8C" w:rsidRPr="00316341">
        <w:rPr>
          <w:rFonts w:ascii="Times New Roman" w:hAnsi="Times New Roman" w:cs="Times New Roman"/>
        </w:rPr>
        <w:t xml:space="preserve">(1) a timely review process, (2) </w:t>
      </w:r>
      <w:r w:rsidR="00754F75" w:rsidRPr="00316341">
        <w:rPr>
          <w:rFonts w:ascii="Times New Roman" w:hAnsi="Times New Roman" w:cs="Times New Roman"/>
        </w:rPr>
        <w:t xml:space="preserve">adequate internal vetting and awareness of policy or management </w:t>
      </w:r>
      <w:r w:rsidR="0001367A" w:rsidRPr="00316341">
        <w:rPr>
          <w:rFonts w:ascii="Times New Roman" w:hAnsi="Times New Roman" w:cs="Times New Roman"/>
        </w:rPr>
        <w:t>implications</w:t>
      </w:r>
      <w:r w:rsidR="00623E8C" w:rsidRPr="00316341">
        <w:rPr>
          <w:rFonts w:ascii="Times New Roman" w:hAnsi="Times New Roman" w:cs="Times New Roman"/>
        </w:rPr>
        <w:t>, and (3</w:t>
      </w:r>
      <w:r w:rsidR="00754F75" w:rsidRPr="00316341">
        <w:rPr>
          <w:rFonts w:ascii="Times New Roman" w:hAnsi="Times New Roman" w:cs="Times New Roman"/>
        </w:rPr>
        <w:t xml:space="preserve">) </w:t>
      </w:r>
      <w:r w:rsidR="00FC5709" w:rsidRPr="00316341">
        <w:rPr>
          <w:rFonts w:ascii="Times New Roman" w:hAnsi="Times New Roman" w:cs="Times New Roman"/>
        </w:rPr>
        <w:t xml:space="preserve">a clear pathway </w:t>
      </w:r>
      <w:r w:rsidR="00623E8C" w:rsidRPr="00316341">
        <w:rPr>
          <w:rFonts w:ascii="Times New Roman" w:hAnsi="Times New Roman" w:cs="Times New Roman"/>
        </w:rPr>
        <w:t xml:space="preserve">for </w:t>
      </w:r>
      <w:r w:rsidR="00FC5709" w:rsidRPr="00316341">
        <w:rPr>
          <w:rFonts w:ascii="Times New Roman" w:hAnsi="Times New Roman" w:cs="Times New Roman"/>
        </w:rPr>
        <w:t xml:space="preserve">peer-review journal </w:t>
      </w:r>
      <w:r w:rsidR="00623E8C" w:rsidRPr="00316341">
        <w:rPr>
          <w:rFonts w:ascii="Times New Roman" w:hAnsi="Times New Roman" w:cs="Times New Roman"/>
        </w:rPr>
        <w:t>publications.</w:t>
      </w:r>
      <w:r w:rsidR="0001367A" w:rsidRPr="00316341">
        <w:rPr>
          <w:rFonts w:ascii="Times New Roman" w:hAnsi="Times New Roman" w:cs="Times New Roman"/>
        </w:rPr>
        <w:t xml:space="preserve"> </w:t>
      </w:r>
    </w:p>
    <w:p w14:paraId="5FFFB3B7" w14:textId="77777777" w:rsidR="000A50FE" w:rsidRPr="00316341" w:rsidRDefault="00FB29B5" w:rsidP="00316341">
      <w:pPr>
        <w:spacing w:before="180" w:after="180" w:line="240" w:lineRule="auto"/>
        <w:rPr>
          <w:rFonts w:ascii="Times New Roman" w:hAnsi="Times New Roman" w:cs="Times New Roman"/>
        </w:rPr>
      </w:pPr>
      <w:r w:rsidRPr="00316341">
        <w:rPr>
          <w:rFonts w:ascii="Times New Roman" w:hAnsi="Times New Roman" w:cs="Times New Roman"/>
        </w:rPr>
        <w:t xml:space="preserve">This guidance applies to all WDFW </w:t>
      </w:r>
      <w:r w:rsidR="00100EFE" w:rsidRPr="00316341">
        <w:rPr>
          <w:rFonts w:ascii="Times New Roman" w:hAnsi="Times New Roman" w:cs="Times New Roman"/>
        </w:rPr>
        <w:t xml:space="preserve">Fish Science Division </w:t>
      </w:r>
      <w:r w:rsidRPr="00316341">
        <w:rPr>
          <w:rFonts w:ascii="Times New Roman" w:hAnsi="Times New Roman" w:cs="Times New Roman"/>
        </w:rPr>
        <w:t xml:space="preserve">staff authors and co-authors regardless of order of authorship. The guidance covers only manuscripts </w:t>
      </w:r>
      <w:r w:rsidR="00D85A4A" w:rsidRPr="00316341">
        <w:rPr>
          <w:rFonts w:ascii="Times New Roman" w:hAnsi="Times New Roman" w:cs="Times New Roman"/>
        </w:rPr>
        <w:t>that will</w:t>
      </w:r>
      <w:r w:rsidRPr="00316341">
        <w:rPr>
          <w:rFonts w:ascii="Times New Roman" w:hAnsi="Times New Roman" w:cs="Times New Roman"/>
        </w:rPr>
        <w:t xml:space="preserve"> be submitted to the peer-reviewed scientific literature, including manuscripts based on original data, literature reviews, and scientific opinions.</w:t>
      </w:r>
    </w:p>
    <w:p w14:paraId="6F9E6DFC" w14:textId="6757C252" w:rsidR="00051F3B" w:rsidRDefault="005A40E8" w:rsidP="00316341">
      <w:pPr>
        <w:spacing w:before="360" w:after="180" w:line="240" w:lineRule="auto"/>
        <w:rPr>
          <w:rFonts w:ascii="Times New Roman" w:hAnsi="Times New Roman" w:cs="Times New Roman"/>
          <w:b/>
          <w:sz w:val="24"/>
          <w:szCs w:val="24"/>
        </w:rPr>
      </w:pPr>
      <w:r>
        <w:rPr>
          <w:rFonts w:ascii="Times New Roman" w:hAnsi="Times New Roman" w:cs="Times New Roman"/>
          <w:b/>
          <w:sz w:val="24"/>
          <w:szCs w:val="24"/>
        </w:rPr>
        <w:t xml:space="preserve">Author </w:t>
      </w:r>
      <w:r w:rsidR="00051F3B">
        <w:rPr>
          <w:rFonts w:ascii="Times New Roman" w:hAnsi="Times New Roman" w:cs="Times New Roman"/>
          <w:b/>
          <w:sz w:val="24"/>
          <w:szCs w:val="24"/>
        </w:rPr>
        <w:t>Responsibilities</w:t>
      </w:r>
    </w:p>
    <w:p w14:paraId="2BEE5C14" w14:textId="77777777" w:rsidR="00544B44" w:rsidRPr="00316341" w:rsidRDefault="000D550C" w:rsidP="00316341">
      <w:pPr>
        <w:spacing w:before="180" w:after="180" w:line="240" w:lineRule="auto"/>
        <w:rPr>
          <w:rFonts w:ascii="Times New Roman" w:hAnsi="Times New Roman" w:cs="Times New Roman"/>
        </w:rPr>
      </w:pPr>
      <w:r w:rsidRPr="00316341">
        <w:rPr>
          <w:rFonts w:ascii="Times New Roman" w:hAnsi="Times New Roman" w:cs="Times New Roman"/>
        </w:rPr>
        <w:t>It is the author’s responsibility to ensure</w:t>
      </w:r>
      <w:r w:rsidR="00C178EE" w:rsidRPr="00316341">
        <w:rPr>
          <w:rFonts w:ascii="Times New Roman" w:hAnsi="Times New Roman" w:cs="Times New Roman"/>
        </w:rPr>
        <w:t xml:space="preserve"> </w:t>
      </w:r>
      <w:r w:rsidRPr="00316341">
        <w:rPr>
          <w:rFonts w:ascii="Times New Roman" w:hAnsi="Times New Roman" w:cs="Times New Roman"/>
        </w:rPr>
        <w:t>a</w:t>
      </w:r>
      <w:r w:rsidR="00E8411F" w:rsidRPr="00316341">
        <w:rPr>
          <w:rFonts w:ascii="Times New Roman" w:hAnsi="Times New Roman" w:cs="Times New Roman"/>
        </w:rPr>
        <w:t xml:space="preserve">ll manuscripts intended for peer-review publication </w:t>
      </w:r>
      <w:r w:rsidRPr="00316341">
        <w:rPr>
          <w:rFonts w:ascii="Times New Roman" w:hAnsi="Times New Roman" w:cs="Times New Roman"/>
        </w:rPr>
        <w:t>are</w:t>
      </w:r>
      <w:r w:rsidR="00E8411F" w:rsidRPr="00316341">
        <w:rPr>
          <w:rFonts w:ascii="Times New Roman" w:hAnsi="Times New Roman" w:cs="Times New Roman"/>
        </w:rPr>
        <w:t xml:space="preserve"> submitted </w:t>
      </w:r>
      <w:r w:rsidR="00051F3B" w:rsidRPr="00316341">
        <w:rPr>
          <w:rFonts w:ascii="Times New Roman" w:hAnsi="Times New Roman" w:cs="Times New Roman"/>
        </w:rPr>
        <w:t>to</w:t>
      </w:r>
      <w:r w:rsidRPr="00316341">
        <w:rPr>
          <w:rFonts w:ascii="Times New Roman" w:hAnsi="Times New Roman" w:cs="Times New Roman"/>
        </w:rPr>
        <w:t xml:space="preserve"> </w:t>
      </w:r>
      <w:r w:rsidR="001657E0">
        <w:rPr>
          <w:rFonts w:ascii="Times New Roman" w:hAnsi="Times New Roman" w:cs="Times New Roman"/>
        </w:rPr>
        <w:t>their Unit L</w:t>
      </w:r>
      <w:r w:rsidR="00100EFE" w:rsidRPr="00316341">
        <w:rPr>
          <w:rFonts w:ascii="Times New Roman" w:hAnsi="Times New Roman" w:cs="Times New Roman"/>
        </w:rPr>
        <w:t>eader and then to the Division Manager</w:t>
      </w:r>
      <w:r w:rsidR="00051F3B" w:rsidRPr="00316341">
        <w:rPr>
          <w:rFonts w:ascii="Times New Roman" w:hAnsi="Times New Roman" w:cs="Times New Roman"/>
        </w:rPr>
        <w:t xml:space="preserve"> for internal review and approval prior to first submission to </w:t>
      </w:r>
      <w:r w:rsidRPr="00316341">
        <w:rPr>
          <w:rFonts w:ascii="Times New Roman" w:hAnsi="Times New Roman" w:cs="Times New Roman"/>
        </w:rPr>
        <w:t xml:space="preserve">a peer-reviewed </w:t>
      </w:r>
      <w:r w:rsidR="00051F3B" w:rsidRPr="00316341">
        <w:rPr>
          <w:rFonts w:ascii="Times New Roman" w:hAnsi="Times New Roman" w:cs="Times New Roman"/>
        </w:rPr>
        <w:t>journal.</w:t>
      </w:r>
      <w:r w:rsidR="001657E0">
        <w:rPr>
          <w:rFonts w:ascii="Times New Roman" w:hAnsi="Times New Roman" w:cs="Times New Roman"/>
        </w:rPr>
        <w:t xml:space="preserve"> </w:t>
      </w:r>
      <w:r w:rsidR="00051F3B" w:rsidRPr="00316341">
        <w:rPr>
          <w:rFonts w:ascii="Times New Roman" w:hAnsi="Times New Roman" w:cs="Times New Roman"/>
        </w:rPr>
        <w:t xml:space="preserve"> </w:t>
      </w:r>
      <w:r w:rsidR="00A774EF" w:rsidRPr="00316341">
        <w:rPr>
          <w:rFonts w:ascii="Times New Roman" w:hAnsi="Times New Roman" w:cs="Times New Roman"/>
        </w:rPr>
        <w:t xml:space="preserve">If the lead author of a </w:t>
      </w:r>
      <w:r w:rsidR="00BE031C" w:rsidRPr="00316341">
        <w:rPr>
          <w:rFonts w:ascii="Times New Roman" w:hAnsi="Times New Roman" w:cs="Times New Roman"/>
        </w:rPr>
        <w:t>manuscript</w:t>
      </w:r>
      <w:r w:rsidR="00A774EF" w:rsidRPr="00316341">
        <w:rPr>
          <w:rFonts w:ascii="Times New Roman" w:hAnsi="Times New Roman" w:cs="Times New Roman"/>
        </w:rPr>
        <w:t xml:space="preserve"> is not a WDFW employee, </w:t>
      </w:r>
      <w:r w:rsidR="00BE031C" w:rsidRPr="00316341">
        <w:rPr>
          <w:rFonts w:ascii="Times New Roman" w:hAnsi="Times New Roman" w:cs="Times New Roman"/>
        </w:rPr>
        <w:t>then the WDFW co-author assumes the role of a “lead author” for purposes of this internal review, and acts as the primary point of contact with the lead author of the manuscript</w:t>
      </w:r>
      <w:r w:rsidR="00A774EF" w:rsidRPr="00316341">
        <w:rPr>
          <w:rFonts w:ascii="Times New Roman" w:hAnsi="Times New Roman" w:cs="Times New Roman"/>
        </w:rPr>
        <w:t xml:space="preserve">. </w:t>
      </w:r>
    </w:p>
    <w:p w14:paraId="724F24BC" w14:textId="77777777" w:rsidR="00544B44" w:rsidRDefault="00435667" w:rsidP="00316341">
      <w:pPr>
        <w:spacing w:before="180" w:after="180" w:line="240" w:lineRule="auto"/>
        <w:rPr>
          <w:rFonts w:ascii="Times New Roman" w:hAnsi="Times New Roman" w:cs="Times New Roman"/>
        </w:rPr>
      </w:pPr>
      <w:r w:rsidRPr="00316341">
        <w:rPr>
          <w:rFonts w:ascii="Times New Roman" w:hAnsi="Times New Roman" w:cs="Times New Roman"/>
        </w:rPr>
        <w:t>When</w:t>
      </w:r>
      <w:r w:rsidR="00303AA6" w:rsidRPr="00316341">
        <w:rPr>
          <w:rFonts w:ascii="Times New Roman" w:hAnsi="Times New Roman" w:cs="Times New Roman"/>
        </w:rPr>
        <w:t xml:space="preserve"> possible, the author should notify </w:t>
      </w:r>
      <w:r w:rsidR="00100EFE" w:rsidRPr="00316341">
        <w:rPr>
          <w:rFonts w:ascii="Times New Roman" w:hAnsi="Times New Roman" w:cs="Times New Roman"/>
        </w:rPr>
        <w:t>their unit leader</w:t>
      </w:r>
      <w:r w:rsidR="00303AA6" w:rsidRPr="00316341">
        <w:rPr>
          <w:rFonts w:ascii="Times New Roman" w:hAnsi="Times New Roman" w:cs="Times New Roman"/>
        </w:rPr>
        <w:t xml:space="preserve"> well in advance of submitting a manuscript to allow the maximum amount of time for the internal review process to be established, thereby facilitating </w:t>
      </w:r>
      <w:r w:rsidR="00D133E2" w:rsidRPr="00316341">
        <w:rPr>
          <w:rFonts w:ascii="Times New Roman" w:hAnsi="Times New Roman" w:cs="Times New Roman"/>
        </w:rPr>
        <w:t>timely submission to the journal</w:t>
      </w:r>
      <w:r w:rsidR="00303AA6" w:rsidRPr="00316341">
        <w:rPr>
          <w:rFonts w:ascii="Times New Roman" w:hAnsi="Times New Roman" w:cs="Times New Roman"/>
        </w:rPr>
        <w:t xml:space="preserve">. </w:t>
      </w:r>
      <w:r w:rsidR="00563486">
        <w:rPr>
          <w:rFonts w:ascii="Times New Roman" w:hAnsi="Times New Roman" w:cs="Times New Roman"/>
        </w:rPr>
        <w:t xml:space="preserve"> </w:t>
      </w:r>
      <w:r w:rsidR="00303AA6" w:rsidRPr="00316341">
        <w:rPr>
          <w:rFonts w:ascii="Times New Roman" w:hAnsi="Times New Roman" w:cs="Times New Roman"/>
        </w:rPr>
        <w:t>This is especially true if there are anticipated policy or management implications.</w:t>
      </w:r>
    </w:p>
    <w:p w14:paraId="61412659" w14:textId="77777777" w:rsidR="00355132" w:rsidRDefault="00355132" w:rsidP="00355132">
      <w:pPr>
        <w:spacing w:before="180" w:after="180" w:line="240" w:lineRule="auto"/>
        <w:rPr>
          <w:rFonts w:ascii="Times New Roman" w:hAnsi="Times New Roman" w:cs="Times New Roman"/>
        </w:rPr>
      </w:pPr>
      <w:r w:rsidRPr="00316341">
        <w:rPr>
          <w:rFonts w:ascii="Times New Roman" w:hAnsi="Times New Roman" w:cs="Times New Roman"/>
        </w:rPr>
        <w:t>Subsequent submissions of the same manuscript only require additional WDFW review if the data, findings, or conclusions have changed significantly. It is the author’s responsibility to determine (in consultation with their unit leader) whether subsequent journal submissions require additional internal WDFW review.</w:t>
      </w:r>
    </w:p>
    <w:p w14:paraId="1B690D75" w14:textId="428B145C" w:rsidR="00355132" w:rsidRDefault="00355132" w:rsidP="00355132">
      <w:pPr>
        <w:spacing w:before="180" w:after="180" w:line="240" w:lineRule="auto"/>
        <w:rPr>
          <w:rFonts w:ascii="Times New Roman" w:hAnsi="Times New Roman" w:cs="Times New Roman"/>
        </w:rPr>
      </w:pPr>
      <w:r>
        <w:rPr>
          <w:rFonts w:ascii="Times New Roman" w:hAnsi="Times New Roman" w:cs="Times New Roman"/>
        </w:rPr>
        <w:lastRenderedPageBreak/>
        <w:t xml:space="preserve">All manuscripts will go through an internal technical and policy review. </w:t>
      </w:r>
    </w:p>
    <w:p w14:paraId="28361547" w14:textId="078A203B" w:rsidR="00910C58" w:rsidRPr="00910C58" w:rsidRDefault="00910C58" w:rsidP="00910C58">
      <w:pPr>
        <w:spacing w:before="180" w:after="180" w:line="240" w:lineRule="auto"/>
        <w:rPr>
          <w:rFonts w:ascii="Times New Roman" w:hAnsi="Times New Roman" w:cs="Times New Roman"/>
          <w:b/>
        </w:rPr>
      </w:pPr>
      <w:r w:rsidRPr="00910C58">
        <w:rPr>
          <w:rFonts w:ascii="Times New Roman" w:hAnsi="Times New Roman" w:cs="Times New Roman"/>
          <w:b/>
        </w:rPr>
        <w:t xml:space="preserve">The entire review process should be completed within </w:t>
      </w:r>
      <w:r w:rsidR="004953D3">
        <w:rPr>
          <w:rFonts w:ascii="Times New Roman" w:hAnsi="Times New Roman" w:cs="Times New Roman"/>
          <w:b/>
        </w:rPr>
        <w:t>six</w:t>
      </w:r>
      <w:r w:rsidR="004953D3" w:rsidRPr="00910C58">
        <w:rPr>
          <w:rFonts w:ascii="Times New Roman" w:hAnsi="Times New Roman" w:cs="Times New Roman"/>
          <w:b/>
        </w:rPr>
        <w:t xml:space="preserve"> </w:t>
      </w:r>
      <w:r w:rsidRPr="00910C58">
        <w:rPr>
          <w:rFonts w:ascii="Times New Roman" w:hAnsi="Times New Roman" w:cs="Times New Roman"/>
          <w:b/>
        </w:rPr>
        <w:t>(</w:t>
      </w:r>
      <w:r w:rsidR="004953D3">
        <w:rPr>
          <w:rFonts w:ascii="Times New Roman" w:hAnsi="Times New Roman" w:cs="Times New Roman"/>
          <w:b/>
        </w:rPr>
        <w:t>6</w:t>
      </w:r>
      <w:r w:rsidRPr="00910C58">
        <w:rPr>
          <w:rFonts w:ascii="Times New Roman" w:hAnsi="Times New Roman" w:cs="Times New Roman"/>
          <w:b/>
        </w:rPr>
        <w:t>) weeks. Authors are encouraged to initiate both the technical and the policy review simultaneously</w:t>
      </w:r>
      <w:r w:rsidR="00D46AA5">
        <w:rPr>
          <w:rFonts w:ascii="Times New Roman" w:hAnsi="Times New Roman" w:cs="Times New Roman"/>
          <w:b/>
        </w:rPr>
        <w:t xml:space="preserve"> to speed up the process</w:t>
      </w:r>
      <w:r w:rsidRPr="00910C58">
        <w:rPr>
          <w:rFonts w:ascii="Times New Roman" w:hAnsi="Times New Roman" w:cs="Times New Roman"/>
          <w:b/>
        </w:rPr>
        <w:t xml:space="preserve">. </w:t>
      </w:r>
    </w:p>
    <w:p w14:paraId="3DDAFB1E" w14:textId="4B0C8938" w:rsidR="00C93045" w:rsidRPr="005A40E8" w:rsidRDefault="00C93045" w:rsidP="00316341">
      <w:pPr>
        <w:spacing w:before="360" w:after="180" w:line="240" w:lineRule="auto"/>
        <w:rPr>
          <w:rFonts w:ascii="Times New Roman" w:hAnsi="Times New Roman" w:cs="Times New Roman"/>
          <w:b/>
          <w:sz w:val="24"/>
          <w:szCs w:val="24"/>
        </w:rPr>
      </w:pPr>
      <w:r w:rsidRPr="005A40E8">
        <w:rPr>
          <w:rFonts w:ascii="Times New Roman" w:hAnsi="Times New Roman" w:cs="Times New Roman"/>
          <w:b/>
          <w:sz w:val="24"/>
          <w:szCs w:val="24"/>
        </w:rPr>
        <w:t>Internal Technical Review</w:t>
      </w:r>
    </w:p>
    <w:p w14:paraId="14E07BD4" w14:textId="758F347F" w:rsidR="00910C58" w:rsidRDefault="00FB7267" w:rsidP="00316341">
      <w:pPr>
        <w:pStyle w:val="ListParagraph"/>
        <w:spacing w:before="180" w:after="180" w:line="240" w:lineRule="auto"/>
        <w:ind w:left="0"/>
        <w:contextualSpacing w:val="0"/>
        <w:rPr>
          <w:rFonts w:ascii="Times New Roman" w:hAnsi="Times New Roman" w:cs="Times New Roman"/>
        </w:rPr>
      </w:pPr>
      <w:r>
        <w:rPr>
          <w:rFonts w:ascii="Times New Roman" w:hAnsi="Times New Roman" w:cs="Times New Roman"/>
        </w:rPr>
        <w:t>The purpose of the</w:t>
      </w:r>
      <w:r w:rsidR="00563486">
        <w:rPr>
          <w:rFonts w:ascii="Times New Roman" w:hAnsi="Times New Roman" w:cs="Times New Roman"/>
        </w:rPr>
        <w:t xml:space="preserve"> technical review is to increase</w:t>
      </w:r>
      <w:r>
        <w:rPr>
          <w:rFonts w:ascii="Times New Roman" w:hAnsi="Times New Roman" w:cs="Times New Roman"/>
        </w:rPr>
        <w:t xml:space="preserve"> internal</w:t>
      </w:r>
      <w:r w:rsidR="00563486">
        <w:rPr>
          <w:rFonts w:ascii="Times New Roman" w:hAnsi="Times New Roman" w:cs="Times New Roman"/>
        </w:rPr>
        <w:t xml:space="preserve"> scientific </w:t>
      </w:r>
      <w:r>
        <w:rPr>
          <w:rFonts w:ascii="Times New Roman" w:hAnsi="Times New Roman" w:cs="Times New Roman"/>
        </w:rPr>
        <w:t xml:space="preserve">awareness and to </w:t>
      </w:r>
      <w:r w:rsidR="00563486">
        <w:rPr>
          <w:rFonts w:ascii="Times New Roman" w:hAnsi="Times New Roman" w:cs="Times New Roman"/>
        </w:rPr>
        <w:t>improve</w:t>
      </w:r>
      <w:r>
        <w:rPr>
          <w:rFonts w:ascii="Times New Roman" w:hAnsi="Times New Roman" w:cs="Times New Roman"/>
        </w:rPr>
        <w:t xml:space="preserve"> internal</w:t>
      </w:r>
      <w:r w:rsidR="00563486">
        <w:rPr>
          <w:rFonts w:ascii="Times New Roman" w:hAnsi="Times New Roman" w:cs="Times New Roman"/>
        </w:rPr>
        <w:t xml:space="preserve"> consistency within WDFW. </w:t>
      </w:r>
    </w:p>
    <w:p w14:paraId="02FB23E6" w14:textId="2C592C63" w:rsidR="00C93045" w:rsidRDefault="00015857" w:rsidP="00316341">
      <w:pPr>
        <w:pStyle w:val="ListParagraph"/>
        <w:spacing w:before="180" w:after="180" w:line="240" w:lineRule="auto"/>
        <w:ind w:left="0"/>
        <w:contextualSpacing w:val="0"/>
        <w:rPr>
          <w:rFonts w:ascii="Times New Roman" w:hAnsi="Times New Roman" w:cs="Times New Roman"/>
        </w:rPr>
      </w:pPr>
      <w:r w:rsidRPr="00316341">
        <w:rPr>
          <w:rFonts w:ascii="Times New Roman" w:hAnsi="Times New Roman" w:cs="Times New Roman"/>
        </w:rPr>
        <w:t xml:space="preserve">All manuscripts should be reviewed by at least one </w:t>
      </w:r>
      <w:r w:rsidR="00A91626" w:rsidRPr="00316341">
        <w:rPr>
          <w:rFonts w:ascii="Times New Roman" w:hAnsi="Times New Roman" w:cs="Times New Roman"/>
        </w:rPr>
        <w:t>internal (</w:t>
      </w:r>
      <w:r w:rsidR="00C178EE" w:rsidRPr="00316341">
        <w:rPr>
          <w:rFonts w:ascii="Times New Roman" w:hAnsi="Times New Roman" w:cs="Times New Roman"/>
        </w:rPr>
        <w:t>WDFW</w:t>
      </w:r>
      <w:r w:rsidR="00A91626" w:rsidRPr="00316341">
        <w:rPr>
          <w:rFonts w:ascii="Times New Roman" w:hAnsi="Times New Roman" w:cs="Times New Roman"/>
        </w:rPr>
        <w:t>)</w:t>
      </w:r>
      <w:r w:rsidR="00C178EE" w:rsidRPr="00316341">
        <w:rPr>
          <w:rFonts w:ascii="Times New Roman" w:hAnsi="Times New Roman" w:cs="Times New Roman"/>
        </w:rPr>
        <w:t xml:space="preserve"> </w:t>
      </w:r>
      <w:r w:rsidR="00A774EF" w:rsidRPr="00316341">
        <w:rPr>
          <w:rFonts w:ascii="Times New Roman" w:hAnsi="Times New Roman" w:cs="Times New Roman"/>
        </w:rPr>
        <w:t>qualified reviewer</w:t>
      </w:r>
      <w:r w:rsidRPr="00316341">
        <w:rPr>
          <w:rFonts w:ascii="Times New Roman" w:hAnsi="Times New Roman" w:cs="Times New Roman"/>
        </w:rPr>
        <w:t xml:space="preserve">. </w:t>
      </w:r>
      <w:r w:rsidR="005D0C00">
        <w:rPr>
          <w:rFonts w:ascii="Times New Roman" w:hAnsi="Times New Roman" w:cs="Times New Roman"/>
        </w:rPr>
        <w:t xml:space="preserve"> </w:t>
      </w:r>
      <w:r w:rsidR="00C178EE" w:rsidRPr="00316341">
        <w:rPr>
          <w:rFonts w:ascii="Times New Roman" w:hAnsi="Times New Roman" w:cs="Times New Roman"/>
        </w:rPr>
        <w:t xml:space="preserve">Reviewers </w:t>
      </w:r>
      <w:r w:rsidR="004953D3">
        <w:rPr>
          <w:rFonts w:ascii="Times New Roman" w:hAnsi="Times New Roman" w:cs="Times New Roman"/>
        </w:rPr>
        <w:t>should be</w:t>
      </w:r>
      <w:r w:rsidR="004953D3" w:rsidRPr="00316341">
        <w:rPr>
          <w:rFonts w:ascii="Times New Roman" w:hAnsi="Times New Roman" w:cs="Times New Roman"/>
        </w:rPr>
        <w:t xml:space="preserve"> </w:t>
      </w:r>
      <w:r w:rsidR="008526AF" w:rsidRPr="00316341">
        <w:rPr>
          <w:rFonts w:ascii="Times New Roman" w:hAnsi="Times New Roman" w:cs="Times New Roman"/>
        </w:rPr>
        <w:t xml:space="preserve">selected based on their </w:t>
      </w:r>
      <w:r w:rsidR="00A91626" w:rsidRPr="00316341">
        <w:rPr>
          <w:rFonts w:ascii="Times New Roman" w:hAnsi="Times New Roman" w:cs="Times New Roman"/>
        </w:rPr>
        <w:t xml:space="preserve">topic expertise and </w:t>
      </w:r>
      <w:r w:rsidR="008526AF" w:rsidRPr="00316341">
        <w:rPr>
          <w:rFonts w:ascii="Times New Roman" w:hAnsi="Times New Roman" w:cs="Times New Roman"/>
        </w:rPr>
        <w:t xml:space="preserve">ability to critically assess the document’s content and presentation. </w:t>
      </w:r>
      <w:r w:rsidR="00A91626" w:rsidRPr="00316341">
        <w:rPr>
          <w:rFonts w:ascii="Times New Roman" w:hAnsi="Times New Roman" w:cs="Times New Roman"/>
        </w:rPr>
        <w:t xml:space="preserve">The internal </w:t>
      </w:r>
      <w:r w:rsidR="00C178EE" w:rsidRPr="00316341">
        <w:rPr>
          <w:rFonts w:ascii="Times New Roman" w:hAnsi="Times New Roman" w:cs="Times New Roman"/>
        </w:rPr>
        <w:t>reviewer may</w:t>
      </w:r>
      <w:r w:rsidR="008526AF" w:rsidRPr="00316341">
        <w:rPr>
          <w:rFonts w:ascii="Times New Roman" w:hAnsi="Times New Roman" w:cs="Times New Roman"/>
        </w:rPr>
        <w:t xml:space="preserve"> come from </w:t>
      </w:r>
      <w:r w:rsidR="00A91626" w:rsidRPr="00316341">
        <w:rPr>
          <w:rFonts w:ascii="Times New Roman" w:hAnsi="Times New Roman" w:cs="Times New Roman"/>
        </w:rPr>
        <w:t xml:space="preserve">any WDFW Program. </w:t>
      </w:r>
      <w:r w:rsidR="00C93045" w:rsidRPr="00316341">
        <w:rPr>
          <w:rFonts w:ascii="Times New Roman" w:hAnsi="Times New Roman" w:cs="Times New Roman"/>
        </w:rPr>
        <w:t xml:space="preserve">The number of independent technical reviewers </w:t>
      </w:r>
      <w:r w:rsidRPr="00316341">
        <w:rPr>
          <w:rFonts w:ascii="Times New Roman" w:hAnsi="Times New Roman" w:cs="Times New Roman"/>
        </w:rPr>
        <w:t>is</w:t>
      </w:r>
      <w:r w:rsidR="00C93045" w:rsidRPr="00316341">
        <w:rPr>
          <w:rFonts w:ascii="Times New Roman" w:hAnsi="Times New Roman" w:cs="Times New Roman"/>
        </w:rPr>
        <w:t xml:space="preserve"> dete</w:t>
      </w:r>
      <w:r w:rsidR="00563486">
        <w:rPr>
          <w:rFonts w:ascii="Times New Roman" w:hAnsi="Times New Roman" w:cs="Times New Roman"/>
        </w:rPr>
        <w:t xml:space="preserve">rmined on a case-by-case basis. </w:t>
      </w:r>
      <w:r w:rsidR="00C93045" w:rsidRPr="00316341">
        <w:rPr>
          <w:rFonts w:ascii="Times New Roman" w:hAnsi="Times New Roman" w:cs="Times New Roman"/>
        </w:rPr>
        <w:t xml:space="preserve"> </w:t>
      </w:r>
    </w:p>
    <w:p w14:paraId="779CE4A6" w14:textId="77777777" w:rsidR="00910C58" w:rsidRDefault="00910C58" w:rsidP="00910C58">
      <w:pPr>
        <w:spacing w:before="180" w:after="180" w:line="240" w:lineRule="auto"/>
        <w:rPr>
          <w:rFonts w:ascii="Times New Roman" w:hAnsi="Times New Roman" w:cs="Times New Roman"/>
        </w:rPr>
      </w:pPr>
      <w:r w:rsidRPr="00910C58">
        <w:rPr>
          <w:rFonts w:ascii="Times New Roman" w:hAnsi="Times New Roman" w:cs="Times New Roman"/>
          <w:b/>
        </w:rPr>
        <w:t>The internal technical review may extend for up to four (4) weeks</w:t>
      </w:r>
      <w:r>
        <w:rPr>
          <w:rFonts w:ascii="Times New Roman" w:hAnsi="Times New Roman" w:cs="Times New Roman"/>
        </w:rPr>
        <w:t>.</w:t>
      </w:r>
    </w:p>
    <w:p w14:paraId="58FCBA0E" w14:textId="77777777" w:rsidR="005347FC" w:rsidRPr="005347FC" w:rsidRDefault="005347FC" w:rsidP="00910C58">
      <w:pPr>
        <w:spacing w:before="180" w:after="180" w:line="240" w:lineRule="auto"/>
        <w:rPr>
          <w:rFonts w:ascii="Times New Roman" w:hAnsi="Times New Roman" w:cs="Times New Roman"/>
        </w:rPr>
      </w:pPr>
      <w:r>
        <w:rPr>
          <w:rFonts w:ascii="Times New Roman" w:hAnsi="Times New Roman" w:cs="Times New Roman"/>
        </w:rPr>
        <w:t>It is the responsibility of the WDFW author to resolve the technical review comments to the satisfaction of the manuscript authors</w:t>
      </w:r>
      <w:r w:rsidR="004D1D0B">
        <w:rPr>
          <w:rFonts w:ascii="Times New Roman" w:hAnsi="Times New Roman" w:cs="Times New Roman"/>
        </w:rPr>
        <w:t xml:space="preserve"> and WDFW</w:t>
      </w:r>
      <w:r>
        <w:rPr>
          <w:rFonts w:ascii="Times New Roman" w:hAnsi="Times New Roman" w:cs="Times New Roman"/>
        </w:rPr>
        <w:t>. Once resolved to the author(s)</w:t>
      </w:r>
      <w:r w:rsidR="004D1D0B">
        <w:rPr>
          <w:rFonts w:ascii="Times New Roman" w:hAnsi="Times New Roman" w:cs="Times New Roman"/>
        </w:rPr>
        <w:t xml:space="preserve"> and WDFW’s</w:t>
      </w:r>
      <w:r>
        <w:rPr>
          <w:rFonts w:ascii="Times New Roman" w:hAnsi="Times New Roman" w:cs="Times New Roman"/>
        </w:rPr>
        <w:t xml:space="preserve"> satisfaction, the technical review is complete and can be checked on the form.</w:t>
      </w:r>
    </w:p>
    <w:p w14:paraId="727A7E54" w14:textId="61728A42" w:rsidR="00015857" w:rsidRPr="005A40E8" w:rsidRDefault="00015857" w:rsidP="00316341">
      <w:pPr>
        <w:spacing w:before="360" w:after="180" w:line="240" w:lineRule="auto"/>
        <w:rPr>
          <w:rFonts w:ascii="Times New Roman" w:hAnsi="Times New Roman" w:cs="Times New Roman"/>
          <w:b/>
          <w:sz w:val="24"/>
          <w:szCs w:val="24"/>
        </w:rPr>
      </w:pPr>
      <w:r w:rsidRPr="005A40E8">
        <w:rPr>
          <w:rFonts w:ascii="Times New Roman" w:hAnsi="Times New Roman" w:cs="Times New Roman"/>
          <w:b/>
          <w:sz w:val="24"/>
          <w:szCs w:val="24"/>
        </w:rPr>
        <w:t>Internal Policy Review</w:t>
      </w:r>
    </w:p>
    <w:p w14:paraId="604D5526" w14:textId="77777777" w:rsidR="00563486" w:rsidRDefault="00563486" w:rsidP="00316341">
      <w:pPr>
        <w:spacing w:before="180" w:after="180" w:line="240" w:lineRule="auto"/>
        <w:rPr>
          <w:rFonts w:ascii="Times New Roman" w:hAnsi="Times New Roman" w:cs="Times New Roman"/>
        </w:rPr>
      </w:pPr>
      <w:r>
        <w:rPr>
          <w:rFonts w:ascii="Times New Roman" w:hAnsi="Times New Roman" w:cs="Times New Roman"/>
        </w:rPr>
        <w:t xml:space="preserve">The purpose of the policy review is to ensure that WDFW is aware of any policy or management implications ahead of </w:t>
      </w:r>
      <w:r w:rsidR="00910C58">
        <w:rPr>
          <w:rFonts w:ascii="Times New Roman" w:hAnsi="Times New Roman" w:cs="Times New Roman"/>
        </w:rPr>
        <w:t xml:space="preserve">the peer-reviewed publication process. </w:t>
      </w:r>
      <w:r>
        <w:rPr>
          <w:rFonts w:ascii="Times New Roman" w:hAnsi="Times New Roman" w:cs="Times New Roman"/>
        </w:rPr>
        <w:t xml:space="preserve"> </w:t>
      </w:r>
    </w:p>
    <w:p w14:paraId="11C87DBB" w14:textId="77409A5D" w:rsidR="00435667" w:rsidRDefault="003E1847" w:rsidP="00316341">
      <w:pPr>
        <w:spacing w:before="180" w:after="180" w:line="240" w:lineRule="auto"/>
        <w:rPr>
          <w:rFonts w:ascii="Times New Roman" w:hAnsi="Times New Roman" w:cs="Times New Roman"/>
        </w:rPr>
      </w:pPr>
      <w:r w:rsidRPr="00316341">
        <w:rPr>
          <w:rFonts w:ascii="Times New Roman" w:hAnsi="Times New Roman" w:cs="Times New Roman"/>
        </w:rPr>
        <w:t>All manusc</w:t>
      </w:r>
      <w:r w:rsidR="00D774F1" w:rsidRPr="00316341">
        <w:rPr>
          <w:rFonts w:ascii="Times New Roman" w:hAnsi="Times New Roman" w:cs="Times New Roman"/>
        </w:rPr>
        <w:t xml:space="preserve">ripts </w:t>
      </w:r>
      <w:r w:rsidR="001657E0">
        <w:rPr>
          <w:rFonts w:ascii="Times New Roman" w:hAnsi="Times New Roman" w:cs="Times New Roman"/>
        </w:rPr>
        <w:t>need to</w:t>
      </w:r>
      <w:r w:rsidR="00D774F1" w:rsidRPr="00316341">
        <w:rPr>
          <w:rFonts w:ascii="Times New Roman" w:hAnsi="Times New Roman" w:cs="Times New Roman"/>
        </w:rPr>
        <w:t xml:space="preserve"> be reviewed by the author’s </w:t>
      </w:r>
      <w:r w:rsidR="00563486">
        <w:rPr>
          <w:rFonts w:ascii="Times New Roman" w:hAnsi="Times New Roman" w:cs="Times New Roman"/>
        </w:rPr>
        <w:t>Unit Leader</w:t>
      </w:r>
      <w:r w:rsidR="00D774F1" w:rsidRPr="00316341">
        <w:rPr>
          <w:rFonts w:ascii="Times New Roman" w:hAnsi="Times New Roman" w:cs="Times New Roman"/>
        </w:rPr>
        <w:t xml:space="preserve"> and </w:t>
      </w:r>
      <w:r w:rsidRPr="00316341">
        <w:rPr>
          <w:rFonts w:ascii="Times New Roman" w:hAnsi="Times New Roman" w:cs="Times New Roman"/>
        </w:rPr>
        <w:t xml:space="preserve">Division Manager for policy or management implications. </w:t>
      </w:r>
      <w:r w:rsidR="00563486">
        <w:rPr>
          <w:rFonts w:ascii="Times New Roman" w:hAnsi="Times New Roman" w:cs="Times New Roman"/>
        </w:rPr>
        <w:t>The Unit Leader</w:t>
      </w:r>
      <w:r w:rsidR="00435667" w:rsidRPr="00316341">
        <w:rPr>
          <w:rFonts w:ascii="Times New Roman" w:hAnsi="Times New Roman" w:cs="Times New Roman"/>
        </w:rPr>
        <w:t xml:space="preserve"> and Division Manager may consult </w:t>
      </w:r>
      <w:r w:rsidR="00A91626" w:rsidRPr="00316341">
        <w:rPr>
          <w:rFonts w:ascii="Times New Roman" w:hAnsi="Times New Roman" w:cs="Times New Roman"/>
        </w:rPr>
        <w:t xml:space="preserve">with and share the manuscript as appropriate </w:t>
      </w:r>
      <w:r w:rsidR="00435667" w:rsidRPr="00316341">
        <w:rPr>
          <w:rFonts w:ascii="Times New Roman" w:hAnsi="Times New Roman" w:cs="Times New Roman"/>
        </w:rPr>
        <w:t>with other WDFW staff members</w:t>
      </w:r>
      <w:r w:rsidR="00A91626" w:rsidRPr="00316341">
        <w:rPr>
          <w:rFonts w:ascii="Times New Roman" w:hAnsi="Times New Roman" w:cs="Times New Roman"/>
        </w:rPr>
        <w:t xml:space="preserve">, in which case, the author(s) will be fully informed as to the timing and identity of subsequent reviewers. </w:t>
      </w:r>
      <w:r w:rsidR="00563486">
        <w:rPr>
          <w:rFonts w:ascii="Times New Roman" w:hAnsi="Times New Roman" w:cs="Times New Roman"/>
        </w:rPr>
        <w:t xml:space="preserve"> </w:t>
      </w:r>
      <w:r w:rsidR="00435667" w:rsidRPr="00316341">
        <w:rPr>
          <w:rFonts w:ascii="Times New Roman" w:hAnsi="Times New Roman" w:cs="Times New Roman"/>
        </w:rPr>
        <w:t xml:space="preserve">Manuscripts will be shared with additional staff </w:t>
      </w:r>
      <w:r w:rsidR="00BE031C" w:rsidRPr="00316341">
        <w:rPr>
          <w:rFonts w:ascii="Times New Roman" w:hAnsi="Times New Roman" w:cs="Times New Roman"/>
        </w:rPr>
        <w:t xml:space="preserve">only </w:t>
      </w:r>
      <w:r w:rsidR="00435667" w:rsidRPr="00316341">
        <w:rPr>
          <w:rFonts w:ascii="Times New Roman" w:hAnsi="Times New Roman" w:cs="Times New Roman"/>
        </w:rPr>
        <w:t>for the purposes of the review process.</w:t>
      </w:r>
      <w:r w:rsidR="008526AF" w:rsidRPr="00316341">
        <w:rPr>
          <w:rFonts w:ascii="Times New Roman" w:hAnsi="Times New Roman" w:cs="Times New Roman"/>
        </w:rPr>
        <w:t xml:space="preserve"> </w:t>
      </w:r>
      <w:r w:rsidR="00563486">
        <w:rPr>
          <w:rFonts w:ascii="Times New Roman" w:hAnsi="Times New Roman" w:cs="Times New Roman"/>
        </w:rPr>
        <w:t xml:space="preserve"> </w:t>
      </w:r>
      <w:r w:rsidR="00435667" w:rsidRPr="00316341">
        <w:rPr>
          <w:rFonts w:ascii="Times New Roman" w:hAnsi="Times New Roman" w:cs="Times New Roman"/>
        </w:rPr>
        <w:t xml:space="preserve">It is the responsibility of the </w:t>
      </w:r>
      <w:r w:rsidR="00563486">
        <w:rPr>
          <w:rFonts w:ascii="Times New Roman" w:hAnsi="Times New Roman" w:cs="Times New Roman"/>
        </w:rPr>
        <w:t>Unit Leader</w:t>
      </w:r>
      <w:r w:rsidR="00435667" w:rsidRPr="00316341">
        <w:rPr>
          <w:rFonts w:ascii="Times New Roman" w:hAnsi="Times New Roman" w:cs="Times New Roman"/>
        </w:rPr>
        <w:t xml:space="preserve"> or Division Manager to </w:t>
      </w:r>
      <w:r w:rsidR="005D0C00">
        <w:rPr>
          <w:rFonts w:ascii="Times New Roman" w:hAnsi="Times New Roman" w:cs="Times New Roman"/>
        </w:rPr>
        <w:t>clearly communicate to reviewers</w:t>
      </w:r>
      <w:r w:rsidR="00435667" w:rsidRPr="00316341">
        <w:rPr>
          <w:rFonts w:ascii="Times New Roman" w:hAnsi="Times New Roman" w:cs="Times New Roman"/>
        </w:rPr>
        <w:t xml:space="preserve"> that the manuscript under review is not to be shared with anyone else without the express approval of the author and </w:t>
      </w:r>
      <w:r w:rsidR="00563486">
        <w:rPr>
          <w:rFonts w:ascii="Times New Roman" w:hAnsi="Times New Roman" w:cs="Times New Roman"/>
        </w:rPr>
        <w:t>Unit Leader</w:t>
      </w:r>
      <w:r w:rsidR="00435667" w:rsidRPr="00316341">
        <w:rPr>
          <w:rFonts w:ascii="Times New Roman" w:hAnsi="Times New Roman" w:cs="Times New Roman"/>
        </w:rPr>
        <w:t xml:space="preserve"> or Division Manager</w:t>
      </w:r>
      <w:r w:rsidR="005D0C00">
        <w:rPr>
          <w:rFonts w:ascii="Times New Roman" w:hAnsi="Times New Roman" w:cs="Times New Roman"/>
        </w:rPr>
        <w:t>.</w:t>
      </w:r>
    </w:p>
    <w:p w14:paraId="538C2A20" w14:textId="77777777" w:rsidR="00910C58" w:rsidRDefault="00910C58" w:rsidP="00910C58">
      <w:pPr>
        <w:spacing w:before="180" w:after="180" w:line="240" w:lineRule="auto"/>
        <w:rPr>
          <w:rFonts w:ascii="Times New Roman" w:hAnsi="Times New Roman" w:cs="Times New Roman"/>
        </w:rPr>
      </w:pPr>
      <w:r w:rsidRPr="00910C58">
        <w:rPr>
          <w:rFonts w:ascii="Times New Roman" w:hAnsi="Times New Roman" w:cs="Times New Roman"/>
          <w:b/>
        </w:rPr>
        <w:t>The initial internal policy review should be completed within two (2) weeks</w:t>
      </w:r>
      <w:r>
        <w:rPr>
          <w:rFonts w:ascii="Times New Roman" w:hAnsi="Times New Roman" w:cs="Times New Roman"/>
        </w:rPr>
        <w:t xml:space="preserve">. The Unit Leader </w:t>
      </w:r>
      <w:r w:rsidR="005347FC">
        <w:rPr>
          <w:rFonts w:ascii="Times New Roman" w:hAnsi="Times New Roman" w:cs="Times New Roman"/>
        </w:rPr>
        <w:t>may</w:t>
      </w:r>
      <w:r>
        <w:rPr>
          <w:rFonts w:ascii="Times New Roman" w:hAnsi="Times New Roman" w:cs="Times New Roman"/>
        </w:rPr>
        <w:t xml:space="preserve"> take (1) week for policy review and the Division Manager </w:t>
      </w:r>
      <w:r w:rsidR="005347FC">
        <w:rPr>
          <w:rFonts w:ascii="Times New Roman" w:hAnsi="Times New Roman" w:cs="Times New Roman"/>
        </w:rPr>
        <w:t>may</w:t>
      </w:r>
      <w:r w:rsidR="00F05921">
        <w:rPr>
          <w:rFonts w:ascii="Times New Roman" w:hAnsi="Times New Roman" w:cs="Times New Roman"/>
        </w:rPr>
        <w:t xml:space="preserve"> take</w:t>
      </w:r>
      <w:r>
        <w:rPr>
          <w:rFonts w:ascii="Times New Roman" w:hAnsi="Times New Roman" w:cs="Times New Roman"/>
        </w:rPr>
        <w:t xml:space="preserve"> one (1) additional week for policy review.  This review may occur simultaneously or the Division Manager may delegate the review responsibilities.  </w:t>
      </w:r>
    </w:p>
    <w:p w14:paraId="5B3FFC58" w14:textId="1E2AEC5D" w:rsidR="00FB7267" w:rsidRPr="00FB7267" w:rsidRDefault="00FB7267" w:rsidP="00E070E7">
      <w:pPr>
        <w:spacing w:before="180" w:after="180" w:line="240" w:lineRule="auto"/>
        <w:rPr>
          <w:rFonts w:ascii="Times New Roman" w:hAnsi="Times New Roman" w:cs="Times New Roman"/>
          <w:b/>
        </w:rPr>
      </w:pPr>
      <w:r w:rsidRPr="00FB7267">
        <w:rPr>
          <w:rFonts w:ascii="Times New Roman" w:hAnsi="Times New Roman" w:cs="Times New Roman"/>
          <w:b/>
        </w:rPr>
        <w:t>No Review</w:t>
      </w:r>
      <w:r>
        <w:rPr>
          <w:rFonts w:ascii="Times New Roman" w:hAnsi="Times New Roman" w:cs="Times New Roman"/>
          <w:b/>
        </w:rPr>
        <w:t xml:space="preserve"> Completed</w:t>
      </w:r>
    </w:p>
    <w:p w14:paraId="4338FA7F" w14:textId="380963A1" w:rsidR="00E070E7" w:rsidRDefault="00E070E7" w:rsidP="00E070E7">
      <w:pPr>
        <w:spacing w:before="180" w:after="180" w:line="240" w:lineRule="auto"/>
        <w:rPr>
          <w:rFonts w:ascii="Times New Roman" w:hAnsi="Times New Roman" w:cs="Times New Roman"/>
        </w:rPr>
      </w:pPr>
      <w:r>
        <w:rPr>
          <w:rFonts w:ascii="Times New Roman" w:hAnsi="Times New Roman" w:cs="Times New Roman"/>
        </w:rPr>
        <w:t>If the</w:t>
      </w:r>
      <w:r w:rsidRPr="00316341">
        <w:rPr>
          <w:rFonts w:ascii="Times New Roman" w:hAnsi="Times New Roman" w:cs="Times New Roman"/>
        </w:rPr>
        <w:t xml:space="preserve"> approval process </w:t>
      </w:r>
      <w:r>
        <w:rPr>
          <w:rFonts w:ascii="Times New Roman" w:hAnsi="Times New Roman" w:cs="Times New Roman"/>
        </w:rPr>
        <w:t xml:space="preserve">outlined in this document has not been completed </w:t>
      </w:r>
      <w:r w:rsidRPr="00316341">
        <w:rPr>
          <w:rFonts w:ascii="Times New Roman" w:hAnsi="Times New Roman" w:cs="Times New Roman"/>
        </w:rPr>
        <w:t xml:space="preserve">for a manuscript prior to its submission </w:t>
      </w:r>
      <w:r>
        <w:rPr>
          <w:rFonts w:ascii="Times New Roman" w:hAnsi="Times New Roman" w:cs="Times New Roman"/>
        </w:rPr>
        <w:t>for publication</w:t>
      </w:r>
      <w:r w:rsidRPr="00316341">
        <w:rPr>
          <w:rFonts w:ascii="Times New Roman" w:hAnsi="Times New Roman" w:cs="Times New Roman"/>
        </w:rPr>
        <w:t xml:space="preserve">, then the </w:t>
      </w:r>
      <w:r>
        <w:rPr>
          <w:rFonts w:ascii="Times New Roman" w:hAnsi="Times New Roman" w:cs="Times New Roman"/>
        </w:rPr>
        <w:t xml:space="preserve">WDFW </w:t>
      </w:r>
      <w:r w:rsidRPr="00316341">
        <w:rPr>
          <w:rFonts w:ascii="Times New Roman" w:hAnsi="Times New Roman" w:cs="Times New Roman"/>
        </w:rPr>
        <w:t>author</w:t>
      </w:r>
      <w:r>
        <w:rPr>
          <w:rFonts w:ascii="Times New Roman" w:hAnsi="Times New Roman" w:cs="Times New Roman"/>
        </w:rPr>
        <w:t>(s)</w:t>
      </w:r>
      <w:r w:rsidRPr="00316341">
        <w:rPr>
          <w:rFonts w:ascii="Times New Roman" w:hAnsi="Times New Roman" w:cs="Times New Roman"/>
        </w:rPr>
        <w:t xml:space="preserve"> may be asked to remove </w:t>
      </w:r>
      <w:r>
        <w:rPr>
          <w:rFonts w:ascii="Times New Roman" w:hAnsi="Times New Roman" w:cs="Times New Roman"/>
        </w:rPr>
        <w:t>their</w:t>
      </w:r>
      <w:r w:rsidRPr="00316341">
        <w:rPr>
          <w:rFonts w:ascii="Times New Roman" w:hAnsi="Times New Roman" w:cs="Times New Roman"/>
        </w:rPr>
        <w:t xml:space="preserve"> name from the paper or withdraw the manuscript from consideration by the journal until the review can be completed.</w:t>
      </w:r>
    </w:p>
    <w:p w14:paraId="7BEEB10D" w14:textId="5C66EE5D" w:rsidR="005347FC" w:rsidRDefault="00FB7267" w:rsidP="009A7F56">
      <w:pPr>
        <w:spacing w:before="180" w:after="180" w:line="240" w:lineRule="auto"/>
        <w:rPr>
          <w:rFonts w:ascii="Times New Roman" w:hAnsi="Times New Roman" w:cs="Times New Roman"/>
          <w:b/>
        </w:rPr>
      </w:pPr>
      <w:r>
        <w:rPr>
          <w:rFonts w:ascii="Times New Roman" w:hAnsi="Times New Roman" w:cs="Times New Roman"/>
          <w:b/>
        </w:rPr>
        <w:t xml:space="preserve">Review Complete – </w:t>
      </w:r>
      <w:r w:rsidR="009A7F56" w:rsidRPr="001657E0">
        <w:rPr>
          <w:rFonts w:ascii="Times New Roman" w:hAnsi="Times New Roman" w:cs="Times New Roman"/>
          <w:b/>
        </w:rPr>
        <w:t>No Policy Implications</w:t>
      </w:r>
    </w:p>
    <w:p w14:paraId="0F0B348A" w14:textId="77777777" w:rsidR="009A7F56" w:rsidRDefault="009A7F56" w:rsidP="009A7F56">
      <w:pPr>
        <w:spacing w:before="180" w:after="180" w:line="240" w:lineRule="auto"/>
        <w:rPr>
          <w:rFonts w:ascii="Times New Roman" w:hAnsi="Times New Roman" w:cs="Times New Roman"/>
        </w:rPr>
      </w:pPr>
      <w:r w:rsidRPr="00015B96">
        <w:rPr>
          <w:rFonts w:ascii="Times New Roman" w:hAnsi="Times New Roman" w:cs="Times New Roman"/>
        </w:rPr>
        <w:t xml:space="preserve">If </w:t>
      </w:r>
      <w:r w:rsidR="004D1D0B">
        <w:rPr>
          <w:rFonts w:ascii="Times New Roman" w:hAnsi="Times New Roman" w:cs="Times New Roman"/>
        </w:rPr>
        <w:t xml:space="preserve">a review has been completed and </w:t>
      </w:r>
      <w:r w:rsidRPr="00015B96">
        <w:rPr>
          <w:rFonts w:ascii="Times New Roman" w:hAnsi="Times New Roman" w:cs="Times New Roman"/>
        </w:rPr>
        <w:t xml:space="preserve">there </w:t>
      </w:r>
      <w:r w:rsidRPr="001657E0">
        <w:rPr>
          <w:rFonts w:ascii="Times New Roman" w:hAnsi="Times New Roman" w:cs="Times New Roman"/>
        </w:rPr>
        <w:t xml:space="preserve">are </w:t>
      </w:r>
      <w:r w:rsidRPr="004D1D0B">
        <w:rPr>
          <w:rFonts w:ascii="Times New Roman" w:hAnsi="Times New Roman" w:cs="Times New Roman"/>
        </w:rPr>
        <w:t>no</w:t>
      </w:r>
      <w:r w:rsidRPr="001657E0">
        <w:rPr>
          <w:rFonts w:ascii="Times New Roman" w:hAnsi="Times New Roman" w:cs="Times New Roman"/>
        </w:rPr>
        <w:t xml:space="preserve"> policy or management implications</w:t>
      </w:r>
      <w:r w:rsidR="004D1D0B">
        <w:rPr>
          <w:rFonts w:ascii="Times New Roman" w:hAnsi="Times New Roman" w:cs="Times New Roman"/>
        </w:rPr>
        <w:t>,</w:t>
      </w:r>
      <w:r w:rsidRPr="00015B96">
        <w:rPr>
          <w:rFonts w:ascii="Times New Roman" w:hAnsi="Times New Roman" w:cs="Times New Roman"/>
        </w:rPr>
        <w:t xml:space="preserve"> then the </w:t>
      </w:r>
      <w:r>
        <w:rPr>
          <w:rFonts w:ascii="Times New Roman" w:hAnsi="Times New Roman" w:cs="Times New Roman"/>
        </w:rPr>
        <w:t>manuscript is cleared</w:t>
      </w:r>
      <w:r w:rsidRPr="00015B96">
        <w:rPr>
          <w:rFonts w:ascii="Times New Roman" w:hAnsi="Times New Roman" w:cs="Times New Roman"/>
        </w:rPr>
        <w:t xml:space="preserve"> for publication. </w:t>
      </w:r>
      <w:r>
        <w:rPr>
          <w:rFonts w:ascii="Times New Roman" w:hAnsi="Times New Roman" w:cs="Times New Roman"/>
        </w:rPr>
        <w:t xml:space="preserve"> </w:t>
      </w:r>
    </w:p>
    <w:p w14:paraId="3BEB4C81" w14:textId="07846807" w:rsidR="005347FC" w:rsidRDefault="00FB7267" w:rsidP="009A7F56">
      <w:pPr>
        <w:spacing w:before="180" w:after="180" w:line="240" w:lineRule="auto"/>
        <w:rPr>
          <w:rFonts w:ascii="Times New Roman" w:hAnsi="Times New Roman" w:cs="Times New Roman"/>
          <w:b/>
        </w:rPr>
      </w:pPr>
      <w:r>
        <w:rPr>
          <w:rFonts w:ascii="Times New Roman" w:hAnsi="Times New Roman" w:cs="Times New Roman"/>
          <w:b/>
        </w:rPr>
        <w:t xml:space="preserve">Review Complete – </w:t>
      </w:r>
      <w:r w:rsidR="005347FC">
        <w:rPr>
          <w:rFonts w:ascii="Times New Roman" w:hAnsi="Times New Roman" w:cs="Times New Roman"/>
          <w:b/>
        </w:rPr>
        <w:t>Policy Implications</w:t>
      </w:r>
      <w:r w:rsidR="00F62975">
        <w:rPr>
          <w:rFonts w:ascii="Times New Roman" w:hAnsi="Times New Roman" w:cs="Times New Roman"/>
          <w:b/>
        </w:rPr>
        <w:t xml:space="preserve"> with Editorial Resolution</w:t>
      </w:r>
    </w:p>
    <w:p w14:paraId="4CE2B772" w14:textId="544C592C" w:rsidR="009A7F56" w:rsidRDefault="009A7F56" w:rsidP="009A7F56">
      <w:pPr>
        <w:spacing w:before="180" w:after="180" w:line="240" w:lineRule="auto"/>
        <w:rPr>
          <w:rFonts w:ascii="Times New Roman" w:hAnsi="Times New Roman" w:cs="Times New Roman"/>
        </w:rPr>
      </w:pPr>
      <w:r>
        <w:rPr>
          <w:rFonts w:ascii="Times New Roman" w:hAnsi="Times New Roman" w:cs="Times New Roman"/>
        </w:rPr>
        <w:t>If</w:t>
      </w:r>
      <w:r w:rsidR="004D1D0B">
        <w:rPr>
          <w:rFonts w:ascii="Times New Roman" w:hAnsi="Times New Roman" w:cs="Times New Roman"/>
        </w:rPr>
        <w:t xml:space="preserve"> a review has been completed and</w:t>
      </w:r>
      <w:r>
        <w:rPr>
          <w:rFonts w:ascii="Times New Roman" w:hAnsi="Times New Roman" w:cs="Times New Roman"/>
        </w:rPr>
        <w:t xml:space="preserve"> there</w:t>
      </w:r>
      <w:r w:rsidRPr="004D1D0B">
        <w:rPr>
          <w:rFonts w:ascii="Times New Roman" w:hAnsi="Times New Roman" w:cs="Times New Roman"/>
        </w:rPr>
        <w:t xml:space="preserve"> are</w:t>
      </w:r>
      <w:r>
        <w:rPr>
          <w:rFonts w:ascii="Times New Roman" w:hAnsi="Times New Roman" w:cs="Times New Roman"/>
        </w:rPr>
        <w:t xml:space="preserve"> policy or management implications, then the Unit Leader or Division Manager will notify the author, provide the explanation</w:t>
      </w:r>
      <w:r w:rsidR="005347FC">
        <w:rPr>
          <w:rFonts w:ascii="Times New Roman" w:hAnsi="Times New Roman" w:cs="Times New Roman"/>
        </w:rPr>
        <w:t xml:space="preserve"> and outline of the policy issues</w:t>
      </w:r>
      <w:r>
        <w:rPr>
          <w:rFonts w:ascii="Times New Roman" w:hAnsi="Times New Roman" w:cs="Times New Roman"/>
        </w:rPr>
        <w:t xml:space="preserve">, and may extend the review period if needed for up to an </w:t>
      </w:r>
      <w:r w:rsidRPr="00F05921">
        <w:rPr>
          <w:rFonts w:ascii="Times New Roman" w:hAnsi="Times New Roman" w:cs="Times New Roman"/>
          <w:b/>
        </w:rPr>
        <w:t>additional</w:t>
      </w:r>
      <w:r>
        <w:rPr>
          <w:rFonts w:ascii="Times New Roman" w:hAnsi="Times New Roman" w:cs="Times New Roman"/>
        </w:rPr>
        <w:t xml:space="preserve"> </w:t>
      </w:r>
      <w:r w:rsidRPr="00F05921">
        <w:rPr>
          <w:rFonts w:ascii="Times New Roman" w:hAnsi="Times New Roman" w:cs="Times New Roman"/>
          <w:b/>
        </w:rPr>
        <w:t>two (2) weeks</w:t>
      </w:r>
      <w:r>
        <w:rPr>
          <w:rFonts w:ascii="Times New Roman" w:hAnsi="Times New Roman" w:cs="Times New Roman"/>
        </w:rPr>
        <w:t xml:space="preserve">.  </w:t>
      </w:r>
    </w:p>
    <w:p w14:paraId="30A46E4D" w14:textId="77777777" w:rsidR="00E070E7" w:rsidRDefault="00E070E7" w:rsidP="00E070E7">
      <w:pPr>
        <w:spacing w:before="180" w:after="180" w:line="240" w:lineRule="auto"/>
        <w:rPr>
          <w:rFonts w:ascii="Times New Roman" w:hAnsi="Times New Roman" w:cs="Times New Roman"/>
        </w:rPr>
      </w:pPr>
      <w:r>
        <w:rPr>
          <w:rFonts w:ascii="Times New Roman" w:hAnsi="Times New Roman" w:cs="Times New Roman"/>
        </w:rPr>
        <w:t>The</w:t>
      </w:r>
      <w:r w:rsidRPr="005347FC">
        <w:rPr>
          <w:rFonts w:ascii="Times New Roman" w:hAnsi="Times New Roman" w:cs="Times New Roman"/>
        </w:rPr>
        <w:t xml:space="preserve"> Division Manager will </w:t>
      </w:r>
      <w:r>
        <w:rPr>
          <w:rFonts w:ascii="Times New Roman" w:hAnsi="Times New Roman" w:cs="Times New Roman"/>
        </w:rPr>
        <w:t>brief</w:t>
      </w:r>
      <w:r w:rsidRPr="005347FC">
        <w:rPr>
          <w:rFonts w:ascii="Times New Roman" w:hAnsi="Times New Roman" w:cs="Times New Roman"/>
        </w:rPr>
        <w:t xml:space="preserve"> the Assistant Director and/or Director </w:t>
      </w:r>
      <w:r>
        <w:rPr>
          <w:rFonts w:ascii="Times New Roman" w:hAnsi="Times New Roman" w:cs="Times New Roman"/>
        </w:rPr>
        <w:t xml:space="preserve">if necessary and as appropriate </w:t>
      </w:r>
      <w:r w:rsidRPr="005347FC">
        <w:rPr>
          <w:rFonts w:ascii="Times New Roman" w:hAnsi="Times New Roman" w:cs="Times New Roman"/>
        </w:rPr>
        <w:t>within one (1) week.</w:t>
      </w:r>
    </w:p>
    <w:p w14:paraId="2F284A4E" w14:textId="77777777" w:rsidR="00F62975" w:rsidRDefault="005347FC" w:rsidP="00F62975">
      <w:pPr>
        <w:spacing w:before="180" w:after="180" w:line="240" w:lineRule="auto"/>
        <w:rPr>
          <w:rFonts w:ascii="Times New Roman" w:hAnsi="Times New Roman" w:cs="Times New Roman"/>
        </w:rPr>
      </w:pPr>
      <w:r>
        <w:rPr>
          <w:rFonts w:ascii="Times New Roman" w:hAnsi="Times New Roman" w:cs="Times New Roman"/>
        </w:rPr>
        <w:lastRenderedPageBreak/>
        <w:t xml:space="preserve">The Unit Leader and Division Manager will </w:t>
      </w:r>
      <w:r w:rsidR="009A7F56" w:rsidRPr="00316341">
        <w:rPr>
          <w:rFonts w:ascii="Times New Roman" w:hAnsi="Times New Roman" w:cs="Times New Roman"/>
        </w:rPr>
        <w:t xml:space="preserve">work directly with the author and their supervisor as appropriate to resolve the </w:t>
      </w:r>
      <w:r>
        <w:rPr>
          <w:rFonts w:ascii="Times New Roman" w:hAnsi="Times New Roman" w:cs="Times New Roman"/>
        </w:rPr>
        <w:t xml:space="preserve">policy or management </w:t>
      </w:r>
      <w:r w:rsidR="009A7F56" w:rsidRPr="00316341">
        <w:rPr>
          <w:rFonts w:ascii="Times New Roman" w:hAnsi="Times New Roman" w:cs="Times New Roman"/>
        </w:rPr>
        <w:t>issue(s).</w:t>
      </w:r>
      <w:r w:rsidR="009A7F56">
        <w:rPr>
          <w:rFonts w:ascii="Times New Roman" w:hAnsi="Times New Roman" w:cs="Times New Roman"/>
        </w:rPr>
        <w:t xml:space="preserve"> </w:t>
      </w:r>
      <w:r w:rsidR="00F62975">
        <w:rPr>
          <w:rFonts w:ascii="Times New Roman" w:hAnsi="Times New Roman" w:cs="Times New Roman"/>
        </w:rPr>
        <w:t xml:space="preserve"> If an editorial resolution is reached, then the manuscript is cleared for publication. </w:t>
      </w:r>
    </w:p>
    <w:p w14:paraId="37B74D01" w14:textId="3E09EA62" w:rsidR="00F62975" w:rsidRPr="004D1D0B" w:rsidRDefault="004D1D0B" w:rsidP="004D1D0B">
      <w:pPr>
        <w:spacing w:before="240" w:after="180" w:line="240" w:lineRule="auto"/>
        <w:rPr>
          <w:rFonts w:ascii="Times New Roman" w:hAnsi="Times New Roman" w:cs="Times New Roman"/>
          <w:b/>
          <w:sz w:val="24"/>
          <w:szCs w:val="24"/>
        </w:rPr>
      </w:pPr>
      <w:r w:rsidRPr="004D1D0B">
        <w:rPr>
          <w:rFonts w:ascii="Times New Roman" w:hAnsi="Times New Roman" w:cs="Times New Roman"/>
          <w:b/>
          <w:sz w:val="24"/>
          <w:szCs w:val="24"/>
        </w:rPr>
        <w:t>Pathway to Publication</w:t>
      </w:r>
    </w:p>
    <w:p w14:paraId="0E1201D3" w14:textId="77777777" w:rsidR="00F62975" w:rsidRDefault="00F62975" w:rsidP="00F62975">
      <w:pPr>
        <w:spacing w:before="180" w:after="180" w:line="240" w:lineRule="auto"/>
        <w:rPr>
          <w:rFonts w:ascii="Times New Roman" w:hAnsi="Times New Roman" w:cs="Times New Roman"/>
        </w:rPr>
      </w:pPr>
      <w:r w:rsidRPr="005347FC">
        <w:rPr>
          <w:rFonts w:ascii="Times New Roman" w:hAnsi="Times New Roman" w:cs="Times New Roman"/>
        </w:rPr>
        <w:t>If</w:t>
      </w:r>
      <w:r w:rsidR="00E070E7">
        <w:rPr>
          <w:rFonts w:ascii="Times New Roman" w:hAnsi="Times New Roman" w:cs="Times New Roman"/>
        </w:rPr>
        <w:t xml:space="preserve"> </w:t>
      </w:r>
      <w:r w:rsidR="004D1D0B">
        <w:rPr>
          <w:rFonts w:ascii="Times New Roman" w:hAnsi="Times New Roman" w:cs="Times New Roman"/>
        </w:rPr>
        <w:t xml:space="preserve">a </w:t>
      </w:r>
      <w:r w:rsidR="00E070E7">
        <w:rPr>
          <w:rFonts w:ascii="Times New Roman" w:hAnsi="Times New Roman" w:cs="Times New Roman"/>
        </w:rPr>
        <w:t xml:space="preserve">review has </w:t>
      </w:r>
      <w:r w:rsidR="004D1D0B">
        <w:rPr>
          <w:rFonts w:ascii="Times New Roman" w:hAnsi="Times New Roman" w:cs="Times New Roman"/>
        </w:rPr>
        <w:t xml:space="preserve">been completed </w:t>
      </w:r>
      <w:r w:rsidR="00E070E7">
        <w:rPr>
          <w:rFonts w:ascii="Times New Roman" w:hAnsi="Times New Roman" w:cs="Times New Roman"/>
        </w:rPr>
        <w:t>and policy or management issues cannot be resolved through editorial changes, t</w:t>
      </w:r>
      <w:r w:rsidRPr="005347FC">
        <w:rPr>
          <w:rFonts w:ascii="Times New Roman" w:hAnsi="Times New Roman" w:cs="Times New Roman"/>
        </w:rPr>
        <w:t xml:space="preserve">hen the Division Manager will </w:t>
      </w:r>
      <w:r>
        <w:rPr>
          <w:rFonts w:ascii="Times New Roman" w:hAnsi="Times New Roman" w:cs="Times New Roman"/>
        </w:rPr>
        <w:t>notif</w:t>
      </w:r>
      <w:r w:rsidR="004D1D0B">
        <w:rPr>
          <w:rFonts w:ascii="Times New Roman" w:hAnsi="Times New Roman" w:cs="Times New Roman"/>
        </w:rPr>
        <w:t>y or update t</w:t>
      </w:r>
      <w:r w:rsidRPr="005347FC">
        <w:rPr>
          <w:rFonts w:ascii="Times New Roman" w:hAnsi="Times New Roman" w:cs="Times New Roman"/>
        </w:rPr>
        <w:t xml:space="preserve">he Assistant Director and/or Director </w:t>
      </w:r>
      <w:r>
        <w:rPr>
          <w:rFonts w:ascii="Times New Roman" w:hAnsi="Times New Roman" w:cs="Times New Roman"/>
        </w:rPr>
        <w:t>as appropriate</w:t>
      </w:r>
      <w:r w:rsidRPr="005347FC">
        <w:rPr>
          <w:rFonts w:ascii="Times New Roman" w:hAnsi="Times New Roman" w:cs="Times New Roman"/>
        </w:rPr>
        <w:t xml:space="preserve">. </w:t>
      </w:r>
    </w:p>
    <w:p w14:paraId="63DCA2B0" w14:textId="22EF553D" w:rsidR="00E070E7" w:rsidRDefault="00E070E7" w:rsidP="00E070E7">
      <w:pPr>
        <w:spacing w:before="180" w:after="180" w:line="240" w:lineRule="auto"/>
        <w:rPr>
          <w:rFonts w:ascii="Times New Roman" w:hAnsi="Times New Roman" w:cs="Times New Roman"/>
        </w:rPr>
      </w:pPr>
      <w:r>
        <w:rPr>
          <w:rFonts w:ascii="Times New Roman" w:hAnsi="Times New Roman" w:cs="Times New Roman"/>
        </w:rPr>
        <w:t xml:space="preserve">If subsequent discussions occur and an editorial resolution cannot be reached, the author </w:t>
      </w:r>
      <w:r w:rsidRPr="00316341">
        <w:rPr>
          <w:rFonts w:ascii="Times New Roman" w:hAnsi="Times New Roman" w:cs="Times New Roman"/>
        </w:rPr>
        <w:t>may be asked to add a disclaimer per Policy 1027</w:t>
      </w:r>
      <w:r w:rsidR="004D1D0B">
        <w:rPr>
          <w:rFonts w:ascii="Times New Roman" w:hAnsi="Times New Roman" w:cs="Times New Roman"/>
        </w:rPr>
        <w:t xml:space="preserve"> stating that the views of the author</w:t>
      </w:r>
      <w:r w:rsidR="00FB7267">
        <w:rPr>
          <w:rFonts w:ascii="Times New Roman" w:hAnsi="Times New Roman" w:cs="Times New Roman"/>
        </w:rPr>
        <w:t>(s)</w:t>
      </w:r>
      <w:r w:rsidR="004D1D0B">
        <w:rPr>
          <w:rFonts w:ascii="Times New Roman" w:hAnsi="Times New Roman" w:cs="Times New Roman"/>
        </w:rPr>
        <w:t xml:space="preserve"> are not the views of the agency</w:t>
      </w:r>
      <w:r w:rsidRPr="00316341">
        <w:rPr>
          <w:rFonts w:ascii="Times New Roman" w:hAnsi="Times New Roman" w:cs="Times New Roman"/>
        </w:rPr>
        <w:t>.</w:t>
      </w:r>
      <w:r>
        <w:rPr>
          <w:rFonts w:ascii="Times New Roman" w:hAnsi="Times New Roman" w:cs="Times New Roman"/>
        </w:rPr>
        <w:t xml:space="preserve">  </w:t>
      </w:r>
    </w:p>
    <w:p w14:paraId="225A2C21" w14:textId="53D9B63A" w:rsidR="00F62975" w:rsidRPr="005347FC" w:rsidRDefault="004D1D0B" w:rsidP="009A7F56">
      <w:pPr>
        <w:spacing w:before="180" w:after="180" w:line="240" w:lineRule="auto"/>
        <w:rPr>
          <w:rFonts w:ascii="Times New Roman" w:hAnsi="Times New Roman" w:cs="Times New Roman"/>
        </w:rPr>
      </w:pPr>
      <w:r>
        <w:rPr>
          <w:rFonts w:ascii="Times New Roman" w:hAnsi="Times New Roman" w:cs="Times New Roman"/>
        </w:rPr>
        <w:t xml:space="preserve">At this point the manuscript </w:t>
      </w:r>
      <w:r w:rsidR="00FB7267">
        <w:rPr>
          <w:rFonts w:ascii="Times New Roman" w:hAnsi="Times New Roman" w:cs="Times New Roman"/>
        </w:rPr>
        <w:t xml:space="preserve">can be cleared for a path to publication. </w:t>
      </w:r>
      <w:r>
        <w:rPr>
          <w:rFonts w:ascii="Times New Roman" w:hAnsi="Times New Roman" w:cs="Times New Roman"/>
        </w:rPr>
        <w:t xml:space="preserve"> </w:t>
      </w:r>
    </w:p>
    <w:sectPr w:rsidR="00F62975" w:rsidRPr="005347FC" w:rsidSect="00316341">
      <w:footerReference w:type="default" r:id="rId12"/>
      <w:pgSz w:w="12240" w:h="15840"/>
      <w:pgMar w:top="720" w:right="1296" w:bottom="100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1F6D0" w14:textId="77777777" w:rsidR="00D4293A" w:rsidRDefault="00D4293A" w:rsidP="006B72CD">
      <w:pPr>
        <w:spacing w:after="0" w:line="240" w:lineRule="auto"/>
      </w:pPr>
      <w:r>
        <w:separator/>
      </w:r>
    </w:p>
  </w:endnote>
  <w:endnote w:type="continuationSeparator" w:id="0">
    <w:p w14:paraId="584C659D" w14:textId="77777777" w:rsidR="00D4293A" w:rsidRDefault="00D4293A" w:rsidP="006B7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577630"/>
      <w:docPartObj>
        <w:docPartGallery w:val="Page Numbers (Bottom of Page)"/>
        <w:docPartUnique/>
      </w:docPartObj>
    </w:sdtPr>
    <w:sdtEndPr>
      <w:rPr>
        <w:color w:val="7F7F7F" w:themeColor="background1" w:themeShade="7F"/>
        <w:spacing w:val="60"/>
      </w:rPr>
    </w:sdtEndPr>
    <w:sdtContent>
      <w:p w14:paraId="2DBADDDC" w14:textId="733A6BAD" w:rsidR="00316341" w:rsidRDefault="0031634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D0C00" w:rsidRPr="005D0C00">
          <w:rPr>
            <w:b/>
            <w:bCs/>
            <w:noProof/>
          </w:rPr>
          <w:t>3</w:t>
        </w:r>
        <w:r>
          <w:rPr>
            <w:b/>
            <w:bCs/>
            <w:noProof/>
          </w:rPr>
          <w:fldChar w:fldCharType="end"/>
        </w:r>
        <w:r>
          <w:rPr>
            <w:b/>
            <w:bCs/>
          </w:rPr>
          <w:t xml:space="preserve"> | </w:t>
        </w:r>
        <w:r>
          <w:rPr>
            <w:color w:val="7F7F7F" w:themeColor="background1" w:themeShade="7F"/>
            <w:spacing w:val="60"/>
          </w:rPr>
          <w:t>Page</w:t>
        </w:r>
      </w:p>
    </w:sdtContent>
  </w:sdt>
  <w:p w14:paraId="74DE0434" w14:textId="77777777" w:rsidR="006B72CD" w:rsidRDefault="006B72CD" w:rsidP="006B72C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043E9" w14:textId="77777777" w:rsidR="00D4293A" w:rsidRDefault="00D4293A" w:rsidP="006B72CD">
      <w:pPr>
        <w:spacing w:after="0" w:line="240" w:lineRule="auto"/>
      </w:pPr>
      <w:r>
        <w:separator/>
      </w:r>
    </w:p>
  </w:footnote>
  <w:footnote w:type="continuationSeparator" w:id="0">
    <w:p w14:paraId="79C0E8FC" w14:textId="77777777" w:rsidR="00D4293A" w:rsidRDefault="00D4293A" w:rsidP="006B7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77248"/>
    <w:multiLevelType w:val="hybridMultilevel"/>
    <w:tmpl w:val="174ADD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365D35"/>
    <w:multiLevelType w:val="hybridMultilevel"/>
    <w:tmpl w:val="EFA07160"/>
    <w:lvl w:ilvl="0" w:tplc="A942C2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52BE7"/>
    <w:multiLevelType w:val="hybridMultilevel"/>
    <w:tmpl w:val="4D2E4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24542"/>
    <w:multiLevelType w:val="hybridMultilevel"/>
    <w:tmpl w:val="644A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95BF6"/>
    <w:multiLevelType w:val="hybridMultilevel"/>
    <w:tmpl w:val="B49665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365F17"/>
    <w:multiLevelType w:val="hybridMultilevel"/>
    <w:tmpl w:val="DF92A6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252D2D"/>
    <w:multiLevelType w:val="hybridMultilevel"/>
    <w:tmpl w:val="85C2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641D40"/>
    <w:multiLevelType w:val="hybridMultilevel"/>
    <w:tmpl w:val="A114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5"/>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AA0"/>
    <w:rsid w:val="0001367A"/>
    <w:rsid w:val="00015857"/>
    <w:rsid w:val="00015B3E"/>
    <w:rsid w:val="00015B96"/>
    <w:rsid w:val="00051F3B"/>
    <w:rsid w:val="0007466C"/>
    <w:rsid w:val="000A50FE"/>
    <w:rsid w:val="000D550C"/>
    <w:rsid w:val="000F2B5D"/>
    <w:rsid w:val="00100EFE"/>
    <w:rsid w:val="00135198"/>
    <w:rsid w:val="00150CAC"/>
    <w:rsid w:val="001657E0"/>
    <w:rsid w:val="00172E74"/>
    <w:rsid w:val="0017628C"/>
    <w:rsid w:val="001E1657"/>
    <w:rsid w:val="001F07D7"/>
    <w:rsid w:val="00242DE9"/>
    <w:rsid w:val="002B33A4"/>
    <w:rsid w:val="002C4CB3"/>
    <w:rsid w:val="002E1D26"/>
    <w:rsid w:val="00303AA6"/>
    <w:rsid w:val="00316341"/>
    <w:rsid w:val="00334D06"/>
    <w:rsid w:val="00355132"/>
    <w:rsid w:val="00391E1B"/>
    <w:rsid w:val="003947FB"/>
    <w:rsid w:val="003E1847"/>
    <w:rsid w:val="00435667"/>
    <w:rsid w:val="00485841"/>
    <w:rsid w:val="004953D3"/>
    <w:rsid w:val="004D1D0B"/>
    <w:rsid w:val="004F095E"/>
    <w:rsid w:val="005347FC"/>
    <w:rsid w:val="00544B44"/>
    <w:rsid w:val="005621CA"/>
    <w:rsid w:val="00563486"/>
    <w:rsid w:val="005A40E8"/>
    <w:rsid w:val="005D0C00"/>
    <w:rsid w:val="005E0AA0"/>
    <w:rsid w:val="00623E8C"/>
    <w:rsid w:val="006626F1"/>
    <w:rsid w:val="00697478"/>
    <w:rsid w:val="006A16C4"/>
    <w:rsid w:val="006B72CD"/>
    <w:rsid w:val="006C2758"/>
    <w:rsid w:val="006C6789"/>
    <w:rsid w:val="00735F51"/>
    <w:rsid w:val="00754F75"/>
    <w:rsid w:val="0085081B"/>
    <w:rsid w:val="008526AF"/>
    <w:rsid w:val="00857D49"/>
    <w:rsid w:val="00876A23"/>
    <w:rsid w:val="008F1B80"/>
    <w:rsid w:val="00910C58"/>
    <w:rsid w:val="00932253"/>
    <w:rsid w:val="00946779"/>
    <w:rsid w:val="0096115C"/>
    <w:rsid w:val="009A7F56"/>
    <w:rsid w:val="009B2F2F"/>
    <w:rsid w:val="009E5F7B"/>
    <w:rsid w:val="00A765C6"/>
    <w:rsid w:val="00A774EF"/>
    <w:rsid w:val="00A91626"/>
    <w:rsid w:val="00AC639F"/>
    <w:rsid w:val="00AD362B"/>
    <w:rsid w:val="00B822FE"/>
    <w:rsid w:val="00BB3BA9"/>
    <w:rsid w:val="00BD1CFF"/>
    <w:rsid w:val="00BE031C"/>
    <w:rsid w:val="00BF280C"/>
    <w:rsid w:val="00C178EE"/>
    <w:rsid w:val="00C73201"/>
    <w:rsid w:val="00C84A34"/>
    <w:rsid w:val="00C93045"/>
    <w:rsid w:val="00CB16CA"/>
    <w:rsid w:val="00CB1E4E"/>
    <w:rsid w:val="00CB2707"/>
    <w:rsid w:val="00D133E2"/>
    <w:rsid w:val="00D3135F"/>
    <w:rsid w:val="00D4293A"/>
    <w:rsid w:val="00D46AA5"/>
    <w:rsid w:val="00D5173C"/>
    <w:rsid w:val="00D75C70"/>
    <w:rsid w:val="00D774F1"/>
    <w:rsid w:val="00D85A4A"/>
    <w:rsid w:val="00D91EFF"/>
    <w:rsid w:val="00D92B1E"/>
    <w:rsid w:val="00E070E7"/>
    <w:rsid w:val="00E7078B"/>
    <w:rsid w:val="00E8411F"/>
    <w:rsid w:val="00E8530A"/>
    <w:rsid w:val="00E855D8"/>
    <w:rsid w:val="00ED3865"/>
    <w:rsid w:val="00EE5648"/>
    <w:rsid w:val="00F05921"/>
    <w:rsid w:val="00F31CBD"/>
    <w:rsid w:val="00F34CF3"/>
    <w:rsid w:val="00F46034"/>
    <w:rsid w:val="00F62975"/>
    <w:rsid w:val="00F80667"/>
    <w:rsid w:val="00F87E5B"/>
    <w:rsid w:val="00FA420F"/>
    <w:rsid w:val="00FB29B5"/>
    <w:rsid w:val="00FB7267"/>
    <w:rsid w:val="00FC5709"/>
    <w:rsid w:val="00FF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DE0A"/>
  <w15:chartTrackingRefBased/>
  <w15:docId w15:val="{EE8A8985-D1CA-45F7-81D2-09A621B6F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0AA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E0AA0"/>
    <w:pPr>
      <w:ind w:left="720"/>
      <w:contextualSpacing/>
    </w:pPr>
  </w:style>
  <w:style w:type="paragraph" w:styleId="BalloonText">
    <w:name w:val="Balloon Text"/>
    <w:basedOn w:val="Normal"/>
    <w:link w:val="BalloonTextChar"/>
    <w:uiPriority w:val="99"/>
    <w:semiHidden/>
    <w:unhideWhenUsed/>
    <w:rsid w:val="00EE5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648"/>
    <w:rPr>
      <w:rFonts w:ascii="Segoe UI" w:hAnsi="Segoe UI" w:cs="Segoe UI"/>
      <w:sz w:val="18"/>
      <w:szCs w:val="18"/>
    </w:rPr>
  </w:style>
  <w:style w:type="paragraph" w:styleId="Header">
    <w:name w:val="header"/>
    <w:basedOn w:val="Normal"/>
    <w:link w:val="HeaderChar"/>
    <w:uiPriority w:val="99"/>
    <w:unhideWhenUsed/>
    <w:rsid w:val="006B7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2CD"/>
  </w:style>
  <w:style w:type="paragraph" w:styleId="Footer">
    <w:name w:val="footer"/>
    <w:basedOn w:val="Normal"/>
    <w:link w:val="FooterChar"/>
    <w:uiPriority w:val="99"/>
    <w:unhideWhenUsed/>
    <w:rsid w:val="006B7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2CD"/>
  </w:style>
  <w:style w:type="character" w:styleId="CommentReference">
    <w:name w:val="annotation reference"/>
    <w:basedOn w:val="DefaultParagraphFont"/>
    <w:uiPriority w:val="99"/>
    <w:semiHidden/>
    <w:unhideWhenUsed/>
    <w:rsid w:val="004953D3"/>
    <w:rPr>
      <w:sz w:val="16"/>
      <w:szCs w:val="16"/>
    </w:rPr>
  </w:style>
  <w:style w:type="paragraph" w:styleId="CommentText">
    <w:name w:val="annotation text"/>
    <w:basedOn w:val="Normal"/>
    <w:link w:val="CommentTextChar"/>
    <w:uiPriority w:val="99"/>
    <w:semiHidden/>
    <w:unhideWhenUsed/>
    <w:rsid w:val="004953D3"/>
    <w:pPr>
      <w:spacing w:line="240" w:lineRule="auto"/>
    </w:pPr>
    <w:rPr>
      <w:sz w:val="20"/>
      <w:szCs w:val="20"/>
    </w:rPr>
  </w:style>
  <w:style w:type="character" w:customStyle="1" w:styleId="CommentTextChar">
    <w:name w:val="Comment Text Char"/>
    <w:basedOn w:val="DefaultParagraphFont"/>
    <w:link w:val="CommentText"/>
    <w:uiPriority w:val="99"/>
    <w:semiHidden/>
    <w:rsid w:val="004953D3"/>
    <w:rPr>
      <w:sz w:val="20"/>
      <w:szCs w:val="20"/>
    </w:rPr>
  </w:style>
  <w:style w:type="paragraph" w:styleId="CommentSubject">
    <w:name w:val="annotation subject"/>
    <w:basedOn w:val="CommentText"/>
    <w:next w:val="CommentText"/>
    <w:link w:val="CommentSubjectChar"/>
    <w:uiPriority w:val="99"/>
    <w:semiHidden/>
    <w:unhideWhenUsed/>
    <w:rsid w:val="004953D3"/>
    <w:rPr>
      <w:b/>
      <w:bCs/>
    </w:rPr>
  </w:style>
  <w:style w:type="character" w:customStyle="1" w:styleId="CommentSubjectChar">
    <w:name w:val="Comment Subject Char"/>
    <w:basedOn w:val="CommentTextChar"/>
    <w:link w:val="CommentSubject"/>
    <w:uiPriority w:val="99"/>
    <w:semiHidden/>
    <w:rsid w:val="004953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634747371D42843B34ED48619A4286D" ma:contentTypeVersion="13" ma:contentTypeDescription="Create a new document." ma:contentTypeScope="" ma:versionID="125d7f434dd9e3ec6624079471934044">
  <xsd:schema xmlns:xsd="http://www.w3.org/2001/XMLSchema" xmlns:xs="http://www.w3.org/2001/XMLSchema" xmlns:p="http://schemas.microsoft.com/office/2006/metadata/properties" xmlns:ns1="http://schemas.microsoft.com/sharepoint/v3" xmlns:ns3="f5c723d8-0037-4588-bbf3-2a5af0cfbfb6" xmlns:ns4="768f6ff5-c524-47f6-a718-82e43a622810" targetNamespace="http://schemas.microsoft.com/office/2006/metadata/properties" ma:root="true" ma:fieldsID="f64bda7ff51b86738446a17badb94696" ns1:_="" ns3:_="" ns4:_="">
    <xsd:import namespace="http://schemas.microsoft.com/sharepoint/v3"/>
    <xsd:import namespace="f5c723d8-0037-4588-bbf3-2a5af0cfbfb6"/>
    <xsd:import namespace="768f6ff5-c524-47f6-a718-82e43a6228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c723d8-0037-4588-bbf3-2a5af0cfb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8f6ff5-c524-47f6-a718-82e43a6228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E35FAA-757C-461E-9413-CDE1BC4801AB}">
  <ds:schemaRefs>
    <ds:schemaRef ds:uri="http://schemas.openxmlformats.org/officeDocument/2006/bibliography"/>
  </ds:schemaRefs>
</ds:datastoreItem>
</file>

<file path=customXml/itemProps2.xml><?xml version="1.0" encoding="utf-8"?>
<ds:datastoreItem xmlns:ds="http://schemas.openxmlformats.org/officeDocument/2006/customXml" ds:itemID="{9A9423BB-A39D-4113-8E79-D3621C99507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5B2A5C1-9FB8-4201-9048-D1E04D4D749F}">
  <ds:schemaRefs>
    <ds:schemaRef ds:uri="http://schemas.microsoft.com/sharepoint/v3/contenttype/forms"/>
  </ds:schemaRefs>
</ds:datastoreItem>
</file>

<file path=customXml/itemProps4.xml><?xml version="1.0" encoding="utf-8"?>
<ds:datastoreItem xmlns:ds="http://schemas.openxmlformats.org/officeDocument/2006/customXml" ds:itemID="{C5375CCF-61AC-4D82-A705-AAF9E6CD54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5c723d8-0037-4588-bbf3-2a5af0cfbfb6"/>
    <ds:schemaRef ds:uri="768f6ff5-c524-47f6-a718-82e43a6228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See, Kevin (DFW)</cp:lastModifiedBy>
  <cp:revision>7</cp:revision>
  <dcterms:created xsi:type="dcterms:W3CDTF">2020-10-06T00:59:00Z</dcterms:created>
  <dcterms:modified xsi:type="dcterms:W3CDTF">2021-11-24T18:31:00Z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0x010100A634747371D42843B34ED48619A4286D</vt:lpwstr>
  </property>
  <property fmtid="{D5CDD505-2E9C-101B-9397-08002B2CF9AE}" pid="3" name="MSIP_Label_45011977-b912-4387-97a4-f4c94a801377_Enabled">
    <vt:lpwstr>true</vt:lpwstr>
  </property>
  <property fmtid="{D5CDD505-2E9C-101B-9397-08002B2CF9AE}" pid="4" name="MSIP_Label_45011977-b912-4387-97a4-f4c94a801377_SetDate">
    <vt:lpwstr>2021-11-24T18:31:03Z</vt:lpwstr>
  </property>
  <property fmtid="{D5CDD505-2E9C-101B-9397-08002B2CF9AE}" pid="5" name="MSIP_Label_45011977-b912-4387-97a4-f4c94a801377_Method">
    <vt:lpwstr>Standard</vt:lpwstr>
  </property>
  <property fmtid="{D5CDD505-2E9C-101B-9397-08002B2CF9AE}" pid="6" name="MSIP_Label_45011977-b912-4387-97a4-f4c94a801377_Name">
    <vt:lpwstr>Uncategorized Data</vt:lpwstr>
  </property>
  <property fmtid="{D5CDD505-2E9C-101B-9397-08002B2CF9AE}" pid="7" name="MSIP_Label_45011977-b912-4387-97a4-f4c94a801377_SiteId">
    <vt:lpwstr>11d0e217-264e-400a-8ba0-57dcc127d72d</vt:lpwstr>
  </property>
  <property fmtid="{D5CDD505-2E9C-101B-9397-08002B2CF9AE}" pid="8" name="MSIP_Label_45011977-b912-4387-97a4-f4c94a801377_ActionId">
    <vt:lpwstr>6c559cc1-ba8f-46d5-8f1c-4bfd0f19e8ad</vt:lpwstr>
  </property>
  <property fmtid="{D5CDD505-2E9C-101B-9397-08002B2CF9AE}" pid="9" name="MSIP_Label_45011977-b912-4387-97a4-f4c94a801377_ContentBits">
    <vt:lpwstr>0</vt:lpwstr>
  </property>
</Properties>
</file>