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2.png" ContentType="image/png"/>
  <Override PartName="/word/media/rId114.png" ContentType="image/png"/>
  <Override PartName="/word/media/rId113.png" ContentType="image/png"/>
  <Override PartName="/word/media/rId11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Parr</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June</w:t>
      </w:r>
      <w:r>
        <w:t xml:space="preserve"> </w:t>
      </w:r>
      <w:r>
        <w:t xml:space="preserve">26,</w:t>
      </w:r>
      <w:r>
        <w:t xml:space="preserve"> </w:t>
      </w:r>
      <w:r>
        <w:t xml:space="preserve">2020</w:t>
      </w:r>
    </w:p>
    <w:p>
      <w:pPr>
        <w:pStyle w:val="Compact"/>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often</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The most recent</w:t>
      </w:r>
      <w:r>
        <w:t xml:space="preserve"> </w:t>
      </w:r>
      <w:r>
        <w:t xml:space="preserve">“</w:t>
      </w:r>
      <w:r>
        <w:t xml:space="preserve">de-listing</w:t>
      </w:r>
      <w:r>
        <w:t xml:space="preserve">”</w:t>
      </w:r>
      <w:r>
        <w:t xml:space="preserve"> </w:t>
      </w:r>
      <w:r>
        <w:t xml:space="preserve">criteria</w:t>
      </w:r>
      <w:r>
        <w:t xml:space="preserve"> </w:t>
      </w:r>
      <w:r>
        <w:t xml:space="preserve">(NOAA Fisheries 2016a, 2016b)</w:t>
      </w:r>
      <w:r>
        <w:t xml:space="preserve"> </w:t>
      </w:r>
      <w:r>
        <w:t xml:space="preserve">identified adult escapement targets at the population scale, providing a quantitative metric useful for evaluating the magnitude of survival improvements required. These abundance targets provide a benchmark against which habitat rehabilitation actions can be measured. Here we describe an approach for estimating life-stage specific habitat-based carrying capacity that can be used to quantitatively identify the magnitude of tributary habitat rehabilitation necessary to support de-listing.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BodyText"/>
      </w:pPr>
      <w:r>
        <w:t xml:space="preserve">Pacific salmon species have experienced large declines in abundance throughout much of their range</w:t>
      </w:r>
      <w:r>
        <w:t xml:space="preserve"> </w:t>
      </w:r>
      <w:r>
        <w:t xml:space="preserve">(Good et al. 2005)</w:t>
      </w:r>
      <w:r>
        <w:t xml:space="preserve">. Declines can be partially attributed to lost or altered habitat, and thus, efforts to recover depleted salmon populations are replete with efforts to rehabilitate habitat used during the freshwater life-stages.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non-salmonid fish 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and Compton et al. 2012)</w:t>
      </w:r>
      <w:r>
        <w:t xml:space="preserve">.</w:t>
      </w:r>
      <w:r>
        <w:t xml:space="preserve"> </w:t>
      </w:r>
      <w:r>
        <w:t xml:space="preserve">Wall et al. (2016)</w:t>
      </w:r>
      <w:r>
        <w:t xml:space="preserve"> </w:t>
      </w:r>
      <w:r>
        <w:t xml:space="preserve">took a bioenergic approach to predict the capacity of a reach to support juvenile steelhead. The results from these studies highlight the importance and effectiveness of using techniques that can accommodate non-linear fish habitat relationships and provide motivation for furthering research in this realm..</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Sweka and Mackey (2010)</w:t>
      </w:r>
      <w:r>
        <w:t xml:space="preserve"> </w:t>
      </w:r>
      <w:r>
        <w:t xml:space="preserve">estimated carrying capacity of Atlantic salmon (</w:t>
      </w:r>
      <w:r>
        <w:rPr>
          <w:i/>
        </w:rPr>
        <w:t xml:space="preserve">Salmo salar</w:t>
      </w:r>
      <w:r>
        <w:t xml:space="preserve">) parr using a quantile regression approach, but the only habitat covariate they included was cumulative drainage area. Traditionally, carrying capacity for salmonids has been estimated through stock-recruitment curves; however, this requires a long time-series of data with variety in the number of spawners, data which are usually unavailable</w:t>
      </w:r>
      <w:r>
        <w:t xml:space="preserve"> </w:t>
      </w:r>
      <w:r>
        <w:t xml:space="preserve">(Cramer and Ackerman 2009)</w:t>
      </w:r>
      <w:r>
        <w:t xml:space="preserve">.</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predictor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regression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Meanwhile,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Use paired fish and habitat measurements to elicit fish-habitat relationships for those habitat characteristics identified as important for determining fish abundance and density,</w:t>
      </w:r>
    </w:p>
    <w:p>
      <w:pPr>
        <w:pStyle w:val="Compact"/>
        <w:numPr>
          <w:numId w:val="1001"/>
          <w:ilvl w:val="0"/>
        </w:numPr>
      </w:pPr>
      <w:r>
        <w:t xml:space="preserve">Predict contemporary habitat carrying capacity at all sites where the important habitat characteristics are measured (i.e., CHaMP sites within the Columbia River basin),</w:t>
      </w:r>
    </w:p>
    <w:p>
      <w:pPr>
        <w:pStyle w:val="Compact"/>
        <w:numPr>
          <w:numId w:val="1001"/>
          <w:ilvl w:val="0"/>
        </w:numPr>
      </w:pPr>
      <w:r>
        <w:t xml:space="preserve">Extrapolate capacity predictions at CHaMP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within wadeable streams across select watershed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2019)</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 / 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samples, our initial dataset contained 327 unique sites with paired fish-habitat data (Table</w:t>
      </w:r>
      <w:r>
        <w:t xml:space="preserve"> </w:t>
      </w:r>
      <w:r>
        <w:t xml:space="preserve">1</w:t>
      </w:r>
      <w:r>
        <w:t xml:space="preserve">).</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classificaiton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2019)</w:t>
      </w:r>
      <w:r>
        <w:t xml:space="preserve"> </w:t>
      </w:r>
      <w:r>
        <w:t xml:space="preserve">in R software</w:t>
      </w:r>
      <w:r>
        <w:t xml:space="preserve"> </w:t>
      </w:r>
      <w:r>
        <w:t xml:space="preserve">(R Core Team 2019)</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w:t>
      </w:r>
    </w:p>
    <w:p>
      <w:pPr>
        <w:pStyle w:val="BodyText"/>
      </w:pPr>
      <w:r>
        <w:t xml:space="preserve">To summarize capacity at larger scales, the mean linear capacity (e.g., parr/m) of the master sample points along a particular tributary is multiplied by the length of that tributary. We first restricted the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The capacities of various tributaries could then be summed to estimate capacity at almost any spatial scale.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smolts and pre-smolts (i.e., fall emigrants) from rotary screw traps. For the latter, estimates of parr were calculated using estimates of over-winter survival.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2019)</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w:t>
      </w:r>
      <w:r>
        <w:t xml:space="preserve"> </w:t>
      </w:r>
      <w:hyperlink r:id="rId31">
        <w:r>
          <w:rPr>
            <w:rStyle w:val="Hyperlink"/>
          </w:rPr>
          <w:t xml:space="preserve">GitHub repository</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3</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4</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4</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Heading2"/>
      </w:pPr>
      <w:bookmarkStart w:id="39" w:name="what-carrying-capacity-models-are-currently-available"/>
      <w:r>
        <w:t xml:space="preserve">What Carrying Capacity Models Are Currently Available?</w:t>
      </w:r>
      <w:bookmarkEnd w:id="39"/>
    </w:p>
    <w:p>
      <w:pPr>
        <w:pStyle w:val="FirstParagraph"/>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adults and juveniles, with variation in the number of adults. Such datasets are not available everywhere, nor do they necessarily allow one to link capacity to habitat characteristics, except perhaps at the watershed scale. QRF models require a large number of paired fish-habitat sites, but if done across a wide variety of habitat types this data could theoretically be collected in a single (or very few) season(s). Or the dataset could be built over time, sampling different locations in different years. If the latter approach is taken, some thought must be given to possible year effects and how to best deal with them.</w:t>
      </w:r>
    </w:p>
    <w:p>
      <w:pPr>
        <w:pStyle w:val="BodyText"/>
      </w:pPr>
      <w:r>
        <w:t xml:space="preserve">Historically, fish-habitat relationship models have focused on species distribution or average abundance/density rather than directly addressing carrying capacity. Bioenergics approaches, such as the net rate of energy intake (NREI) have been applied to salmonids to estimate capacity on the same reach scale that our QRF model operates on</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The QRF approach described here allows us to analyze multiple (often correlated) habitat metrics and assess the potentially non-linear fish habitat relationships that define capacity as a function of habitat.</w:t>
      </w:r>
    </w:p>
    <w:p>
      <w:pPr>
        <w:pStyle w:val="Heading2"/>
      </w:pPr>
      <w:bookmarkStart w:id="40" w:name="biological-expectations-from-qrf-model"/>
      <w:r>
        <w:t xml:space="preserve">Biological Expectations from QRF Model</w:t>
      </w:r>
      <w:bookmarkEnd w:id="40"/>
    </w:p>
    <w:p>
      <w:pPr>
        <w:pStyle w:val="FirstParagraph"/>
      </w:pPr>
      <w:r>
        <w:t xml:space="preserve">The results of the QRF parr capacity model for Chinook salmon meet many biological expectations. Focusing on the partial dependence plots (Figure</w:t>
      </w:r>
      <w:r>
        <w:t xml:space="preserve"> </w:t>
      </w:r>
      <w:r>
        <w:t xml:space="preserve">3</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w:t>
      </w:r>
    </w:p>
    <w:p>
      <w:pPr>
        <w:pStyle w:val="Heading2"/>
      </w:pPr>
      <w:bookmarkStart w:id="41" w:name="extrapolation-model"/>
      <w:r>
        <w:t xml:space="preserve">Extrapolation Model</w:t>
      </w:r>
      <w:bookmarkEnd w:id="41"/>
    </w:p>
    <w:p>
      <w:pPr>
        <w:pStyle w:val="FirstParagraph"/>
      </w:pPr>
      <w:r>
        <w:t xml:space="preserve">Fish are mobile creatures and determining the appropriate spatial scale to estimate how their capacity may be determined by habitat characteristics is important. In the summer, for Chinook salmon parr, there is clearly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maybe on the horizon</w:t>
      </w:r>
      <w:r>
        <w:t xml:space="preserve"> </w:t>
      </w:r>
      <w:r>
        <w:t xml:space="preserve">(Tonina et al. 2019)</w:t>
      </w:r>
      <w:r>
        <w:t xml:space="preserve">.</w:t>
      </w:r>
    </w:p>
    <w:p>
      <w:pPr>
        <w:pStyle w:val="Heading2"/>
      </w:pPr>
      <w:bookmarkStart w:id="42" w:name="the-future-improving-habitat-data"/>
      <w:r>
        <w:t xml:space="preserve">The Future: Improving Habitat Data</w:t>
      </w:r>
      <w:bookmarkEnd w:id="42"/>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3" w:name="conclusions-and-next-steps"/>
      <w:r>
        <w:t xml:space="preserve">Conclusions and Next Steps</w:t>
      </w:r>
      <w:bookmarkEnd w:id="43"/>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4" w:name="acknowledgements"/>
      <w:r>
        <w:t xml:space="preserve">Acknowledgements</w:t>
      </w:r>
      <w:bookmarkEnd w:id="44"/>
    </w:p>
    <w:p>
      <w:pPr>
        <w:pStyle w:val="FirstParagraph"/>
      </w:pPr>
      <w:r>
        <w:t xml:space="preserve">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5" w:name="references"/>
      <w:r>
        <w:t xml:space="preserve">References</w:t>
      </w:r>
      <w:bookmarkEnd w:id="45"/>
    </w:p>
    <w:bookmarkStart w:id="107" w:name="refs"/>
    <w:bookmarkStart w:id="46" w:name="ref-Allen2000"/>
    <w:p>
      <w:pPr>
        <w:pStyle w:val="FirstParagraph"/>
      </w:pPr>
      <w:r>
        <w:t xml:space="preserve">Allen, M. A. 2000. Seasonal microhabitat use by juvenile spring chinook salmon in the yakima river basin, washington. Rivers 7:314–332.</w:t>
      </w:r>
    </w:p>
    <w:bookmarkEnd w:id="46"/>
    <w:bookmarkStart w:id="47" w:name="ref-Bjornn1991"/>
    <w:p>
      <w:pPr>
        <w:pStyle w:val="BodyText"/>
      </w:pPr>
      <w:r>
        <w:t xml:space="preserve">Bjornn, T., and D. Reiser. 1991. Habitat requirements of salmonids in streams. American Fisheries Society Special Publication 19:138.</w:t>
      </w:r>
    </w:p>
    <w:bookmarkEnd w:id="47"/>
    <w:bookmarkStart w:id="48" w:name="ref-Braun2011"/>
    <w:p>
      <w:pPr>
        <w:pStyle w:val="BodyText"/>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odyText"/>
      </w:pPr>
      <w:r>
        <w:t xml:space="preserve">Breiman, L. 2001. Random forests. Machine Learning 45:5–32.</w:t>
      </w:r>
    </w:p>
    <w:bookmarkEnd w:id="49"/>
    <w:bookmarkStart w:id="50" w:name="ref-Brett1952"/>
    <w:p>
      <w:pPr>
        <w:pStyle w:val="BodyText"/>
      </w:pPr>
      <w:r>
        <w:t xml:space="preserve">Brett, J. R. 1952. Temperature tolerance in young pacific salmon, genus oncorhynchus. Journal of the Fisheries Board of Canada 9:265–323.</w:t>
      </w:r>
    </w:p>
    <w:bookmarkEnd w:id="50"/>
    <w:bookmarkStart w:id="51" w:name="ref-Bryant2009"/>
    <w:p>
      <w:pPr>
        <w:pStyle w:val="BodyText"/>
      </w:pPr>
      <w:r>
        <w:t xml:space="preserve">Bryant, M., and R. Woodsmith. 2009. The response of salmon populations to geomorphic measurements at three scales. North American Journal of Fisheries Management 29:549–559.</w:t>
      </w:r>
    </w:p>
    <w:bookmarkEnd w:id="51"/>
    <w:bookmarkStart w:id="52" w:name="ref-Cade2003"/>
    <w:p>
      <w:pPr>
        <w:pStyle w:val="BodyText"/>
      </w:pPr>
      <w:r>
        <w:t xml:space="preserve">Cade, B. S., and B. R. Noon. 2003. A gentle introduction to quantile regression for ecologists. Frontiers in Ecology and the Environment 1:412–420.</w:t>
      </w:r>
    </w:p>
    <w:bookmarkEnd w:id="52"/>
    <w:bookmarkStart w:id="53" w:name="ref-Carle1978"/>
    <w:p>
      <w:pPr>
        <w:pStyle w:val="BodyText"/>
      </w:pPr>
      <w:r>
        <w:t xml:space="preserve">Carle, F. L., and M. R. Strub. 1978. A new method for estimating population size from removal data. Biometrics:621–630.</w:t>
      </w:r>
    </w:p>
    <w:bookmarkEnd w:id="53"/>
    <w:bookmarkStart w:id="54" w:name="ref-Carmichael2020"/>
    <w:p>
      <w:pPr>
        <w:pStyle w:val="BodyText"/>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odyText"/>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odyText"/>
      </w:pPr>
      <w:r>
        <w:t xml:space="preserve">CHaMP. 2016. Scientific protocol for salmonid habitat surveys within the columbia habitat monitoring program. Bonneville Power Administration Portland, Oregon, USA.</w:t>
      </w:r>
    </w:p>
    <w:bookmarkEnd w:id="56"/>
    <w:bookmarkStart w:id="57" w:name="ref-Chapman1951"/>
    <w:p>
      <w:pPr>
        <w:pStyle w:val="BodyText"/>
      </w:pPr>
      <w:r>
        <w:t xml:space="preserve">Chapman, D. G. 1951. Some properties of the hypergeometric distribution with applications to zoological sample censuses. University of California Press.</w:t>
      </w:r>
    </w:p>
    <w:bookmarkEnd w:id="57"/>
    <w:bookmarkStart w:id="58" w:name="ref-Compton2012"/>
    <w:p>
      <w:pPr>
        <w:pStyle w:val="BodyText"/>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odyText"/>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odyText"/>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odyText"/>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odyText"/>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odyText"/>
      </w:pPr>
      <w:r>
        <w:t xml:space="preserve">Fausch, K., C. Hawkes, and M. Parsons. 1988. Models that predict standing crop of stream fish from habitat variables: 1950-85. Notes.</w:t>
      </w:r>
    </w:p>
    <w:bookmarkEnd w:id="63"/>
    <w:bookmarkStart w:id="64" w:name="ref-Froese2008"/>
    <w:p>
      <w:pPr>
        <w:pStyle w:val="BodyText"/>
      </w:pPr>
      <w:r>
        <w:t xml:space="preserve">Froese, R. 2008. The continuous smooth hockey stick: A newly proposed spawner-recruitment model. Journal of Applied Ichthyology 24:703–704.</w:t>
      </w:r>
    </w:p>
    <w:bookmarkEnd w:id="64"/>
    <w:bookmarkStart w:id="65" w:name="ref-Good2005"/>
    <w:p>
      <w:pPr>
        <w:pStyle w:val="BodyText"/>
      </w:pPr>
      <w:r>
        <w:t xml:space="preserve">Good, T. P., R. S. Waples, and P. B. Adams. 2005. Updated status of federally listed ESUs of west coast salmon and steelhead.</w:t>
      </w:r>
    </w:p>
    <w:bookmarkEnd w:id="65"/>
    <w:bookmarkStart w:id="66" w:name="ref-Hedger2013"/>
    <w:p>
      <w:pPr>
        <w:pStyle w:val="BodyText"/>
      </w:pPr>
      <w:r>
        <w:t xml:space="preserve">Hedger, R. D., E. De Eyto, M. Dillane, O. H. Diserud, K. Hindar, P. McGinnity, R. Poole, and G. Rogan. 2013. Improving abundance estimates from electrofishing removal sampling. Fisheries Research 137:104–115.</w:t>
      </w:r>
    </w:p>
    <w:bookmarkEnd w:id="66"/>
    <w:bookmarkStart w:id="67" w:name="ref-Hillman1987"/>
    <w:p>
      <w:pPr>
        <w:pStyle w:val="BodyText"/>
      </w:pPr>
      <w:r>
        <w:t xml:space="preserve">Hillman, T. W., J. Griffith, and W. Platts. 1987. Summer and winter habitat selection by juvenile chinook salmon in a highly sedimented idaho stream. Transactions of the American Fisheries Society 116:185–195.</w:t>
      </w:r>
    </w:p>
    <w:bookmarkEnd w:id="67"/>
    <w:bookmarkStart w:id="68" w:name="ref-Holecek2009"/>
    <w:p>
      <w:pPr>
        <w:pStyle w:val="BodyText"/>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odyText"/>
      </w:pPr>
      <w:r>
        <w:t xml:space="preserve">Jones IV, G. P., L. G. Pearlstine, and H. F. Percival. 2006. An assessment of small unmanned aerial vehicles for wildlife research. Wildlife society bulletin 34:750–758.</w:t>
      </w:r>
    </w:p>
    <w:bookmarkEnd w:id="69"/>
    <w:bookmarkStart w:id="70" w:name="ref-Knudby2010"/>
    <w:p>
      <w:pPr>
        <w:pStyle w:val="BodyText"/>
      </w:pPr>
      <w:r>
        <w:t xml:space="preserve">Knudby, A., A. Brenning, and E. LeDrew. 2010. New approaches to modelling fish-habitat relationships. Ecological Modelling 221:503–511.</w:t>
      </w:r>
    </w:p>
    <w:bookmarkEnd w:id="70"/>
    <w:bookmarkStart w:id="71" w:name="ref-Koenker1978"/>
    <w:p>
      <w:pPr>
        <w:pStyle w:val="BodyText"/>
      </w:pPr>
      <w:r>
        <w:t xml:space="preserve">Koenker, R., and G. Bassett Jr. 1978. Regression quantiles. Econometrica: journal of the Econometric Society:33–50.</w:t>
      </w:r>
    </w:p>
    <w:bookmarkEnd w:id="71"/>
    <w:bookmarkStart w:id="72" w:name="ref-Larsen2008"/>
    <w:p>
      <w:pPr>
        <w:pStyle w:val="BodyText"/>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odyText"/>
      </w:pPr>
      <w:r>
        <w:t xml:space="preserve">Larsen, D., C. Volk, D. Stevens Jr, A. Olsen, and C. Jordan. 2016. An overview of the Columbia Habitat Monitoring Program’s (CHaMP) spatial-temporal design framework. South Fork Research.</w:t>
      </w:r>
    </w:p>
    <w:bookmarkEnd w:id="73"/>
    <w:bookmarkStart w:id="74" w:name="ref-LeCun2015"/>
    <w:p>
      <w:pPr>
        <w:pStyle w:val="BodyText"/>
      </w:pPr>
      <w:r>
        <w:t xml:space="preserve">LeCun, Y., Y. Bengio, and G. Hinton. 2015. Deep learning. Nature 521:436–444.</w:t>
      </w:r>
    </w:p>
    <w:bookmarkEnd w:id="74"/>
    <w:bookmarkStart w:id="75" w:name="ref-R-survey"/>
    <w:p>
      <w:pPr>
        <w:pStyle w:val="BodyText"/>
      </w:pPr>
      <w:r>
        <w:t xml:space="preserve">Lumley, T. 2019. Survey: Analysis of complex survey samples.</w:t>
      </w:r>
    </w:p>
    <w:bookmarkEnd w:id="75"/>
    <w:bookmarkStart w:id="76" w:name="ref-McKean2008"/>
    <w:p>
      <w:pPr>
        <w:pStyle w:val="BodyText"/>
      </w:pPr>
      <w:r>
        <w:t xml:space="preserve">McKean, J. A., D. J. Isaak, and C. W. Wright. 2008. Geomorphic controls on salmon nesting patterns described by a new, narrow-beam terrestrial–aquatic lidar. Frontiers in Ecology and the Environment 6:125–130.</w:t>
      </w:r>
    </w:p>
    <w:bookmarkEnd w:id="76"/>
    <w:bookmarkStart w:id="77" w:name="ref-Meinshausen2006"/>
    <w:p>
      <w:pPr>
        <w:pStyle w:val="BodyText"/>
      </w:pPr>
      <w:r>
        <w:t xml:space="preserve">Meinshausen, N. 2006. Quantile regression forests. Journal of Machine Learning Research 7:983–999.</w:t>
      </w:r>
    </w:p>
    <w:bookmarkEnd w:id="77"/>
    <w:bookmarkStart w:id="78" w:name="ref-R-quantregForest"/>
    <w:p>
      <w:pPr>
        <w:pStyle w:val="BodyText"/>
      </w:pPr>
      <w:r>
        <w:t xml:space="preserve">Meinshausen, N. 2017. QuantregForest: Quantile regression forests.</w:t>
      </w:r>
    </w:p>
    <w:bookmarkEnd w:id="78"/>
    <w:bookmarkStart w:id="79" w:name="ref-Mossop2006"/>
    <w:p>
      <w:pPr>
        <w:pStyle w:val="BodyText"/>
      </w:pPr>
      <w:r>
        <w:t xml:space="preserve">Mossop, B., and M. J. Bradford. 2006. Using thalweg profiling to assess and monitor juvenile salmon (oncorhynchus spp.) habitat in small streams. Canadian Journal of Fisheries and Aquatic Sciences 63:1515–1525.</w:t>
      </w:r>
    </w:p>
    <w:bookmarkEnd w:id="79"/>
    <w:bookmarkStart w:id="80" w:name="ref-Moussalli1986"/>
    <w:p>
      <w:pPr>
        <w:pStyle w:val="BodyText"/>
      </w:pPr>
      <w:r>
        <w:t xml:space="preserve">Moussalli, E., and R. Hilborn. 1986. Optimal stock size and harvest rate in multistage life history models. Canadian Journal of Fisheries and Aquatic Sciences 43:135–141.</w:t>
      </w:r>
    </w:p>
    <w:bookmarkEnd w:id="80"/>
    <w:bookmarkStart w:id="81" w:name="ref-Myers1999"/>
    <w:p>
      <w:pPr>
        <w:pStyle w:val="BodyText"/>
      </w:pPr>
      <w:r>
        <w:t xml:space="preserve">Myers, R. A., K. G. Bowen, and N. J. Barrowman. 1999. Maximum reproductive rate of fish at low population sizes. Canadian Journal of Fisheries and Aquatic Sciences 56:2404–2419.</w:t>
      </w:r>
    </w:p>
    <w:bookmarkEnd w:id="81"/>
    <w:bookmarkStart w:id="82" w:name="ref-Nickelson1992"/>
    <w:p>
      <w:pPr>
        <w:pStyle w:val="BodyText"/>
      </w:pPr>
      <w:r>
        <w:t xml:space="preserve">Nickelson, T. E., J. D. Rodgers, S. L. Johnson, and M. F. Solazzi. 1992. Seasonal changes in habitat use by juvenile coho salmon (oncorhynchus kisutch) in oregon coastal streams. Canadian Journal of Fisheries and Aquatic Sciences 49:783–789.</w:t>
      </w:r>
    </w:p>
    <w:bookmarkEnd w:id="82"/>
    <w:bookmarkStart w:id="83" w:name="ref-NOAA2016"/>
    <w:p>
      <w:pPr>
        <w:pStyle w:val="BodyText"/>
      </w:pPr>
      <w:r>
        <w:t xml:space="preserve">NOAA Fisheries. 2016a. 2016 5-year review: Summary &amp; evaluation of Upper Columbia River steelhead and Upper Columbia River spring-run Chinook salmon. NOAA.</w:t>
      </w:r>
    </w:p>
    <w:bookmarkEnd w:id="83"/>
    <w:bookmarkStart w:id="84" w:name="ref-NOAA2016b"/>
    <w:p>
      <w:pPr>
        <w:pStyle w:val="BodyText"/>
      </w:pPr>
      <w:r>
        <w:t xml:space="preserve">NOAA Fisheries. 2016b. 2016 5-year review: Summary &amp; evaluation of Snake River Sockeye, Snake River spring-summer Chinook, Snake River fall-run Chinook and Snake River steelhead. NOAA.</w:t>
      </w:r>
    </w:p>
    <w:bookmarkEnd w:id="84"/>
    <w:bookmarkStart w:id="85" w:name="ref-R-FSA"/>
    <w:p>
      <w:pPr>
        <w:pStyle w:val="BodyText"/>
      </w:pPr>
      <w:r>
        <w:t xml:space="preserve">Ogle, D., P. Wheeler, and A. Dinno. 2019. FSA: Simple fisheries stock assessment methods.</w:t>
      </w:r>
    </w:p>
    <w:bookmarkEnd w:id="85"/>
    <w:bookmarkStart w:id="86" w:name="ref-Pess2002"/>
    <w:p>
      <w:pPr>
        <w:pStyle w:val="BodyText"/>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6"/>
    <w:bookmarkStart w:id="87" w:name="ref-Pittman2009"/>
    <w:p>
      <w:pPr>
        <w:pStyle w:val="BodyText"/>
      </w:pPr>
      <w:r>
        <w:t xml:space="preserve">Pittman, S., B. Costa, and T. Battista. 2009. Using lidar bathymetry and boosted regression trees to predict the diversity and abundance of fish and corals. Journal of Coastal Research 53:27–38.</w:t>
      </w:r>
    </w:p>
    <w:bookmarkEnd w:id="87"/>
    <w:bookmarkStart w:id="88" w:name="ref-Prasad2006"/>
    <w:p>
      <w:pPr>
        <w:pStyle w:val="BodyText"/>
      </w:pPr>
      <w:r>
        <w:t xml:space="preserve">Prasad, A., L. Iverson, and A. Liaw. 2006. Newer classification and regression tree techniques: Bagging and random forests for ecological prediction. Ecosystems 9:181–199.</w:t>
      </w:r>
    </w:p>
    <w:bookmarkEnd w:id="88"/>
    <w:bookmarkStart w:id="89" w:name="ref-Raleigh1986"/>
    <w:p>
      <w:pPr>
        <w:pStyle w:val="BodyText"/>
      </w:pPr>
      <w:r>
        <w:t xml:space="preserve">Raleigh, R. F., W. J. Miller, and P. C. Nelson. 1986. Habitat suitability index models and instream flow suitability curves: Chinook salmon. National Ecology Center.</w:t>
      </w:r>
    </w:p>
    <w:bookmarkEnd w:id="89"/>
    <w:bookmarkStart w:id="90" w:name="ref-Rsoftware2019"/>
    <w:p>
      <w:pPr>
        <w:pStyle w:val="BodyText"/>
      </w:pPr>
      <w:r>
        <w:t xml:space="preserve">R Core Team. 2019. R: A language and environment for statistical computing. R Foundation for Statistical Computing, Vienna, Austria.</w:t>
      </w:r>
    </w:p>
    <w:bookmarkEnd w:id="90"/>
    <w:bookmarkStart w:id="91" w:name="ref-R-Rcapture"/>
    <w:p>
      <w:pPr>
        <w:pStyle w:val="BodyText"/>
      </w:pPr>
      <w:r>
        <w:t xml:space="preserve">Rivest, L.-P., and S. Baillargeon. 2019. Rcapture: Loglinear models for capture-recapture experiments.</w:t>
      </w:r>
    </w:p>
    <w:bookmarkEnd w:id="91"/>
    <w:bookmarkStart w:id="92" w:name="ref-Robson1964"/>
    <w:p>
      <w:pPr>
        <w:pStyle w:val="BodyText"/>
      </w:pPr>
      <w:r>
        <w:t xml:space="preserve">Robson, D., and H. Regier. 1964. Sample size in petersen mark–recapture experiments. Transactions of the American Fisheries Society 93:215–226.</w:t>
      </w:r>
    </w:p>
    <w:bookmarkEnd w:id="92"/>
    <w:bookmarkStart w:id="93" w:name="ref-Seber2002"/>
    <w:p>
      <w:pPr>
        <w:pStyle w:val="BodyText"/>
      </w:pPr>
      <w:r>
        <w:t xml:space="preserve">Seber, G. 2002. The estimation of animal abundance and related parameters. Blackburn Press Caldwell, New Jersey.</w:t>
      </w:r>
    </w:p>
    <w:bookmarkEnd w:id="93"/>
    <w:bookmarkStart w:id="94" w:name="ref-Sharma2001"/>
    <w:p>
      <w:pPr>
        <w:pStyle w:val="BodyText"/>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4"/>
    <w:bookmarkStart w:id="95" w:name="ref-R-missForest"/>
    <w:p>
      <w:pPr>
        <w:pStyle w:val="BodyText"/>
      </w:pPr>
      <w:r>
        <w:t xml:space="preserve">Stekhoven, D. J. 2013. MissForest: Nonparametric missing value imputation using random forest.</w:t>
      </w:r>
    </w:p>
    <w:bookmarkEnd w:id="95"/>
    <w:bookmarkStart w:id="96" w:name="ref-Stekhoven2012"/>
    <w:p>
      <w:pPr>
        <w:pStyle w:val="BodyText"/>
      </w:pPr>
      <w:r>
        <w:t xml:space="preserve">Stekhoven, D. J., and P. Bühlmann. 2012. MissForest—non-parametric missing value imputation for mixed-type data. Bioinformatics 28:112–118.</w:t>
      </w:r>
    </w:p>
    <w:bookmarkEnd w:id="96"/>
    <w:bookmarkStart w:id="97" w:name="ref-Stevens1999"/>
    <w:p>
      <w:pPr>
        <w:pStyle w:val="BodyText"/>
      </w:pPr>
      <w:r>
        <w:t xml:space="preserve">Stevens Jr, D., and A. R. Olsen. 1999. Spatially restricted surveys over time for aquatic resources. Journal of Agricultural, Biological, and Environmental Statistics:415–428.</w:t>
      </w:r>
    </w:p>
    <w:bookmarkEnd w:id="97"/>
    <w:bookmarkStart w:id="98" w:name="ref-Stevens2004"/>
    <w:p>
      <w:pPr>
        <w:pStyle w:val="BodyText"/>
      </w:pPr>
      <w:r>
        <w:t xml:space="preserve">Stevens Jr, D., and A. R. Olsen. 2004. Spatially balanced sampling of natural resources. Journal of the American Statistical Association 99:262–278.</w:t>
      </w:r>
    </w:p>
    <w:bookmarkEnd w:id="98"/>
    <w:bookmarkStart w:id="99" w:name="ref-Sweka2010"/>
    <w:p>
      <w:pPr>
        <w:pStyle w:val="BodyText"/>
      </w:pPr>
      <w:r>
        <w:t xml:space="preserve">Sweka, J. A., and G. Mackey. 2010. A functional relationship between watershed size and atlantic salmon parr density. Journal of Fish and Wildlife Management 1:3–10.</w:t>
      </w:r>
    </w:p>
    <w:bookmarkEnd w:id="99"/>
    <w:bookmarkStart w:id="100" w:name="ref-Terrell1996"/>
    <w:p>
      <w:pPr>
        <w:pStyle w:val="BodyText"/>
      </w:pPr>
      <w:r>
        <w:t xml:space="preserve">Terrell, J. W., B. S. Cade, J. Carpenter, and J. M. Thompson. 1996. Modeling stream fish habitat limitations from wedge-shaped patterns of variation in standing stock. Transactions of the American Fisheries Society 125:104–117.</w:t>
      </w:r>
    </w:p>
    <w:bookmarkEnd w:id="100"/>
    <w:bookmarkStart w:id="101" w:name="ref-Tonina2019"/>
    <w:p>
      <w:pPr>
        <w:pStyle w:val="BodyText"/>
      </w:pPr>
      <w:r>
        <w:t xml:space="preserve">Tonina, D., J. A. McKean, R. M. Benjankar, C. W. Wright, J. R. Goode, Q. Chen, W. J. Reeder, R. A. Carmichael, and M. R. Edmondson. 2019. Mapping river bathymetries: Evaluating topobathymetric lidar survey. Earth Surface Processes and Landforms 44:507–520.</w:t>
      </w:r>
    </w:p>
    <w:bookmarkEnd w:id="101"/>
    <w:bookmarkStart w:id="102" w:name="ref-Volk2017"/>
    <w:p>
      <w:pPr>
        <w:pStyle w:val="BodyText"/>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2"/>
    <w:bookmarkStart w:id="103" w:name="ref-Wall2016"/>
    <w:p>
      <w:pPr>
        <w:pStyle w:val="BodyText"/>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3"/>
    <w:bookmarkStart w:id="104" w:name="ref-Weinstein2018"/>
    <w:p>
      <w:pPr>
        <w:pStyle w:val="BodyText"/>
      </w:pPr>
      <w:r>
        <w:t xml:space="preserve">Weinstein, B. G. 2018. A computer vision for animal ecology. Journal of Animal Ecology 87:533–545.</w:t>
      </w:r>
    </w:p>
    <w:bookmarkEnd w:id="104"/>
    <w:bookmarkStart w:id="105" w:name="ref-Whitehead2014"/>
    <w:p>
      <w:pPr>
        <w:pStyle w:val="BodyText"/>
      </w:pPr>
      <w:r>
        <w:t xml:space="preserve">Whitehead, K., and C. H. Hugenholtz. 2014. Remote sensing of the environment with small unmanned aircraft systems (uass), part 1: A review of progress and challenges. Journal of Unmanned Vehicle Systems 2:69–85.</w:t>
      </w:r>
    </w:p>
    <w:bookmarkEnd w:id="105"/>
    <w:bookmarkStart w:id="106" w:name="ref-Whittier2011"/>
    <w:p>
      <w:pPr>
        <w:pStyle w:val="BodyText"/>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6"/>
    <w:bookmarkEnd w:id="107"/>
    <w:p>
      <w:r>
        <w:br w:type="page"/>
      </w:r>
    </w:p>
    <w:p>
      <w:pPr>
        <w:pStyle w:val="Heading1"/>
      </w:pPr>
      <w:bookmarkStart w:id="108" w:name="tables"/>
      <w:r>
        <w:t xml:space="preserve">Tables</w:t>
      </w:r>
      <w:bookmarkEnd w:id="108"/>
    </w:p>
    <w:bookmarkStart w:id="109" w:name="tables"/>
    <w:bookmarkEnd w:id="109"/>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regression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egression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regression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egression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0" w:name="figures"/>
      <w:r>
        <w:t xml:space="preserve">Figures</w:t>
      </w:r>
      <w:bookmarkEnd w:id="110"/>
    </w:p>
    <w:bookmarkStart w:id="111" w:name="figures"/>
    <w:bookmarkEnd w:id="111"/>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4754880"/>
            <wp:effectExtent b="0" l="0" r="0" t="0"/>
            <wp:docPr descr="Figure 2: Relative importance of each habitat covariate included in the quantile regression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Relative importance of each habitat covariate included in the quantile regression forest (QRF) model to predict habitat capacity, during summer months, for spring/summer-run Chinook salmon parr</w:t>
      </w:r>
    </w:p>
    <w:p>
      <w:r>
        <w:br w:type="page"/>
      </w:r>
    </w:p>
    <w:p>
      <w:pPr>
        <w:pStyle w:val="CaptionedFigure"/>
      </w:pPr>
      <w:r>
        <w:drawing>
          <wp:inline>
            <wp:extent cx="5943600" cy="4754880"/>
            <wp:effectExtent b="0" l="0" r="0" t="0"/>
            <wp:docPr descr="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Partial dependence plots for the spring/summer-run Chinook salmon parr capacity quantile regression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p>
      <w:r>
        <w:br w:type="page"/>
      </w:r>
    </w:p>
    <w:p>
      <w:pPr>
        <w:pStyle w:val="Heading3"/>
      </w:pPr>
      <w:bookmarkStart w:id="116" w:name="colophon"/>
      <w:r>
        <w:t xml:space="preserve">Colophon</w:t>
      </w:r>
      <w:bookmarkEnd w:id="116"/>
    </w:p>
    <w:p>
      <w:pPr>
        <w:pStyle w:val="FirstParagraph"/>
      </w:pPr>
      <w:r>
        <w:t xml:space="preserve">This report was generated on 2020-06-26 14:39:57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2020-06-26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[2] CRAN (R 3.6.0)</w:t>
      </w:r>
      <w:r>
        <w:br w:type="textWrapping"/>
      </w:r>
      <w:r>
        <w:rPr>
          <w:rStyle w:val="VerbatimChar"/>
        </w:rPr>
        <w:t xml:space="preserve">#&gt;  backports        1.1.6      2020-04-05 [1] CRAN (R 3.6.2)</w:t>
      </w:r>
      <w:r>
        <w:br w:type="textWrapping"/>
      </w:r>
      <w:r>
        <w:rPr>
          <w:rStyle w:val="VerbatimChar"/>
        </w:rPr>
        <w:t xml:space="preserve">#&gt;  bookdown         0.17       2020-01-11 [1] CRAN (R 3.6.0)</w:t>
      </w:r>
      <w:r>
        <w:br w:type="textWrapping"/>
      </w:r>
      <w:r>
        <w:rPr>
          <w:rStyle w:val="VerbatimChar"/>
        </w:rPr>
        <w:t xml:space="preserve">#&gt;  broom            0.5.3      2019-12-14 [1] CRAN (R 3.6.0)</w:t>
      </w:r>
      <w:r>
        <w:br w:type="textWrapping"/>
      </w:r>
      <w:r>
        <w:rPr>
          <w:rStyle w:val="VerbatimChar"/>
        </w:rPr>
        <w:t xml:space="preserve">#&gt;  callr            3.4.3      2020-03-28 [1] CRAN (R 3.6.2)</w:t>
      </w:r>
      <w:r>
        <w:br w:type="textWrapping"/>
      </w:r>
      <w:r>
        <w:rPr>
          <w:rStyle w:val="VerbatimChar"/>
        </w:rPr>
        <w:t xml:space="preserve">#&gt;  cellranger       1.1.0      2016-07-27 [2] CRAN (R 3.6.0)</w:t>
      </w:r>
      <w:r>
        <w:br w:type="textWrapping"/>
      </w:r>
      <w:r>
        <w:rPr>
          <w:rStyle w:val="VerbatimChar"/>
        </w:rPr>
        <w:t xml:space="preserve">#&gt;  class            7.3-15     2019-01-01 [2] CRAN (R 3.6.1)</w:t>
      </w:r>
      <w:r>
        <w:br w:type="textWrapping"/>
      </w:r>
      <w:r>
        <w:rPr>
          <w:rStyle w:val="VerbatimChar"/>
        </w:rPr>
        <w:t xml:space="preserve">#&gt;  classInt         0.4-2      2019-10-17 [1] CRAN (R 3.6.0)</w:t>
      </w:r>
      <w:r>
        <w:br w:type="textWrapping"/>
      </w:r>
      <w:r>
        <w:rPr>
          <w:rStyle w:val="VerbatimChar"/>
        </w:rPr>
        <w:t xml:space="preserve">#&gt;  cli              2.0.2      2020-02-28 [1] CRAN (R 3.6.0)</w:t>
      </w:r>
      <w:r>
        <w:br w:type="textWrapping"/>
      </w:r>
      <w:r>
        <w:rPr>
          <w:rStyle w:val="VerbatimChar"/>
        </w:rPr>
        <w:t xml:space="preserve">#&gt;  colorspace       1.4-1      2019-03-18 [2] CRAN (R 3.6.0)</w:t>
      </w:r>
      <w:r>
        <w:br w:type="textWrapping"/>
      </w:r>
      <w:r>
        <w:rPr>
          <w:rStyle w:val="VerbatimChar"/>
        </w:rPr>
        <w:t xml:space="preserve">#&gt;  crayon           1.3.4      2017-09-16 [2] CRAN (R 3.6.0)</w:t>
      </w:r>
      <w:r>
        <w:br w:type="textWrapping"/>
      </w:r>
      <w:r>
        <w:rPr>
          <w:rStyle w:val="VerbatimChar"/>
        </w:rPr>
        <w:t xml:space="preserve">#&gt;  DBI              1.0.0      2018-05-02 [2] CRAN (R 3.6.0)</w:t>
      </w:r>
      <w:r>
        <w:br w:type="textWrapping"/>
      </w:r>
      <w:r>
        <w:rPr>
          <w:rStyle w:val="VerbatimChar"/>
        </w:rPr>
        <w:t xml:space="preserve">#&gt;  dbplyr           1.4.2      2019-06-17 [2] CRAN (R 3.6.0)</w:t>
      </w:r>
      <w:r>
        <w:br w:type="textWrapping"/>
      </w:r>
      <w:r>
        <w:rPr>
          <w:rStyle w:val="VerbatimChar"/>
        </w:rPr>
        <w:t xml:space="preserve">#&gt;  desc             1.2.0      2018-05-01 [1] CRAN (R 3.6.0)</w:t>
      </w:r>
      <w:r>
        <w:br w:type="textWrapping"/>
      </w:r>
      <w:r>
        <w:rPr>
          <w:rStyle w:val="VerbatimChar"/>
        </w:rPr>
        <w:t xml:space="preserve">#&gt;  devtools         2.2.1      2019-09-24 [1] CRAN (R 3.6.0)</w:t>
      </w:r>
      <w:r>
        <w:br w:type="textWrapping"/>
      </w:r>
      <w:r>
        <w:rPr>
          <w:rStyle w:val="VerbatimChar"/>
        </w:rPr>
        <w:t xml:space="preserve">#&gt;  digest           0.6.25     2020-02-23 [1] CRAN (R 3.6.0)</w:t>
      </w:r>
      <w:r>
        <w:br w:type="textWrapping"/>
      </w:r>
      <w:r>
        <w:rPr>
          <w:rStyle w:val="VerbatimChar"/>
        </w:rPr>
        <w:t xml:space="preserve">#&gt;  dplyr          * 0.8.5      2020-03-07 [1] CRAN (R 3.6.0)</w:t>
      </w:r>
      <w:r>
        <w:br w:type="textWrapping"/>
      </w:r>
      <w:r>
        <w:rPr>
          <w:rStyle w:val="VerbatimChar"/>
        </w:rPr>
        <w:t xml:space="preserve">#&gt;  e1071            1.7-3      2019-11-26 [1] CRAN (R 3.6.0)</w:t>
      </w:r>
      <w:r>
        <w:br w:type="textWrapping"/>
      </w:r>
      <w:r>
        <w:rPr>
          <w:rStyle w:val="VerbatimChar"/>
        </w:rPr>
        <w:t xml:space="preserve">#&gt;  ellipsis         0.3.0      2019-09-20 [2] CRAN (R 3.6.0)</w:t>
      </w:r>
      <w:r>
        <w:br w:type="textWrapping"/>
      </w:r>
      <w:r>
        <w:rPr>
          <w:rStyle w:val="VerbatimChar"/>
        </w:rPr>
        <w:t xml:space="preserve">#&gt;  english        * 1.2-5      2020-01-26 [1] CRAN (R 3.6.1)</w:t>
      </w:r>
      <w:r>
        <w:br w:type="textWrapping"/>
      </w:r>
      <w:r>
        <w:rPr>
          <w:rStyle w:val="VerbatimChar"/>
        </w:rPr>
        <w:t xml:space="preserve">#&gt;  evaluate         0.14       2019-05-28 [2] CRAN (R 3.6.0)</w:t>
      </w:r>
      <w:r>
        <w:br w:type="textWrapping"/>
      </w:r>
      <w:r>
        <w:rPr>
          <w:rStyle w:val="VerbatimChar"/>
        </w:rPr>
        <w:t xml:space="preserve">#&gt;  fansi            0.4.1      2020-01-08 [1] CRAN (R 3.6.0)</w:t>
      </w:r>
      <w:r>
        <w:br w:type="textWrapping"/>
      </w:r>
      <w:r>
        <w:rPr>
          <w:rStyle w:val="VerbatimChar"/>
        </w:rPr>
        <w:t xml:space="preserve">#&gt;  farver           2.0.3      2020-01-16 [1] CRAN (R 3.6.0)</w:t>
      </w:r>
      <w:r>
        <w:br w:type="textWrapping"/>
      </w:r>
      <w:r>
        <w:rPr>
          <w:rStyle w:val="VerbatimChar"/>
        </w:rPr>
        <w:t xml:space="preserve">#&gt;  forcats        * 0.5.0      2020-03-01 [1] CRAN (R 3.6.0)</w:t>
      </w:r>
      <w:r>
        <w:br w:type="textWrapping"/>
      </w:r>
      <w:r>
        <w:rPr>
          <w:rStyle w:val="VerbatimChar"/>
        </w:rPr>
        <w:t xml:space="preserve">#&gt;  fs               1.3.1      2019-05-06 [2] CRAN (R 3.6.0)</w:t>
      </w:r>
      <w:r>
        <w:br w:type="textWrapping"/>
      </w:r>
      <w:r>
        <w:rPr>
          <w:rStyle w:val="VerbatimChar"/>
        </w:rPr>
        <w:t xml:space="preserve">#&gt;  generics         0.0.2      2018-11-29 [2] CRAN (R 3.6.0)</w:t>
      </w:r>
      <w:r>
        <w:br w:type="textWrapping"/>
      </w:r>
      <w:r>
        <w:rPr>
          <w:rStyle w:val="VerbatimChar"/>
        </w:rPr>
        <w:t xml:space="preserve">#&gt;  ggplot2        * 3.3.0      2020-03-05 [1] CRAN (R 3.6.0)</w:t>
      </w:r>
      <w:r>
        <w:br w:type="textWrapping"/>
      </w:r>
      <w:r>
        <w:rPr>
          <w:rStyle w:val="VerbatimChar"/>
        </w:rPr>
        <w:t xml:space="preserve">#&gt;  glue             1.4.0      2020-04-03 [1] CRAN (R 3.6.2)</w:t>
      </w:r>
      <w:r>
        <w:br w:type="textWrapping"/>
      </w:r>
      <w:r>
        <w:rPr>
          <w:rStyle w:val="VerbatimChar"/>
        </w:rPr>
        <w:t xml:space="preserve">#&gt;  gtable           0.3.0      2019-03-25 [2] CRAN (R 3.6.0)</w:t>
      </w:r>
      <w:r>
        <w:br w:type="textWrapping"/>
      </w:r>
      <w:r>
        <w:rPr>
          <w:rStyle w:val="VerbatimChar"/>
        </w:rPr>
        <w:t xml:space="preserve">#&gt;  haven            2.2.0      2019-11-08 [2] CRAN (R 3.6.0)</w:t>
      </w:r>
      <w:r>
        <w:br w:type="textWrapping"/>
      </w:r>
      <w:r>
        <w:rPr>
          <w:rStyle w:val="VerbatimChar"/>
        </w:rPr>
        <w:t xml:space="preserve">#&gt;  highr            0.8        2019-03-20 [2] CRAN (R 3.6.0)</w:t>
      </w:r>
      <w:r>
        <w:br w:type="textWrapping"/>
      </w:r>
      <w:r>
        <w:rPr>
          <w:rStyle w:val="VerbatimChar"/>
        </w:rPr>
        <w:t xml:space="preserve">#&gt;  hms              0.5.3      2020-01-08 [1] CRAN (R 3.6.0)</w:t>
      </w:r>
      <w:r>
        <w:br w:type="textWrapping"/>
      </w:r>
      <w:r>
        <w:rPr>
          <w:rStyle w:val="VerbatimChar"/>
        </w:rPr>
        <w:t xml:space="preserve">#&gt;  htmltools        0.4.0      2019-10-04 [2] CRAN (R 3.6.0)</w:t>
      </w:r>
      <w:r>
        <w:br w:type="textWrapping"/>
      </w:r>
      <w:r>
        <w:rPr>
          <w:rStyle w:val="VerbatimChar"/>
        </w:rPr>
        <w:t xml:space="preserve">#&gt;  httr             1.4.1      2019-08-05 [2] CRAN (R 3.6.0)</w:t>
      </w:r>
      <w:r>
        <w:br w:type="textWrapping"/>
      </w:r>
      <w:r>
        <w:rPr>
          <w:rStyle w:val="VerbatimChar"/>
        </w:rPr>
        <w:t xml:space="preserve">#&gt;  janitor        * 2.0.1      2020-04-12 [1] CRAN (R 3.6.2)</w:t>
      </w:r>
      <w:r>
        <w:br w:type="textWrapping"/>
      </w:r>
      <w:r>
        <w:rPr>
          <w:rStyle w:val="VerbatimChar"/>
        </w:rPr>
        <w:t xml:space="preserve">#&gt;  jsonlite         1.6        2018-12-07 [2] CRAN (R 3.6.0)</w:t>
      </w:r>
      <w:r>
        <w:br w:type="textWrapping"/>
      </w:r>
      <w:r>
        <w:rPr>
          <w:rStyle w:val="VerbatimChar"/>
        </w:rPr>
        <w:t xml:space="preserve">#&gt;  kableExtra     * 1.1.0      2019-03-16 [1] CRAN (R 3.6.0)</w:t>
      </w:r>
      <w:r>
        <w:br w:type="textWrapping"/>
      </w:r>
      <w:r>
        <w:rPr>
          <w:rStyle w:val="VerbatimChar"/>
        </w:rPr>
        <w:t xml:space="preserve">#&gt;  KernSmooth       2.23-15    2015-06-29 [2] CRAN (R 3.6.1)</w:t>
      </w:r>
      <w:r>
        <w:br w:type="textWrapping"/>
      </w:r>
      <w:r>
        <w:rPr>
          <w:rStyle w:val="VerbatimChar"/>
        </w:rPr>
        <w:t xml:space="preserve">#&gt;  knitr          * 1.27       2020-01-16 [1] CRAN (R 3.6.0)</w:t>
      </w:r>
      <w:r>
        <w:br w:type="textWrapping"/>
      </w:r>
      <w:r>
        <w:rPr>
          <w:rStyle w:val="VerbatimChar"/>
        </w:rPr>
        <w:t xml:space="preserve">#&gt;  labeling         0.3        2014-08-23 [2] CRAN (R 3.6.0)</w:t>
      </w:r>
      <w:r>
        <w:br w:type="textWrapping"/>
      </w:r>
      <w:r>
        <w:rPr>
          <w:rStyle w:val="VerbatimChar"/>
        </w:rPr>
        <w:t xml:space="preserve">#&gt;  lattice          0.20-38    2018-11-04 [2] CRAN (R 3.6.1)</w:t>
      </w:r>
      <w:r>
        <w:br w:type="textWrapping"/>
      </w:r>
      <w:r>
        <w:rPr>
          <w:rStyle w:val="VerbatimChar"/>
        </w:rPr>
        <w:t xml:space="preserve">#&gt;  lifecycle        0.2.0      2020-03-06 [1] CRAN (R 3.6.0)</w:t>
      </w:r>
      <w:r>
        <w:br w:type="textWrapping"/>
      </w:r>
      <w:r>
        <w:rPr>
          <w:rStyle w:val="VerbatimChar"/>
        </w:rPr>
        <w:t xml:space="preserve">#&gt;  lubridate        1.7.8      2020-04-06 [1] CRAN (R 3.6.2)</w:t>
      </w:r>
      <w:r>
        <w:br w:type="textWrapping"/>
      </w:r>
      <w:r>
        <w:rPr>
          <w:rStyle w:val="VerbatimChar"/>
        </w:rPr>
        <w:t xml:space="preserve">#&gt;  magrittr       * 1.5        2014-11-22 [1] CRAN (R 3.6.0)</w:t>
      </w:r>
      <w:r>
        <w:br w:type="textWrapping"/>
      </w:r>
      <w:r>
        <w:rPr>
          <w:rStyle w:val="VerbatimChar"/>
        </w:rPr>
        <w:t xml:space="preserve">#&gt;  Matrix         * 1.2-17     2019-03-22 [2] CRAN (R 3.6.1)</w:t>
      </w:r>
      <w:r>
        <w:br w:type="textWrapping"/>
      </w:r>
      <w:r>
        <w:rPr>
          <w:rStyle w:val="VerbatimChar"/>
        </w:rPr>
        <w:t xml:space="preserve">#&gt;  memoise          1.1.0      2017-04-21 [1] CRAN (R 3.6.0)</w:t>
      </w:r>
      <w:r>
        <w:br w:type="textWrapping"/>
      </w:r>
      <w:r>
        <w:rPr>
          <w:rStyle w:val="VerbatimChar"/>
        </w:rPr>
        <w:t xml:space="preserve">#&gt;  mgcv             1.8-28     2019-03-21 [2] CRAN (R 3.6.1)</w:t>
      </w:r>
      <w:r>
        <w:br w:type="textWrapping"/>
      </w:r>
      <w:r>
        <w:rPr>
          <w:rStyle w:val="VerbatimChar"/>
        </w:rPr>
        <w:t xml:space="preserve">#&gt;  minerva          1.5.8      2019-05-27 [1] CRAN (R 3.6.0)</w:t>
      </w:r>
      <w:r>
        <w:br w:type="textWrapping"/>
      </w:r>
      <w:r>
        <w:rPr>
          <w:rStyle w:val="VerbatimChar"/>
        </w:rPr>
        <w:t xml:space="preserve">#&gt;  mitools          2.4        2019-04-26 [1] CRAN (R 3.6.0)</w:t>
      </w:r>
      <w:r>
        <w:br w:type="textWrapping"/>
      </w:r>
      <w:r>
        <w:rPr>
          <w:rStyle w:val="VerbatimChar"/>
        </w:rPr>
        <w:t xml:space="preserve">#&gt;  modelr           0.1.5      2019-08-08 [2] CRAN (R 3.6.0)</w:t>
      </w:r>
      <w:r>
        <w:br w:type="textWrapping"/>
      </w:r>
      <w:r>
        <w:rPr>
          <w:rStyle w:val="VerbatimChar"/>
        </w:rPr>
        <w:t xml:space="preserve">#&gt;  munsell          0.5.0      2018-06-12 [2] CRAN (R 3.6.0)</w:t>
      </w:r>
      <w:r>
        <w:br w:type="textWrapping"/>
      </w:r>
      <w:r>
        <w:rPr>
          <w:rStyle w:val="VerbatimChar"/>
        </w:rPr>
        <w:t xml:space="preserve">#&gt;  nlme             3.1-142    2019-11-07 [1] CRAN (R 3.6.0)</w:t>
      </w:r>
      <w:r>
        <w:br w:type="textWrapping"/>
      </w:r>
      <w:r>
        <w:rPr>
          <w:rStyle w:val="VerbatimChar"/>
        </w:rPr>
        <w:t xml:space="preserve">#&gt;  pander         * 0.6.3      2018-11-06 [1] CRAN (R 3.6.0)</w:t>
      </w:r>
      <w:r>
        <w:br w:type="textWrapping"/>
      </w:r>
      <w:r>
        <w:rPr>
          <w:rStyle w:val="VerbatimChar"/>
        </w:rPr>
        <w:t xml:space="preserve">#&gt;  pillar           1.4.3      2019-12-20 [1] CRAN (R 3.6.0)</w:t>
      </w:r>
      <w:r>
        <w:br w:type="textWrapping"/>
      </w:r>
      <w:r>
        <w:rPr>
          <w:rStyle w:val="VerbatimChar"/>
        </w:rPr>
        <w:t xml:space="preserve">#&gt;  pkgbuild         1.0.8      2020-05-07 [1] CRAN (R 3.6.2)</w:t>
      </w:r>
      <w:r>
        <w:br w:type="textWrapping"/>
      </w:r>
      <w:r>
        <w:rPr>
          <w:rStyle w:val="VerbatimChar"/>
        </w:rPr>
        <w:t xml:space="preserve">#&gt;  pkgconfig        2.0.3      2019-09-22 [2] CRAN (R 3.6.0)</w:t>
      </w:r>
      <w:r>
        <w:br w:type="textWrapping"/>
      </w:r>
      <w:r>
        <w:rPr>
          <w:rStyle w:val="VerbatimChar"/>
        </w:rPr>
        <w:t xml:space="preserve">#&gt;  pkgload          1.0.2      2018-10-29 [1] CRAN (R 3.6.0)</w:t>
      </w:r>
      <w:r>
        <w:br w:type="textWrapping"/>
      </w:r>
      <w:r>
        <w:rPr>
          <w:rStyle w:val="VerbatimChar"/>
        </w:rPr>
        <w:t xml:space="preserve">#&gt;  png              0.1-7      2013-12-03 [1] CRAN (R 3.6.0)</w:t>
      </w:r>
      <w:r>
        <w:br w:type="textWrapping"/>
      </w:r>
      <w:r>
        <w:rPr>
          <w:rStyle w:val="VerbatimChar"/>
        </w:rPr>
        <w:t xml:space="preserve">#&gt;  prettyunits      1.1.1      2020-01-24 [1] CRAN (R 3.6.0)</w:t>
      </w:r>
      <w:r>
        <w:br w:type="textWrapping"/>
      </w:r>
      <w:r>
        <w:rPr>
          <w:rStyle w:val="VerbatimChar"/>
        </w:rPr>
        <w:t xml:space="preserve">#&gt;  processx         3.4.2      2020-02-09 [1] CRAN (R 3.6.0)</w:t>
      </w:r>
      <w:r>
        <w:br w:type="textWrapping"/>
      </w:r>
      <w:r>
        <w:rPr>
          <w:rStyle w:val="VerbatimChar"/>
        </w:rPr>
        <w:t xml:space="preserve">#&gt;  ps               1.3.3      2020-05-08 [1] CRAN (R 3.6.2)</w:t>
      </w:r>
      <w:r>
        <w:br w:type="textWrapping"/>
      </w:r>
      <w:r>
        <w:rPr>
          <w:rStyle w:val="VerbatimChar"/>
        </w:rPr>
        <w:t xml:space="preserve">#&gt;  purrr          * 0.3.4      2020-04-17 [1] CRAN (R 3.6.2)</w:t>
      </w:r>
      <w:r>
        <w:br w:type="textWrapping"/>
      </w:r>
      <w:r>
        <w:rPr>
          <w:rStyle w:val="VerbatimChar"/>
        </w:rPr>
        <w:t xml:space="preserve">#&gt;  QRFpaper       * 0.0.0.9000 2020-06-08 [1] local         </w:t>
      </w:r>
      <w:r>
        <w:br w:type="textWrapping"/>
      </w:r>
      <w:r>
        <w:rPr>
          <w:rStyle w:val="VerbatimChar"/>
        </w:rPr>
        <w:t xml:space="preserve">#&gt;  quantregForest   1.3-7      2017-12-19 [2] CRAN (R 3.6.0)</w:t>
      </w:r>
      <w:r>
        <w:br w:type="textWrapping"/>
      </w:r>
      <w:r>
        <w:rPr>
          <w:rStyle w:val="VerbatimChar"/>
        </w:rPr>
        <w:t xml:space="preserve">#&gt;  R6               2.4.1      2019-11-12 [2] CRAN (R 3.6.0)</w:t>
      </w:r>
      <w:r>
        <w:br w:type="textWrapping"/>
      </w:r>
      <w:r>
        <w:rPr>
          <w:rStyle w:val="VerbatimChar"/>
        </w:rPr>
        <w:t xml:space="preserve">#&gt;  randomForest     4.6-14     2018-03-25 [2] CRAN (R 3.6.0)</w:t>
      </w:r>
      <w:r>
        <w:br w:type="textWrapping"/>
      </w:r>
      <w:r>
        <w:rPr>
          <w:rStyle w:val="VerbatimChar"/>
        </w:rPr>
        <w:t xml:space="preserve">#&gt;  RColorBrewer     1.1-2      2014-12-07 [2] CRAN (R 3.6.0)</w:t>
      </w:r>
      <w:r>
        <w:br w:type="textWrapping"/>
      </w:r>
      <w:r>
        <w:rPr>
          <w:rStyle w:val="VerbatimChar"/>
        </w:rPr>
        <w:t xml:space="preserve">#&gt;  Rcpp             1.0.4.6    2020-04-09 [1] CRAN (R 3.6.1)</w:t>
      </w:r>
      <w:r>
        <w:br w:type="textWrapping"/>
      </w:r>
      <w:r>
        <w:rPr>
          <w:rStyle w:val="VerbatimChar"/>
        </w:rPr>
        <w:t xml:space="preserve">#&gt;  readr          * 1.3.1      2018-12-21 [2] CRAN (R 3.6.0)</w:t>
      </w:r>
      <w:r>
        <w:br w:type="textWrapping"/>
      </w:r>
      <w:r>
        <w:rPr>
          <w:rStyle w:val="VerbatimChar"/>
        </w:rPr>
        <w:t xml:space="preserve">#&gt;  readxl           1.3.1      2019-03-13 [1] CRAN (R 3.6.0)</w:t>
      </w:r>
      <w:r>
        <w:br w:type="textWrapping"/>
      </w:r>
      <w:r>
        <w:rPr>
          <w:rStyle w:val="VerbatimChar"/>
        </w:rPr>
        <w:t xml:space="preserve">#&gt;  remotes          2.1.0      2019-06-24 [1] CRAN (R 3.6.0)</w:t>
      </w:r>
      <w:r>
        <w:br w:type="textWrapping"/>
      </w:r>
      <w:r>
        <w:rPr>
          <w:rStyle w:val="VerbatimChar"/>
        </w:rPr>
        <w:t xml:space="preserve">#&gt;  reprex           0.3.0      2019-05-16 [2] CRAN (R 3.6.0)</w:t>
      </w:r>
      <w:r>
        <w:br w:type="textWrapping"/>
      </w:r>
      <w:r>
        <w:rPr>
          <w:rStyle w:val="VerbatimChar"/>
        </w:rPr>
        <w:t xml:space="preserve">#&gt;  rlang            0.4.6      2020-05-02 [1] CRAN (R 3.6.2)</w:t>
      </w:r>
      <w:r>
        <w:br w:type="textWrapping"/>
      </w:r>
      <w:r>
        <w:rPr>
          <w:rStyle w:val="VerbatimChar"/>
        </w:rPr>
        <w:t xml:space="preserve">#&gt;  rmarkdown        2.1        2020-01-20 [1] CRAN (R 3.6.1)</w:t>
      </w:r>
      <w:r>
        <w:br w:type="textWrapping"/>
      </w:r>
      <w:r>
        <w:rPr>
          <w:rStyle w:val="VerbatimChar"/>
        </w:rPr>
        <w:t xml:space="preserve">#&gt;  rprojroot        1.3-2      2018-01-03 [1] CRAN (R 3.6.0)</w:t>
      </w:r>
      <w:r>
        <w:br w:type="textWrapping"/>
      </w:r>
      <w:r>
        <w:rPr>
          <w:rStyle w:val="VerbatimChar"/>
        </w:rPr>
        <w:t xml:space="preserve">#&gt;  rstudioapi       0.11       2020-02-07 [1] CRAN (R 3.6.0)</w:t>
      </w:r>
      <w:r>
        <w:br w:type="textWrapping"/>
      </w:r>
      <w:r>
        <w:rPr>
          <w:rStyle w:val="VerbatimChar"/>
        </w:rPr>
        <w:t xml:space="preserve">#&gt;  rvest            0.3.5      2019-11-08 [2] CRAN (R 3.6.0)</w:t>
      </w:r>
      <w:r>
        <w:br w:type="textWrapping"/>
      </w:r>
      <w:r>
        <w:rPr>
          <w:rStyle w:val="VerbatimChar"/>
        </w:rPr>
        <w:t xml:space="preserve">#&gt;  scales           1.1.0      2019-11-18 [2] CRAN (R 3.6.0)</w:t>
      </w:r>
      <w:r>
        <w:br w:type="textWrapping"/>
      </w:r>
      <w:r>
        <w:rPr>
          <w:rStyle w:val="VerbatimChar"/>
        </w:rPr>
        <w:t xml:space="preserve">#&gt;  sessioninfo      1.1.1      2018-11-05 [1] CRAN (R 3.6.0)</w:t>
      </w:r>
      <w:r>
        <w:br w:type="textWrapping"/>
      </w:r>
      <w:r>
        <w:rPr>
          <w:rStyle w:val="VerbatimChar"/>
        </w:rPr>
        <w:t xml:space="preserve">#&gt;  sf             * 0.9-3      2020-05-04 [1] CRAN (R 3.6.2)</w:t>
      </w:r>
      <w:r>
        <w:br w:type="textWrapping"/>
      </w:r>
      <w:r>
        <w:rPr>
          <w:rStyle w:val="VerbatimChar"/>
        </w:rPr>
        <w:t xml:space="preserve">#&gt;  snakecase        0.11.0     2019-05-25 [1] CRAN (R 3.6.0)</w:t>
      </w:r>
      <w:r>
        <w:br w:type="textWrapping"/>
      </w:r>
      <w:r>
        <w:rPr>
          <w:rStyle w:val="VerbatimChar"/>
        </w:rPr>
        <w:t xml:space="preserve">#&gt;  stringi          1.4.6      2020-02-17 [1] CRAN (R 3.6.0)</w:t>
      </w:r>
      <w:r>
        <w:br w:type="textWrapping"/>
      </w:r>
      <w:r>
        <w:rPr>
          <w:rStyle w:val="VerbatimChar"/>
        </w:rPr>
        <w:t xml:space="preserve">#&gt;  stringr        * 1.4.0      2019-02-10 [2] CRAN (R 3.6.0)</w:t>
      </w:r>
      <w:r>
        <w:br w:type="textWrapping"/>
      </w:r>
      <w:r>
        <w:rPr>
          <w:rStyle w:val="VerbatimChar"/>
        </w:rPr>
        <w:t xml:space="preserve">#&gt;  survey         * 3.36       2019-04-27 [1] CRAN (R 3.6.0)</w:t>
      </w:r>
      <w:r>
        <w:br w:type="textWrapping"/>
      </w:r>
      <w:r>
        <w:rPr>
          <w:rStyle w:val="VerbatimChar"/>
        </w:rPr>
        <w:t xml:space="preserve">#&gt;  survival       * 2.44-1.1   2019-04-01 [2] CRAN (R 3.6.1)</w:t>
      </w:r>
      <w:r>
        <w:br w:type="textWrapping"/>
      </w:r>
      <w:r>
        <w:rPr>
          <w:rStyle w:val="VerbatimChar"/>
        </w:rPr>
        <w:t xml:space="preserve">#&gt;  testthat         2.3.2      2020-03-02 [1] CRAN (R 3.6.0)</w:t>
      </w:r>
      <w:r>
        <w:br w:type="textWrapping"/>
      </w:r>
      <w:r>
        <w:rPr>
          <w:rStyle w:val="VerbatimChar"/>
        </w:rPr>
        <w:t xml:space="preserve">#&gt;  tibble         * 3.0.1      2020-04-20 [1] CRAN (R 3.6.2)</w:t>
      </w:r>
      <w:r>
        <w:br w:type="textWrapping"/>
      </w:r>
      <w:r>
        <w:rPr>
          <w:rStyle w:val="VerbatimChar"/>
        </w:rPr>
        <w:t xml:space="preserve">#&gt;  tidyr          * 1.0.3      2020-05-07 [1] CRAN (R 3.6.2)</w:t>
      </w:r>
      <w:r>
        <w:br w:type="textWrapping"/>
      </w:r>
      <w:r>
        <w:rPr>
          <w:rStyle w:val="VerbatimChar"/>
        </w:rPr>
        <w:t xml:space="preserve">#&gt;  tidyselect       1.0.0      2020-01-27 [1] CRAN (R 3.6.0)</w:t>
      </w:r>
      <w:r>
        <w:br w:type="textWrapping"/>
      </w:r>
      <w:r>
        <w:rPr>
          <w:rStyle w:val="VerbatimChar"/>
        </w:rPr>
        <w:t xml:space="preserve">#&gt;  tidyverse      * 1.3.0      2019-11-21 [1] CRAN (R 3.6.0)</w:t>
      </w:r>
      <w:r>
        <w:br w:type="textWrapping"/>
      </w:r>
      <w:r>
        <w:rPr>
          <w:rStyle w:val="VerbatimChar"/>
        </w:rPr>
        <w:t xml:space="preserve">#&gt;  units            0.6-5      2019-10-08 [1] CRAN (R 3.6.0)</w:t>
      </w:r>
      <w:r>
        <w:br w:type="textWrapping"/>
      </w:r>
      <w:r>
        <w:rPr>
          <w:rStyle w:val="VerbatimChar"/>
        </w:rPr>
        <w:t xml:space="preserve">#&gt;  usethis          1.5.1      2019-07-04 [1] CRAN (R 3.6.0)</w:t>
      </w:r>
      <w:r>
        <w:br w:type="textWrapping"/>
      </w:r>
      <w:r>
        <w:rPr>
          <w:rStyle w:val="VerbatimChar"/>
        </w:rPr>
        <w:t xml:space="preserve">#&gt;  vctrs            0.2.4      2020-03-10 [1] CRAN (R 3.6.0)</w:t>
      </w:r>
      <w:r>
        <w:br w:type="textWrapping"/>
      </w:r>
      <w:r>
        <w:rPr>
          <w:rStyle w:val="VerbatimChar"/>
        </w:rPr>
        <w:t xml:space="preserve">#&gt;  viridisLite      0.3.0      2018-02-01 [2] CRAN (R 3.6.0)</w:t>
      </w:r>
      <w:r>
        <w:br w:type="textWrapping"/>
      </w:r>
      <w:r>
        <w:rPr>
          <w:rStyle w:val="VerbatimChar"/>
        </w:rPr>
        <w:t xml:space="preserve">#&gt;  webshot          0.5.2      2019-11-22 [1] CRAN (R 3.6.0)</w:t>
      </w:r>
      <w:r>
        <w:br w:type="textWrapping"/>
      </w:r>
      <w:r>
        <w:rPr>
          <w:rStyle w:val="VerbatimChar"/>
        </w:rPr>
        <w:t xml:space="preserve">#&gt;  withr            2.2.0      2020-04-20 [1] CRAN (R 3.6.2)</w:t>
      </w:r>
      <w:r>
        <w:br w:type="textWrapping"/>
      </w:r>
      <w:r>
        <w:rPr>
          <w:rStyle w:val="VerbatimChar"/>
        </w:rPr>
        <w:t xml:space="preserve">#&gt;  xfun             0.12       2020-01-13 [1] CRAN (R 3.6.0)</w:t>
      </w:r>
      <w:r>
        <w:br w:type="textWrapping"/>
      </w:r>
      <w:r>
        <w:rPr>
          <w:rStyle w:val="VerbatimChar"/>
        </w:rPr>
        <w:t xml:space="preserve">#&gt;  xml2             1.2.2      2019-08-09 [2] CRAN (R 3.6.0)</w:t>
      </w:r>
      <w:r>
        <w:br w:type="textWrapping"/>
      </w:r>
      <w:r>
        <w:rPr>
          <w:rStyle w:val="VerbatimChar"/>
        </w:rPr>
        <w:t xml:space="preserve">#&gt;  yaml             2.2.0      2018-07-25 [2] CRAN (R 3.6.0)</w:t>
      </w:r>
      <w:r>
        <w:br w:type="textWrapping"/>
      </w:r>
      <w:r>
        <w:rPr>
          <w:rStyle w:val="VerbatimChar"/>
        </w:rPr>
        <w:t xml:space="preserve">#&gt; </w:t>
      </w:r>
      <w:r>
        <w:br w:type="textWrapping"/>
      </w:r>
      <w:r>
        <w:rPr>
          <w:rStyle w:val="VerbatimChar"/>
        </w:rPr>
        <w:t xml:space="preserve">#&gt; [1] /Users/seek/Library/R/3.6/library</w:t>
      </w:r>
      <w:r>
        <w:br w:type="textWrapping"/>
      </w:r>
      <w:r>
        <w:rPr>
          <w:rStyle w:val="VerbatimChar"/>
        </w:rPr>
        <w:t xml:space="preserve">#&gt; [2]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/Users/seek/Documents/GitProjects/MyProjects/QRFpaper</w:t>
      </w:r>
      <w:r>
        <w:br w:type="textWrapping"/>
      </w:r>
      <w:r>
        <w:rPr>
          <w:rStyle w:val="VerbatimChar"/>
        </w:rPr>
        <w:t xml:space="preserve">#&gt; Remote:   master @ origin (git@github.com:KevinSee/QRFpaper.git)</w:t>
      </w:r>
      <w:r>
        <w:br w:type="textWrapping"/>
      </w:r>
      <w:r>
        <w:rPr>
          <w:rStyle w:val="VerbatimChar"/>
        </w:rPr>
        <w:t xml:space="preserve">#&gt; Head:     [1ce1910] 2020-06-26: re-knit Word, pdf and html versions</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Chinook Parr using Quantile Random Forest Models</dc:title>
  <dc:creator>Kevin E. See1,✉, Michael W. Ackerman1, Richard A. Carmichael1, Sarah L. Hoffmann1, and Chris Beasley1</dc:creator>
  <cp:keywords/>
  <dcterms:created xsi:type="dcterms:W3CDTF">2020-06-26T21:40:04Z</dcterms:created>
  <dcterms:modified xsi:type="dcterms:W3CDTF">2020-06-26T21:40:04Z</dcterms:modified>
</cp:coreProperties>
</file>