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3.png" ContentType="image/png"/>
  <Override PartName="/word/media/rId115.png" ContentType="image/png"/>
  <Override PartName="/word/media/rId114.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September</w:t>
      </w:r>
      <w:r>
        <w:t xml:space="preserve"> </w:t>
      </w:r>
      <w:r>
        <w:t xml:space="preserve">15,</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often</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The most recent</w:t>
      </w:r>
      <w:r>
        <w:t xml:space="preserve"> </w:t>
      </w:r>
      <w:r>
        <w:t xml:space="preserve">“</w:t>
      </w:r>
      <w:r>
        <w:t xml:space="preserve">de-listing</w:t>
      </w:r>
      <w:r>
        <w:t xml:space="preserve">”</w:t>
      </w:r>
      <w:r>
        <w:t xml:space="preserve"> </w:t>
      </w:r>
      <w:r>
        <w:t xml:space="preserve">criteria</w:t>
      </w:r>
      <w:r>
        <w:t xml:space="preserve"> </w:t>
      </w:r>
      <w:r>
        <w:t xml:space="preserve">(NOAA Fisheries 2016a, 2016b)</w:t>
      </w:r>
      <w:r>
        <w:t xml:space="preserve"> </w:t>
      </w:r>
      <w:r>
        <w:t xml:space="preserve">identified adult escapement targets at the population scale, providing a quantitative metric useful for evaluating the magnitude of survival improvements required. These abundance targets provide a benchmark against which habitat rehabilitation actions can be measured. Here we describe an approach for estimating life-stage specific habitat-based carrying capacity that can be used to quantitatively identify the magnitude of tributary habitat rehabilitation necessary to support de-listing.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BodyText"/>
      </w:pPr>
      <w:r>
        <w:t xml:space="preserve">Pacific salmon species have experienced large declines in abundance throughout much of their range</w:t>
      </w:r>
      <w:r>
        <w:t xml:space="preserve"> </w:t>
      </w:r>
      <w:r>
        <w:t xml:space="preserve">(Good et al. 2005)</w:t>
      </w:r>
      <w:r>
        <w:t xml:space="preserve">. Declines can be partially attributed to lost or altered habitat, and thus, efforts to recover depleted salmon populations are replete with efforts to rehabilitate habitat used during the freshwater life-stages.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 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and Compton et al. 2012)</w:t>
      </w:r>
      <w:r>
        <w:t xml:space="preserve">. The results from these studies highlight the importance and effectiveness of using techniques that can accommodate non-linear fish habitat relationships and provide motivation for furthering research in this realm..</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Sweka and Mackey (2010)</w:t>
      </w:r>
      <w:r>
        <w:t xml:space="preserve"> </w:t>
      </w:r>
      <w:r>
        <w:t xml:space="preserve">estimated carrying capacity of Atlantic salmon (</w:t>
      </w:r>
      <w:r>
        <w:rPr>
          <w:i/>
        </w:rPr>
        <w:t xml:space="preserve">Salmo salar</w:t>
      </w:r>
      <w:r>
        <w:t xml:space="preserve">) parr using a quantile regression approach, but the only habitat covariate they included was cumulative drainage area. Traditionally, carrying capacity for salmonids has been estimated through stock-recruitment curves; however, this requires a long time-series of data with variety in the number of spawners, data which are unavailable in most watersheds</w:t>
      </w:r>
      <w:r>
        <w:t xml:space="preserve"> </w:t>
      </w:r>
      <w:r>
        <w:t xml:space="preserve">(Cramer and Ackerman 2009)</w:t>
      </w:r>
      <w:r>
        <w:t xml:space="preserve">.</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Use paired fish and habitat measurements to elicit fish-habitat relationships for those habitat characteristics identified as important for determining fish abundance and density,</w:t>
      </w:r>
    </w:p>
    <w:p>
      <w:pPr>
        <w:pStyle w:val="Compact"/>
        <w:numPr>
          <w:numId w:val="1001"/>
          <w:ilvl w:val="0"/>
        </w:numPr>
      </w:pPr>
      <w:r>
        <w:t xml:space="preserve">Predict contemporary habitat carrying capacity at all sites where the important habitat characteristics are measured (i.e., CHaMP sites within the Columbia River basin),</w:t>
      </w:r>
    </w:p>
    <w:p>
      <w:pPr>
        <w:pStyle w:val="Compact"/>
        <w:numPr>
          <w:numId w:val="1001"/>
          <w:ilvl w:val="0"/>
        </w:numPr>
      </w:pPr>
      <w:r>
        <w:t xml:space="preserve">Extrapolate capacity predictions at CHaMP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within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2019)</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 / 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samples, our initial dataset contained 327 unique sites with paired fish-habitat data (Table</w:t>
      </w:r>
      <w:r>
        <w:t xml:space="preserve"> </w:t>
      </w:r>
      <w:r>
        <w:t xml:space="preserve">1</w:t>
      </w:r>
      <w:r>
        <w:t xml:space="preserve">).</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classificaiton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2019)</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by some combination of estimated bankfull width and cumulative drainage area). The capacities of various tributaries could then be summed to estimate capacity at almost any spatial scale.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smolts and pre-smolts (i.e., fall emigrants) from rotary screw traps. For the latter, estimates of parr were calculated using estimates of over-winter survival.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2019)</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w:t>
      </w:r>
      <w:r>
        <w:t xml:space="preserve"> </w:t>
      </w:r>
      <w:hyperlink r:id="rId31">
        <w:r>
          <w:rPr>
            <w:rStyle w:val="Hyperlink"/>
          </w:rPr>
          <w:t xml:space="preserve">GitHub repository</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3</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4</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4</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Heading2"/>
      </w:pPr>
      <w:bookmarkStart w:id="39" w:name="X051a2a044a0182421f951377ddc41405c35e376"/>
      <w:r>
        <w:t xml:space="preserve">What Carrying Capacity Models Are Currently Available?</w:t>
      </w:r>
      <w:bookmarkEnd w:id="39"/>
    </w:p>
    <w:p>
      <w:pPr>
        <w:pStyle w:val="FirstParagraph"/>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adults and juveniles, with variation in the number of adults. Such datasets are not available everywhere, nor do they necessarily allow one to link capacity to habitat characteristics, except perhaps at the watershed scale. QRF models require a large number of paired fish-habitat sites, but if done across a wide variety of habitat types this data could theoretically be collected in a single (or very few) season(s). Or the dataset could be built over time, sampling different locations in different years. If the latter approach is taken, some thought must be given to possible year effects and how to best deal with them.</w:t>
      </w:r>
    </w:p>
    <w:p>
      <w:pPr>
        <w:pStyle w:val="BodyText"/>
      </w:pPr>
      <w:r>
        <w:t xml:space="preserve">Historically, fish-habitat relationship models have focused on species distribution or average abundance/density rather than directly addressing carrying capacity. Bioenergics approaches, such as the net rate of energy intake (NREI) have been applied to salmonids to estimate capacity on the same reach scale that our QRF model operates on</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The QRF approach described here allows us to analyze multiple (often correlated) habitat metrics and assess the potentially non-linear fish habitat relationships that define capacity as a function of habitat.</w:t>
      </w:r>
    </w:p>
    <w:p>
      <w:pPr>
        <w:pStyle w:val="Heading2"/>
      </w:pPr>
      <w:bookmarkStart w:id="40" w:name="biological-expectations-from-qrf-model"/>
      <w:r>
        <w:t xml:space="preserve">Biological Expectations from QRF Model</w:t>
      </w:r>
      <w:bookmarkEnd w:id="40"/>
    </w:p>
    <w:p>
      <w:pPr>
        <w:pStyle w:val="FirstParagraph"/>
      </w:pPr>
      <w:r>
        <w:t xml:space="preserve">The results of the QRF parr capacity model for Chinook salmon meet many biological expectations. Focusing on the partial dependence plots (Figure</w:t>
      </w:r>
      <w:r>
        <w:t xml:space="preserve"> </w:t>
      </w:r>
      <w:r>
        <w:t xml:space="preserve">3</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w:t>
      </w:r>
    </w:p>
    <w:p>
      <w:pPr>
        <w:pStyle w:val="Heading2"/>
      </w:pPr>
      <w:bookmarkStart w:id="41" w:name="extrapolation-model"/>
      <w:r>
        <w:t xml:space="preserve">Extrapolation Model</w:t>
      </w:r>
      <w:bookmarkEnd w:id="41"/>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2" w:name="the-future-improving-habitat-data"/>
      <w:r>
        <w:t xml:space="preserve">The Future: Improving Habitat Data</w:t>
      </w:r>
      <w:bookmarkEnd w:id="42"/>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3" w:name="conclusions-and-next-steps"/>
      <w:r>
        <w:t xml:space="preserve">Conclusions and Next Steps</w:t>
      </w:r>
      <w:bookmarkEnd w:id="43"/>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4" w:name="acknowledgements"/>
      <w:r>
        <w:t xml:space="preserve">Acknowledgements</w:t>
      </w:r>
      <w:bookmarkEnd w:id="44"/>
    </w:p>
    <w:p>
      <w:pPr>
        <w:pStyle w:val="FirstParagraph"/>
      </w:pPr>
      <w:r>
        <w:t xml:space="preserve">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5" w:name="literature-cited"/>
      <w:r>
        <w:t xml:space="preserve">Literature Cited</w:t>
      </w:r>
      <w:bookmarkEnd w:id="45"/>
    </w:p>
    <w:bookmarkStart w:id="108" w:name="refs"/>
    <w:bookmarkStart w:id="46" w:name="ref-Allen2000"/>
    <w:p>
      <w:pPr>
        <w:pStyle w:val="Bibliography"/>
      </w:pPr>
      <w:r>
        <w:t xml:space="preserve">Allen, M. A. 2000. Seasonal microhabitat use by juvenile spring chinook salmon in the yakima river basin, washington. Rivers 7:314–332.</w:t>
      </w:r>
    </w:p>
    <w:bookmarkEnd w:id="46"/>
    <w:bookmarkStart w:id="47" w:name="ref-Bjornn1991"/>
    <w:p>
      <w:pPr>
        <w:pStyle w:val="Bibliography"/>
      </w:pPr>
      <w:r>
        <w:t xml:space="preserve">Bjornn, T., and D. Reiser. 1991. Habitat requirements of salmonids in streams. American Fisheries Society Special Publication 19:138.</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Good2005"/>
    <w:p>
      <w:pPr>
        <w:pStyle w:val="Bibliography"/>
      </w:pPr>
      <w:r>
        <w:t xml:space="preserve">Good, T. P., R. S. Waples, and P. B. Adams. 2005. Updated status of federally listed ESUs of west coast salmon and steelhead.</w:t>
      </w:r>
    </w:p>
    <w:bookmarkEnd w:id="65"/>
    <w:bookmarkStart w:id="66"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6"/>
    <w:bookmarkStart w:id="67"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survey"/>
    <w:p>
      <w:pPr>
        <w:pStyle w:val="Bibliography"/>
      </w:pPr>
      <w:r>
        <w:t xml:space="preserve">Lumley, T. 2019. Survey: Analysis of complex survey samples.</w:t>
      </w:r>
    </w:p>
    <w:bookmarkEnd w:id="75"/>
    <w:bookmarkStart w:id="76"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6"/>
    <w:bookmarkStart w:id="77" w:name="ref-R-quantregForest"/>
    <w:p>
      <w:pPr>
        <w:pStyle w:val="Bibliography"/>
      </w:pPr>
      <w:r>
        <w:t xml:space="preserve">Meinshausen, N. 2017. QuantregForest: Quantile regression forests.</w:t>
      </w:r>
    </w:p>
    <w:bookmarkEnd w:id="77"/>
    <w:bookmarkStart w:id="78" w:name="ref-Meinshausen2006"/>
    <w:p>
      <w:pPr>
        <w:pStyle w:val="Bibliography"/>
      </w:pPr>
      <w:r>
        <w:t xml:space="preserve">Meinshausen, N. 2006. Quantile regression forests. Journal of Machine Learning Research 7:983–999.</w:t>
      </w:r>
    </w:p>
    <w:bookmarkEnd w:id="78"/>
    <w:bookmarkStart w:id="79"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79"/>
    <w:bookmarkStart w:id="80" w:name="ref-Moussalli1986"/>
    <w:p>
      <w:pPr>
        <w:pStyle w:val="Bibliography"/>
      </w:pPr>
      <w:r>
        <w:t xml:space="preserve">Moussalli, E., and R. Hilborn. 1986. Optimal stock size and harvest rate in multistage life history models. Canadian Journal of Fisheries and Aquatic Sciences 43:135–141.</w:t>
      </w:r>
    </w:p>
    <w:bookmarkEnd w:id="80"/>
    <w:bookmarkStart w:id="81" w:name="ref-Myers1999"/>
    <w:p>
      <w:pPr>
        <w:pStyle w:val="Bibliography"/>
      </w:pPr>
      <w:r>
        <w:t xml:space="preserve">Myers, R. A., K. G. Bowen, and N. J. Barrowman. 1999. Maximum reproductive rate of fish at low population sizes. Canadian Journal of Fisheries and Aquatic Sciences 56:2404–2419.</w:t>
      </w:r>
    </w:p>
    <w:bookmarkEnd w:id="81"/>
    <w:bookmarkStart w:id="82"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2"/>
    <w:bookmarkStart w:id="83"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3"/>
    <w:bookmarkStart w:id="84" w:name="ref-NOAA2016"/>
    <w:p>
      <w:pPr>
        <w:pStyle w:val="Bibliography"/>
      </w:pPr>
      <w:r>
        <w:t xml:space="preserve">NOAA Fisheries. 2016a. 2016 5-year review: Summary &amp; evaluation of Upper Columbia River steelhead and Upper Columbia River spring-run Chinook salmon. NOAA.</w:t>
      </w:r>
    </w:p>
    <w:bookmarkEnd w:id="84"/>
    <w:bookmarkStart w:id="85"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5"/>
    <w:bookmarkStart w:id="86" w:name="ref-R-FSA"/>
    <w:p>
      <w:pPr>
        <w:pStyle w:val="Bibliography"/>
      </w:pPr>
      <w:r>
        <w:t xml:space="preserve">Ogle, D., P. Wheeler, and A. Dinno. 2019. FSA: Simple fisheries stock assessment methods.</w:t>
      </w:r>
    </w:p>
    <w:bookmarkEnd w:id="86"/>
    <w:bookmarkStart w:id="87"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7"/>
    <w:bookmarkStart w:id="88"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88"/>
    <w:bookmarkStart w:id="89" w:name="ref-Prasad2006"/>
    <w:p>
      <w:pPr>
        <w:pStyle w:val="Bibliography"/>
      </w:pPr>
      <w:r>
        <w:t xml:space="preserve">Prasad, A., L. Iverson, and A. Liaw. 2006. Newer classification and regression tree techniques: Bagging and random forests for ecological prediction. Ecosystems 9:181–199.</w:t>
      </w:r>
    </w:p>
    <w:bookmarkEnd w:id="89"/>
    <w:bookmarkStart w:id="90" w:name="ref-Raleigh1986"/>
    <w:p>
      <w:pPr>
        <w:pStyle w:val="Bibliography"/>
      </w:pPr>
      <w:r>
        <w:t xml:space="preserve">Raleigh, R. F., W. J. Miller, and P. C. Nelson. 1986. Habitat suitability index models and instream flow suitability curves: Chinook salmon. National Ecology Center.</w:t>
      </w:r>
    </w:p>
    <w:bookmarkEnd w:id="90"/>
    <w:bookmarkStart w:id="91" w:name="ref-Rsoftware2019"/>
    <w:p>
      <w:pPr>
        <w:pStyle w:val="Bibliography"/>
      </w:pPr>
      <w:r>
        <w:t xml:space="preserve">R Core Team. 2019. R: A language and environment for statistical computing. R Foundation for Statistical Computing, Vienna, Austria.</w:t>
      </w:r>
    </w:p>
    <w:bookmarkEnd w:id="91"/>
    <w:bookmarkStart w:id="92" w:name="ref-R-Rcapture"/>
    <w:p>
      <w:pPr>
        <w:pStyle w:val="Bibliography"/>
      </w:pPr>
      <w:r>
        <w:t xml:space="preserve">Rivest, L.-P., and S. Baillargeon. 2019. Rcapture: Loglinear models for capture-recapture experiments.</w:t>
      </w:r>
    </w:p>
    <w:bookmarkEnd w:id="92"/>
    <w:bookmarkStart w:id="93" w:name="ref-Robson1964"/>
    <w:p>
      <w:pPr>
        <w:pStyle w:val="Bibliography"/>
      </w:pPr>
      <w:r>
        <w:t xml:space="preserve">Robson, D., and H. Regier. 1964. Sample size in petersen mark–recapture experiments. Transactions of the American Fisheries Society 93:215–226.</w:t>
      </w:r>
    </w:p>
    <w:bookmarkEnd w:id="93"/>
    <w:bookmarkStart w:id="94" w:name="ref-Seber2002"/>
    <w:p>
      <w:pPr>
        <w:pStyle w:val="Bibliography"/>
      </w:pPr>
      <w:r>
        <w:t xml:space="preserve">Seber, G. A. F. 2002. The estimation of animal abundance and related parameters. Blackburn Press Caldwell, New Jersey.</w:t>
      </w:r>
    </w:p>
    <w:bookmarkEnd w:id="94"/>
    <w:bookmarkStart w:id="95"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5"/>
    <w:bookmarkStart w:id="96" w:name="ref-R-missForest"/>
    <w:p>
      <w:pPr>
        <w:pStyle w:val="Bibliography"/>
      </w:pPr>
      <w:r>
        <w:t xml:space="preserve">Stekhoven, D. J. 2013. MissForest: Nonparametric missing value imputation using random forest.</w:t>
      </w:r>
    </w:p>
    <w:bookmarkEnd w:id="96"/>
    <w:bookmarkStart w:id="97" w:name="ref-Stekhoven2012"/>
    <w:p>
      <w:pPr>
        <w:pStyle w:val="Bibliography"/>
      </w:pPr>
      <w:r>
        <w:t xml:space="preserve">Stekhoven, D. J., and P. Bühlmann. 2012. MissForest—non-parametric missing value imputation for mixed-type data. Bioinformatics 28:112–118.</w:t>
      </w:r>
    </w:p>
    <w:bookmarkEnd w:id="97"/>
    <w:bookmarkStart w:id="98" w:name="ref-Stevens1999"/>
    <w:p>
      <w:pPr>
        <w:pStyle w:val="Bibliography"/>
      </w:pPr>
      <w:r>
        <w:t xml:space="preserve">Stevens Jr, D. L., and A. R. Olsen. 1999. Spatially restricted surveys over time for aquatic resources. Journal of Agricultural, Biological, and Environmental Statistics:415–428.</w:t>
      </w:r>
    </w:p>
    <w:bookmarkEnd w:id="98"/>
    <w:bookmarkStart w:id="99" w:name="ref-Stevens2004"/>
    <w:p>
      <w:pPr>
        <w:pStyle w:val="Bibliography"/>
      </w:pPr>
      <w:r>
        <w:t xml:space="preserve">Stevens Jr, D. L., and A. R. Olsen. 2004. Spatially balanced sampling of natural resources. Journal of the American Statistical Association 99:262–278.</w:t>
      </w:r>
    </w:p>
    <w:bookmarkEnd w:id="99"/>
    <w:bookmarkStart w:id="100" w:name="ref-Sweka2010"/>
    <w:p>
      <w:pPr>
        <w:pStyle w:val="Bibliography"/>
      </w:pPr>
      <w:r>
        <w:t xml:space="preserve">Sweka, J. A., and G. Mackey. 2010. A functional relationship between watershed size and atlantic salmon parr density. Journal of Fish and Wildlife Management 1:3–10.</w:t>
      </w:r>
    </w:p>
    <w:bookmarkEnd w:id="100"/>
    <w:bookmarkStart w:id="101"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1"/>
    <w:bookmarkStart w:id="102"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2"/>
    <w:bookmarkStart w:id="103"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3"/>
    <w:bookmarkStart w:id="104"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4"/>
    <w:bookmarkStart w:id="105" w:name="ref-Weinstein2018"/>
    <w:p>
      <w:pPr>
        <w:pStyle w:val="Bibliography"/>
      </w:pPr>
      <w:r>
        <w:t xml:space="preserve">Weinstein, B. G. 2018. A computer vision for animal ecology. Journal of Animal Ecology 87:533–545.</w:t>
      </w:r>
    </w:p>
    <w:bookmarkEnd w:id="105"/>
    <w:bookmarkStart w:id="106"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6"/>
    <w:bookmarkStart w:id="107"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7"/>
    <w:bookmarkEnd w:id="108"/>
    <w:p>
      <w:r>
        <w:br w:type="page"/>
      </w:r>
    </w:p>
    <w:p>
      <w:pPr>
        <w:pStyle w:val="Heading1"/>
      </w:pPr>
      <w:bookmarkStart w:id="109" w:name="tables"/>
      <w:r>
        <w:t xml:space="preserve">Tables</w:t>
      </w:r>
      <w:bookmarkEnd w:id="109"/>
    </w:p>
    <w:bookmarkStart w:id="110" w:name="tables"/>
    <w:bookmarkEnd w:id="110"/>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1" w:name="figures"/>
      <w:r>
        <w:t xml:space="preserve">Figures</w:t>
      </w:r>
      <w:bookmarkEnd w:id="111"/>
    </w:p>
    <w:bookmarkStart w:id="112" w:name="figures"/>
    <w:bookmarkEnd w:id="112"/>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4754880"/>
            <wp:effectExtent b="0" l="0" r="0" t="0"/>
            <wp:docPr descr="Figure 2: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943600" cy="4754880"/>
            <wp:effectExtent b="0" l="0" r="0" t="0"/>
            <wp:docPr descr="Figure 3: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p>
      <w:r>
        <w:br w:type="page"/>
      </w:r>
    </w:p>
    <w:p>
      <w:pPr>
        <w:pStyle w:val="Heading3"/>
      </w:pPr>
      <w:bookmarkStart w:id="117" w:name="colophon"/>
      <w:r>
        <w:t xml:space="preserve">Colophon</w:t>
      </w:r>
      <w:bookmarkEnd w:id="117"/>
    </w:p>
    <w:p>
      <w:pPr>
        <w:pStyle w:val="FirstParagraph"/>
      </w:pPr>
      <w:r>
        <w:t xml:space="preserve">This report was generated on 2020-09-15 08:34:52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Mojave 10.14.6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2020-09-15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1.1.8      2020-06-17 [2] CRAN (R 4.0.2)</w:t>
      </w:r>
      <w:r>
        <w:br/>
      </w:r>
      <w:r>
        <w:rPr>
          <w:rStyle w:val="VerbatimChar"/>
        </w:rPr>
        <w:t xml:space="preserve">#&gt;  blob             1.2.1      2020-01-20 [2] CRAN (R 4.0.2)</w:t>
      </w:r>
      <w:r>
        <w:br/>
      </w:r>
      <w:r>
        <w:rPr>
          <w:rStyle w:val="VerbatimChar"/>
        </w:rPr>
        <w:t xml:space="preserve">#&gt;  bookdown         0.20       2020-06-23 [2] CRAN (R 4.0.2)</w:t>
      </w:r>
      <w:r>
        <w:br/>
      </w:r>
      <w:r>
        <w:rPr>
          <w:rStyle w:val="VerbatimChar"/>
        </w:rPr>
        <w:t xml:space="preserve">#&gt;  broom            0.7.0      2020-07-09 [2] CRAN (R 4.0.2)</w:t>
      </w:r>
      <w:r>
        <w:br/>
      </w:r>
      <w:r>
        <w:rPr>
          <w:rStyle w:val="VerbatimChar"/>
        </w:rPr>
        <w:t xml:space="preserve">#&gt;  callr            3.4.3      2020-03-28 [2] CRAN (R 4.0.2)</w:t>
      </w:r>
      <w:r>
        <w:br/>
      </w:r>
      <w:r>
        <w:rPr>
          <w:rStyle w:val="VerbatimChar"/>
        </w:rPr>
        <w:t xml:space="preserve">#&gt;  cellranger       1.1.0      2016-07-27 [2] CRAN (R 4.0.2)</w:t>
      </w:r>
      <w:r>
        <w:br/>
      </w:r>
      <w:r>
        <w:rPr>
          <w:rStyle w:val="VerbatimChar"/>
        </w:rPr>
        <w:t xml:space="preserve">#&gt;  class            7.3-17     2020-04-26 [2] CRAN (R 4.0.2)</w:t>
      </w:r>
      <w:r>
        <w:br/>
      </w:r>
      <w:r>
        <w:rPr>
          <w:rStyle w:val="VerbatimChar"/>
        </w:rPr>
        <w:t xml:space="preserve">#&gt;  classInt         0.4-3      2020-04-07 [2] CRAN (R 4.0.2)</w:t>
      </w:r>
      <w:r>
        <w:br/>
      </w:r>
      <w:r>
        <w:rPr>
          <w:rStyle w:val="VerbatimChar"/>
        </w:rPr>
        <w:t xml:space="preserve">#&gt;  cli              2.0.2      2020-02-28 [2] CRAN (R 4.0.2)</w:t>
      </w:r>
      <w:r>
        <w:br/>
      </w:r>
      <w:r>
        <w:rPr>
          <w:rStyle w:val="VerbatimChar"/>
        </w:rPr>
        <w:t xml:space="preserve">#&gt;  colorspace       1.4-1      2019-03-18 [2] CRAN (R 4.0.2)</w:t>
      </w:r>
      <w:r>
        <w:br/>
      </w:r>
      <w:r>
        <w:rPr>
          <w:rStyle w:val="VerbatimChar"/>
        </w:rPr>
        <w:t xml:space="preserve">#&gt;  crayon           1.3.4      2017-09-16 [2] CRAN (R 4.0.2)</w:t>
      </w:r>
      <w:r>
        <w:br/>
      </w:r>
      <w:r>
        <w:rPr>
          <w:rStyle w:val="VerbatimChar"/>
        </w:rPr>
        <w:t xml:space="preserve">#&gt;  DBI              1.1.0      2019-12-15 [2] CRAN (R 4.0.2)</w:t>
      </w:r>
      <w:r>
        <w:br/>
      </w:r>
      <w:r>
        <w:rPr>
          <w:rStyle w:val="VerbatimChar"/>
        </w:rPr>
        <w:t xml:space="preserve">#&gt;  dbplyr           1.4.4      2020-05-27 [2] CRAN (R 4.0.2)</w:t>
      </w:r>
      <w:r>
        <w:br/>
      </w:r>
      <w:r>
        <w:rPr>
          <w:rStyle w:val="VerbatimChar"/>
        </w:rPr>
        <w:t xml:space="preserve">#&gt;  desc             1.2.0      2018-05-01 [2] CRAN (R 4.0.2)</w:t>
      </w:r>
      <w:r>
        <w:br/>
      </w:r>
      <w:r>
        <w:rPr>
          <w:rStyle w:val="VerbatimChar"/>
        </w:rPr>
        <w:t xml:space="preserve">#&gt;  devtools         2.3.1      2020-07-21 [2] CRAN (R 4.0.2)</w:t>
      </w:r>
      <w:r>
        <w:br/>
      </w:r>
      <w:r>
        <w:rPr>
          <w:rStyle w:val="VerbatimChar"/>
        </w:rPr>
        <w:t xml:space="preserve">#&gt;  digest           0.6.25     2020-02-23 [2] CRAN (R 4.0.2)</w:t>
      </w:r>
      <w:r>
        <w:br/>
      </w:r>
      <w:r>
        <w:rPr>
          <w:rStyle w:val="VerbatimChar"/>
        </w:rPr>
        <w:t xml:space="preserve">#&gt;  dplyr          * 1.0.0      2020-05-29 [2] CRAN (R 4.0.2)</w:t>
      </w:r>
      <w:r>
        <w:br/>
      </w:r>
      <w:r>
        <w:rPr>
          <w:rStyle w:val="VerbatimChar"/>
        </w:rPr>
        <w:t xml:space="preserve">#&gt;  e1071            1.7-3      2019-11-26 [2] CRAN (R 4.0.2)</w:t>
      </w:r>
      <w:r>
        <w:br/>
      </w:r>
      <w:r>
        <w:rPr>
          <w:rStyle w:val="VerbatimChar"/>
        </w:rPr>
        <w:t xml:space="preserve">#&gt;  ellipsis         0.3.1      2020-05-15 [2] CRAN (R 4.0.2)</w:t>
      </w:r>
      <w:r>
        <w:br/>
      </w:r>
      <w:r>
        <w:rPr>
          <w:rStyle w:val="VerbatimChar"/>
        </w:rPr>
        <w:t xml:space="preserve">#&gt;  english        * 1.2-5      2020-01-26 [2] CRAN (R 4.0.2)</w:t>
      </w:r>
      <w:r>
        <w:br/>
      </w:r>
      <w:r>
        <w:rPr>
          <w:rStyle w:val="VerbatimChar"/>
        </w:rPr>
        <w:t xml:space="preserve">#&gt;  evaluate         0.14       2019-05-28 [2] CRAN (R 4.0.1)</w:t>
      </w:r>
      <w:r>
        <w:br/>
      </w:r>
      <w:r>
        <w:rPr>
          <w:rStyle w:val="VerbatimChar"/>
        </w:rPr>
        <w:t xml:space="preserve">#&gt;  fansi            0.4.1      2020-01-08 [2] CRAN (R 4.0.2)</w:t>
      </w:r>
      <w:r>
        <w:br/>
      </w:r>
      <w:r>
        <w:rPr>
          <w:rStyle w:val="VerbatimChar"/>
        </w:rPr>
        <w:t xml:space="preserve">#&gt;  farver           2.0.3      2020-01-16 [2] CRAN (R 4.0.2)</w:t>
      </w:r>
      <w:r>
        <w:br/>
      </w:r>
      <w:r>
        <w:rPr>
          <w:rStyle w:val="VerbatimChar"/>
        </w:rPr>
        <w:t xml:space="preserve">#&gt;  forcats        * 0.5.0      2020-03-01 [2] CRAN (R 4.0.2)</w:t>
      </w:r>
      <w:r>
        <w:br/>
      </w:r>
      <w:r>
        <w:rPr>
          <w:rStyle w:val="VerbatimChar"/>
        </w:rPr>
        <w:t xml:space="preserve">#&gt;  fs               1.4.2      2020-06-30 [2] CRAN (R 4.0.2)</w:t>
      </w:r>
      <w:r>
        <w:br/>
      </w:r>
      <w:r>
        <w:rPr>
          <w:rStyle w:val="VerbatimChar"/>
        </w:rPr>
        <w:t xml:space="preserve">#&gt;  generics         0.0.2      2018-11-29 [2] CRAN (R 4.0.2)</w:t>
      </w:r>
      <w:r>
        <w:br/>
      </w:r>
      <w:r>
        <w:rPr>
          <w:rStyle w:val="VerbatimChar"/>
        </w:rPr>
        <w:t xml:space="preserve">#&gt;  ggplot2        * 3.3.2      2020-06-19 [2] CRAN (R 4.0.2)</w:t>
      </w:r>
      <w:r>
        <w:br/>
      </w:r>
      <w:r>
        <w:rPr>
          <w:rStyle w:val="VerbatimChar"/>
        </w:rPr>
        <w:t xml:space="preserve">#&gt;  glue             1.4.1      2020-05-13 [2] CRAN (R 4.0.2)</w:t>
      </w:r>
      <w:r>
        <w:br/>
      </w:r>
      <w:r>
        <w:rPr>
          <w:rStyle w:val="VerbatimChar"/>
        </w:rPr>
        <w:t xml:space="preserve">#&gt;  gtable           0.3.0      2019-03-25 [2] CRAN (R 4.0.2)</w:t>
      </w:r>
      <w:r>
        <w:br/>
      </w:r>
      <w:r>
        <w:rPr>
          <w:rStyle w:val="VerbatimChar"/>
        </w:rPr>
        <w:t xml:space="preserve">#&gt;  haven            2.3.1      2020-06-01 [2] CRAN (R 4.0.2)</w:t>
      </w:r>
      <w:r>
        <w:br/>
      </w:r>
      <w:r>
        <w:rPr>
          <w:rStyle w:val="VerbatimChar"/>
        </w:rPr>
        <w:t xml:space="preserve">#&gt;  highr            0.8        2019-03-20 [2] CRAN (R 4.0.2)</w:t>
      </w:r>
      <w:r>
        <w:br/>
      </w:r>
      <w:r>
        <w:rPr>
          <w:rStyle w:val="VerbatimChar"/>
        </w:rPr>
        <w:t xml:space="preserve">#&gt;  hms              0.5.3      2020-01-08 [2] CRAN (R 4.0.2)</w:t>
      </w:r>
      <w:r>
        <w:br/>
      </w:r>
      <w:r>
        <w:rPr>
          <w:rStyle w:val="VerbatimChar"/>
        </w:rPr>
        <w:t xml:space="preserve">#&gt;  htmltools        0.5.0      2020-06-16 [2] CRAN (R 4.0.2)</w:t>
      </w:r>
      <w:r>
        <w:br/>
      </w:r>
      <w:r>
        <w:rPr>
          <w:rStyle w:val="VerbatimChar"/>
        </w:rPr>
        <w:t xml:space="preserve">#&gt;  httr             1.4.2      2020-07-20 [2] CRAN (R 4.0.2)</w:t>
      </w:r>
      <w:r>
        <w:br/>
      </w:r>
      <w:r>
        <w:rPr>
          <w:rStyle w:val="VerbatimChar"/>
        </w:rPr>
        <w:t xml:space="preserve">#&gt;  janitor        * 2.0.1      2020-04-12 [2] CRAN (R 4.0.2)</w:t>
      </w:r>
      <w:r>
        <w:br/>
      </w:r>
      <w:r>
        <w:rPr>
          <w:rStyle w:val="VerbatimChar"/>
        </w:rPr>
        <w:t xml:space="preserve">#&gt;  jsonlite         1.7.0      2020-06-25 [2] CRAN (R 4.0.2)</w:t>
      </w:r>
      <w:r>
        <w:br/>
      </w:r>
      <w:r>
        <w:rPr>
          <w:rStyle w:val="VerbatimChar"/>
        </w:rPr>
        <w:t xml:space="preserve">#&gt;  kableExtra     * 1.1.0      2019-03-16 [2] CRAN (R 4.0.2)</w:t>
      </w:r>
      <w:r>
        <w:br/>
      </w:r>
      <w:r>
        <w:rPr>
          <w:rStyle w:val="VerbatimChar"/>
        </w:rPr>
        <w:t xml:space="preserve">#&gt;  KernSmooth       2.23-17    2020-04-26 [2] CRAN (R 4.0.2)</w:t>
      </w:r>
      <w:r>
        <w:br/>
      </w:r>
      <w:r>
        <w:rPr>
          <w:rStyle w:val="VerbatimChar"/>
        </w:rPr>
        <w:t xml:space="preserve">#&gt;  knitr          * 1.29       2020-06-23 [2] CRAN (R 4.0.2)</w:t>
      </w:r>
      <w:r>
        <w:br/>
      </w:r>
      <w:r>
        <w:rPr>
          <w:rStyle w:val="VerbatimChar"/>
        </w:rPr>
        <w:t xml:space="preserve">#&gt;  labeling         0.3        2014-08-23 [2] CRAN (R 4.0.2)</w:t>
      </w:r>
      <w:r>
        <w:br/>
      </w:r>
      <w:r>
        <w:rPr>
          <w:rStyle w:val="VerbatimChar"/>
        </w:rPr>
        <w:t xml:space="preserve">#&gt;  lattice          0.20-41    2020-04-02 [2] CRAN (R 4.0.2)</w:t>
      </w:r>
      <w:r>
        <w:br/>
      </w:r>
      <w:r>
        <w:rPr>
          <w:rStyle w:val="VerbatimChar"/>
        </w:rPr>
        <w:t xml:space="preserve">#&gt;  lifecycle        0.2.0      2020-03-06 [2] CRAN (R 4.0.2)</w:t>
      </w:r>
      <w:r>
        <w:br/>
      </w:r>
      <w:r>
        <w:rPr>
          <w:rStyle w:val="VerbatimChar"/>
        </w:rPr>
        <w:t xml:space="preserve">#&gt;  lubridate        1.7.9      2020-06-08 [2] CRAN (R 4.0.2)</w:t>
      </w:r>
      <w:r>
        <w:br/>
      </w:r>
      <w:r>
        <w:rPr>
          <w:rStyle w:val="VerbatimChar"/>
        </w:rPr>
        <w:t xml:space="preserve">#&gt;  magrittr       * 1.5        2014-11-22 [2] CRAN (R 4.0.2)</w:t>
      </w:r>
      <w:r>
        <w:br/>
      </w:r>
      <w:r>
        <w:rPr>
          <w:rStyle w:val="VerbatimChar"/>
        </w:rPr>
        <w:t xml:space="preserve">#&gt;  Matrix         * 1.2-18     2019-11-27 [2] CRAN (R 4.0.2)</w:t>
      </w:r>
      <w:r>
        <w:br/>
      </w:r>
      <w:r>
        <w:rPr>
          <w:rStyle w:val="VerbatimChar"/>
        </w:rPr>
        <w:t xml:space="preserve">#&gt;  memoise          1.1.0      2017-04-21 [2] CRAN (R 4.0.2)</w:t>
      </w:r>
      <w:r>
        <w:br/>
      </w:r>
      <w:r>
        <w:rPr>
          <w:rStyle w:val="VerbatimChar"/>
        </w:rPr>
        <w:t xml:space="preserve">#&gt;  mgcv             1.8-31     2019-11-09 [2] CRAN (R 4.0.2)</w:t>
      </w:r>
      <w:r>
        <w:br/>
      </w:r>
      <w:r>
        <w:rPr>
          <w:rStyle w:val="VerbatimChar"/>
        </w:rPr>
        <w:t xml:space="preserve">#&gt;  minerva          1.5.8      2019-05-27 [2] CRAN (R 4.0.2)</w:t>
      </w:r>
      <w:r>
        <w:br/>
      </w:r>
      <w:r>
        <w:rPr>
          <w:rStyle w:val="VerbatimChar"/>
        </w:rPr>
        <w:t xml:space="preserve">#&gt;  mitools          2.4        2019-04-26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nlme             3.1-148    2020-05-24 [2] CRAN (R 4.0.2)</w:t>
      </w:r>
      <w:r>
        <w:br/>
      </w:r>
      <w:r>
        <w:rPr>
          <w:rStyle w:val="VerbatimChar"/>
        </w:rPr>
        <w:t xml:space="preserve">#&gt;  pander         * 0.6.3      2018-11-06 [2] CRAN (R 4.0.2)</w:t>
      </w:r>
      <w:r>
        <w:br/>
      </w:r>
      <w:r>
        <w:rPr>
          <w:rStyle w:val="VerbatimChar"/>
        </w:rPr>
        <w:t xml:space="preserve">#&gt;  pillar           1.4.6      2020-07-10 [2] CRAN (R 4.0.2)</w:t>
      </w:r>
      <w:r>
        <w:br/>
      </w:r>
      <w:r>
        <w:rPr>
          <w:rStyle w:val="VerbatimChar"/>
        </w:rPr>
        <w:t xml:space="preserve">#&gt;  pkgbuild         1.1.0      2020-07-13 [2] CRAN (R 4.0.2)</w:t>
      </w:r>
      <w:r>
        <w:br/>
      </w:r>
      <w:r>
        <w:rPr>
          <w:rStyle w:val="VerbatimChar"/>
        </w:rPr>
        <w:t xml:space="preserve">#&gt;  pkgconfig        2.0.3      2019-09-22 [2] CRAN (R 4.0.2)</w:t>
      </w:r>
      <w:r>
        <w:br/>
      </w:r>
      <w:r>
        <w:rPr>
          <w:rStyle w:val="VerbatimChar"/>
        </w:rPr>
        <w:t xml:space="preserve">#&gt;  pkgload          1.1.0      2020-05-29 [2] CRAN (R 4.0.2)</w:t>
      </w:r>
      <w:r>
        <w:br/>
      </w:r>
      <w:r>
        <w:rPr>
          <w:rStyle w:val="VerbatimChar"/>
        </w:rPr>
        <w:t xml:space="preserve">#&gt;  png              0.1-7      2013-12-03 [2] CRAN (R 4.0.2)</w:t>
      </w:r>
      <w:r>
        <w:br/>
      </w:r>
      <w:r>
        <w:rPr>
          <w:rStyle w:val="VerbatimChar"/>
        </w:rPr>
        <w:t xml:space="preserve">#&gt;  prettyunits      1.1.1      2020-01-24 [2] CRAN (R 4.0.2)</w:t>
      </w:r>
      <w:r>
        <w:br/>
      </w:r>
      <w:r>
        <w:rPr>
          <w:rStyle w:val="VerbatimChar"/>
        </w:rPr>
        <w:t xml:space="preserve">#&gt;  processx         3.4.3      2020-07-05 [2] CRAN (R 4.0.2)</w:t>
      </w:r>
      <w:r>
        <w:br/>
      </w:r>
      <w:r>
        <w:rPr>
          <w:rStyle w:val="VerbatimChar"/>
        </w:rPr>
        <w:t xml:space="preserve">#&gt;  ps               1.3.3      2020-05-08 [2] CRAN (R 4.0.2)</w:t>
      </w:r>
      <w:r>
        <w:br/>
      </w:r>
      <w:r>
        <w:rPr>
          <w:rStyle w:val="VerbatimChar"/>
        </w:rPr>
        <w:t xml:space="preserve">#&gt;  purrr          * 0.3.4      2020-04-17 [2] CRAN (R 4.0.2)</w:t>
      </w:r>
      <w:r>
        <w:br/>
      </w:r>
      <w:r>
        <w:rPr>
          <w:rStyle w:val="VerbatimChar"/>
        </w:rPr>
        <w:t xml:space="preserve">#&gt;  QRFpaper       * 0.0.0.9000 2020-08-06 [1] local         </w:t>
      </w:r>
      <w:r>
        <w:br/>
      </w:r>
      <w:r>
        <w:rPr>
          <w:rStyle w:val="VerbatimChar"/>
        </w:rPr>
        <w:t xml:space="preserve">#&gt;  quantregForest   1.3-7      2017-12-19 [2] CRAN (R 4.0.2)</w:t>
      </w:r>
      <w:r>
        <w:br/>
      </w:r>
      <w:r>
        <w:rPr>
          <w:rStyle w:val="VerbatimChar"/>
        </w:rPr>
        <w:t xml:space="preserve">#&gt;  R6               2.4.1      2019-11-12 [2] CRAN (R 4.0.2)</w:t>
      </w:r>
      <w:r>
        <w:br/>
      </w:r>
      <w:r>
        <w:rPr>
          <w:rStyle w:val="VerbatimChar"/>
        </w:rPr>
        <w:t xml:space="preserve">#&gt;  randomForest     4.6-14     2018-03-25 [2] CRAN (R 4.0.2)</w:t>
      </w:r>
      <w:r>
        <w:br/>
      </w:r>
      <w:r>
        <w:rPr>
          <w:rStyle w:val="VerbatimChar"/>
        </w:rPr>
        <w:t xml:space="preserve">#&gt;  RColorBrewer     1.1-2      2014-12-07 [2] CRAN (R 4.0.2)</w:t>
      </w:r>
      <w:r>
        <w:br/>
      </w:r>
      <w:r>
        <w:rPr>
          <w:rStyle w:val="VerbatimChar"/>
        </w:rPr>
        <w:t xml:space="preserve">#&gt;  Rcpp             1.0.5      2020-07-06 [2] CRAN (R 4.0.2)</w:t>
      </w:r>
      <w:r>
        <w:br/>
      </w:r>
      <w:r>
        <w:rPr>
          <w:rStyle w:val="VerbatimChar"/>
        </w:rPr>
        <w:t xml:space="preserve">#&gt;  readr          * 1.3.1      2018-12-21 [2] CRAN (R 4.0.2)</w:t>
      </w:r>
      <w:r>
        <w:br/>
      </w:r>
      <w:r>
        <w:rPr>
          <w:rStyle w:val="VerbatimChar"/>
        </w:rPr>
        <w:t xml:space="preserve">#&gt;  readxl           1.3.1      2019-03-13 [2] CRAN (R 4.0.2)</w:t>
      </w:r>
      <w:r>
        <w:br/>
      </w:r>
      <w:r>
        <w:rPr>
          <w:rStyle w:val="VerbatimChar"/>
        </w:rPr>
        <w:t xml:space="preserve">#&gt;  remotes          2.2.0      2020-07-21 [2] CRAN (R 4.0.2)</w:t>
      </w:r>
      <w:r>
        <w:br/>
      </w:r>
      <w:r>
        <w:rPr>
          <w:rStyle w:val="VerbatimChar"/>
        </w:rPr>
        <w:t xml:space="preserve">#&gt;  reprex           0.3.0      2019-05-16 [2] CRAN (R 4.0.2)</w:t>
      </w:r>
      <w:r>
        <w:br/>
      </w:r>
      <w:r>
        <w:rPr>
          <w:rStyle w:val="VerbatimChar"/>
        </w:rPr>
        <w:t xml:space="preserve">#&gt;  rlang            0.4.7      2020-07-09 [2] CRAN (R 4.0.2)</w:t>
      </w:r>
      <w:r>
        <w:br/>
      </w:r>
      <w:r>
        <w:rPr>
          <w:rStyle w:val="VerbatimChar"/>
        </w:rPr>
        <w:t xml:space="preserve">#&gt;  rmarkdown        2.3        2020-06-18 [2] CRAN (R 4.0.2)</w:t>
      </w:r>
      <w:r>
        <w:br/>
      </w:r>
      <w:r>
        <w:rPr>
          <w:rStyle w:val="VerbatimChar"/>
        </w:rPr>
        <w:t xml:space="preserve">#&gt;  rprojroot        1.3-2      2018-01-03 [2] CRAN (R 4.0.2)</w:t>
      </w:r>
      <w:r>
        <w:br/>
      </w:r>
      <w:r>
        <w:rPr>
          <w:rStyle w:val="VerbatimChar"/>
        </w:rPr>
        <w:t xml:space="preserve">#&gt;  rstudioapi       0.11       2020-02-07 [2] CRAN (R 4.0.2)</w:t>
      </w:r>
      <w:r>
        <w:br/>
      </w:r>
      <w:r>
        <w:rPr>
          <w:rStyle w:val="VerbatimChar"/>
        </w:rPr>
        <w:t xml:space="preserve">#&gt;  rvest            0.3.6      2020-07-25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sf             * 0.9-5      2020-07-14 [2] CRAN (R 4.0.2)</w:t>
      </w:r>
      <w:r>
        <w:br/>
      </w:r>
      <w:r>
        <w:rPr>
          <w:rStyle w:val="VerbatimChar"/>
        </w:rPr>
        <w:t xml:space="preserve">#&gt;  snakecase        0.11.0     2019-05-25 [2] CRAN (R 4.0.2)</w:t>
      </w:r>
      <w:r>
        <w:br/>
      </w:r>
      <w:r>
        <w:rPr>
          <w:rStyle w:val="VerbatimChar"/>
        </w:rPr>
        <w:t xml:space="preserve">#&gt;  stringi          1.4.6      2020-02-17 [2] CRAN (R 4.0.2)</w:t>
      </w:r>
      <w:r>
        <w:br/>
      </w:r>
      <w:r>
        <w:rPr>
          <w:rStyle w:val="VerbatimChar"/>
        </w:rPr>
        <w:t xml:space="preserve">#&gt;  stringr        * 1.4.0      2019-02-10 [2] CRAN (R 4.0.2)</w:t>
      </w:r>
      <w:r>
        <w:br/>
      </w:r>
      <w:r>
        <w:rPr>
          <w:rStyle w:val="VerbatimChar"/>
        </w:rPr>
        <w:t xml:space="preserve">#&gt;  survey         * 4.0        2020-04-03 [2] CRAN (R 4.0.2)</w:t>
      </w:r>
      <w:r>
        <w:br/>
      </w:r>
      <w:r>
        <w:rPr>
          <w:rStyle w:val="VerbatimChar"/>
        </w:rPr>
        <w:t xml:space="preserve">#&gt;  survival       * 3.1-12     2020-04-10 [2] CRAN (R 4.0.2)</w:t>
      </w:r>
      <w:r>
        <w:br/>
      </w:r>
      <w:r>
        <w:rPr>
          <w:rStyle w:val="VerbatimChar"/>
        </w:rPr>
        <w:t xml:space="preserve">#&gt;  testthat         2.3.2      2020-03-02 [2] CRAN (R 4.0.2)</w:t>
      </w:r>
      <w:r>
        <w:br/>
      </w:r>
      <w:r>
        <w:rPr>
          <w:rStyle w:val="VerbatimChar"/>
        </w:rPr>
        <w:t xml:space="preserve">#&gt;  tibble         * 3.0.3      2020-07-10 [2] CRAN (R 4.0.2)</w:t>
      </w:r>
      <w:r>
        <w:br/>
      </w:r>
      <w:r>
        <w:rPr>
          <w:rStyle w:val="VerbatimChar"/>
        </w:rPr>
        <w:t xml:space="preserve">#&gt;  tidyr          * 1.1.0      2020-05-20 [2] CRAN (R 4.0.2)</w:t>
      </w:r>
      <w:r>
        <w:br/>
      </w:r>
      <w:r>
        <w:rPr>
          <w:rStyle w:val="VerbatimChar"/>
        </w:rPr>
        <w:t xml:space="preserve">#&gt;  tidyselect       1.1.0      2020-05-11 [2] CRAN (R 4.0.2)</w:t>
      </w:r>
      <w:r>
        <w:br/>
      </w:r>
      <w:r>
        <w:rPr>
          <w:rStyle w:val="VerbatimChar"/>
        </w:rPr>
        <w:t xml:space="preserve">#&gt;  tidyverse      * 1.3.0      2019-11-21 [2] CRAN (R 4.0.2)</w:t>
      </w:r>
      <w:r>
        <w:br/>
      </w:r>
      <w:r>
        <w:rPr>
          <w:rStyle w:val="VerbatimChar"/>
        </w:rPr>
        <w:t xml:space="preserve">#&gt;  units            0.6-7      2020-06-13 [2] CRAN (R 4.0.2)</w:t>
      </w:r>
      <w:r>
        <w:br/>
      </w:r>
      <w:r>
        <w:rPr>
          <w:rStyle w:val="VerbatimChar"/>
        </w:rPr>
        <w:t xml:space="preserve">#&gt;  usethis          1.6.1      2020-04-29 [2] CRAN (R 4.0.2)</w:t>
      </w:r>
      <w:r>
        <w:br/>
      </w:r>
      <w:r>
        <w:rPr>
          <w:rStyle w:val="VerbatimChar"/>
        </w:rPr>
        <w:t xml:space="preserve">#&gt;  vctrs            0.3.2      2020-07-15 [2] CRAN (R 4.0.2)</w:t>
      </w:r>
      <w:r>
        <w:br/>
      </w:r>
      <w:r>
        <w:rPr>
          <w:rStyle w:val="VerbatimChar"/>
        </w:rPr>
        <w:t xml:space="preserve">#&gt;  viridisLite      0.3.0      2018-02-01 [2] CRAN (R 4.0.1)</w:t>
      </w:r>
      <w:r>
        <w:br/>
      </w:r>
      <w:r>
        <w:rPr>
          <w:rStyle w:val="VerbatimChar"/>
        </w:rPr>
        <w:t xml:space="preserve">#&gt;  webshot          0.5.2      2019-11-22 [2] CRAN (R 4.0.2)</w:t>
      </w:r>
      <w:r>
        <w:br/>
      </w:r>
      <w:r>
        <w:rPr>
          <w:rStyle w:val="VerbatimChar"/>
        </w:rPr>
        <w:t xml:space="preserve">#&gt;  withr            2.2.0      2020-04-20 [2] CRAN (R 4.0.2)</w:t>
      </w:r>
      <w:r>
        <w:br/>
      </w:r>
      <w:r>
        <w:rPr>
          <w:rStyle w:val="VerbatimChar"/>
        </w:rPr>
        <w:t xml:space="preserve">#&gt;  xfun             0.16       2020-07-24 [2] CRAN (R 4.0.2)</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/Users/seek/Library/R/4.0/library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/Users/seek/Documents/GitProjects/MyProjects/QRFpaper</w:t>
      </w:r>
      <w:r>
        <w:br/>
      </w:r>
      <w:r>
        <w:rPr>
          <w:rStyle w:val="VerbatimChar"/>
        </w:rPr>
        <w:t xml:space="preserve">#&gt; Remote:   master @ origin (git@github.com:KevinSee/QRFpaper.git)</w:t>
      </w:r>
      <w:r>
        <w:br/>
      </w:r>
      <w:r>
        <w:rPr>
          <w:rStyle w:val="VerbatimChar"/>
        </w:rPr>
        <w:t xml:space="preserve">#&gt; Head:     [da7d444] 2020-08-07: made some formatting changes and minor edits for submission to Ecosphere.</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2020-09-15T15:34:59Z</dcterms:created>
  <dcterms:modified xsi:type="dcterms:W3CDTF">2020-09-15T15:34:59Z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often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September 15,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