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left"/>
      </w:pPr>
      <w:r>
        <w:drawing>
          <wp:inline distT="0" distB="0" distL="0" distR="0">
            <wp:extent cx="1524000" cy="381000"/>
            <wp:effectExtent t="0" r="0" b="0" l="0"/>
            <wp:docPr id="1" name="cpay-wordmark" descr="Cpay brand wordmark" title="Cp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24000" cy="381000"/>
                    </a:xfrm>
                    <a:prstGeom prst="rect">
                      <a:avLst/>
                    </a:prstGeom>
                  </pic:spPr>
                </pic:pic>
              </a:graphicData>
            </a:graphic>
          </wp:inline>
        </w:drawing>
      </w:r>
    </w:p>
    <w:p>
      <w:pPr>
        <w:spacing w:after="60" w:before="0"/>
      </w:pPr>
      <w:r>
        <w:rPr>
          <w:rFonts w:ascii="Arial" w:cs="Arial" w:eastAsia="Arial" w:hAnsi="Arial"/>
          <w:b/>
          <w:bCs/>
          <w:color w:val="10B981"/>
          <w:spacing w:val="80"/>
          <w:sz w:val="16"/>
          <w:szCs w:val="16"/>
        </w:rPr>
        <w:t xml:space="preserve">COMPANY BRIEF</w:t>
      </w:r>
    </w:p>
    <w:p>
      <w:pPr>
        <w:spacing w:after="80" w:before="0"/>
      </w:pPr>
      <w:r>
        <w:rPr>
          <w:rFonts w:ascii="Arial" w:cs="Arial" w:eastAsia="Arial" w:hAnsi="Arial"/>
          <w:b/>
          <w:bCs/>
          <w:color w:val="0B1220"/>
          <w:sz w:val="44"/>
          <w:szCs w:val="44"/>
        </w:rPr>
        <w:t xml:space="preserve">Cpay</w:t>
      </w:r>
    </w:p>
    <w:p>
      <w:pPr>
        <w:pBdr>
          <w:bottom w:val="single" w:color="10B981" w:sz="8" w:space="1"/>
        </w:pBdr>
        <w:spacing w:after="240" w:before="0"/>
      </w:pPr>
      <w:r>
        <w:rPr>
          <w:rFonts w:ascii="Arial" w:cs="Arial" w:eastAsia="Arial" w:hAnsi="Arial"/>
          <w:color w:val="475569"/>
          <w:sz w:val="22"/>
          <w:szCs w:val="22"/>
        </w:rPr>
        <w:t xml:space="preserve">Pay any M-Pesa Paybill, Till, or phone number with the digital assets you already hold. Live rates, transparent fees, KES delivered in seconds.</w:t>
      </w:r>
    </w:p>
    <w:p>
      <w:pPr>
        <w:spacing w:after="60" w:before="0"/>
      </w:pPr>
      <w:r>
        <w:rPr>
          <w:rFonts w:ascii="Arial" w:cs="Arial" w:eastAsia="Arial" w:hAnsi="Arial"/>
          <w:b/>
          <w:bCs/>
          <w:color w:val="10B981"/>
          <w:spacing w:val="40"/>
          <w:sz w:val="16"/>
          <w:szCs w:val="16"/>
        </w:rPr>
        <w:t xml:space="preserve">WHAT WE DO</w:t>
      </w:r>
    </w:p>
    <w:p>
      <w:pPr>
        <w:pStyle w:val="Heading1"/>
        <w:spacing w:after="120" w:before="80"/>
      </w:pPr>
      <w:r>
        <w:rPr>
          <w:rFonts w:ascii="Arial" w:cs="Arial" w:eastAsia="Arial" w:hAnsi="Arial"/>
          <w:b/>
          <w:bCs/>
          <w:color w:val="0B1220"/>
          <w:sz w:val="32"/>
          <w:szCs w:val="32"/>
        </w:rPr>
        <w:t xml:space="preserve">The product</w:t>
      </w:r>
    </w:p>
    <w:p>
      <w:pPr>
        <w:spacing w:after="120" w:before="0" w:line="300"/>
        <w:jc w:val="left"/>
      </w:pPr>
      <w:r>
        <w:rPr>
          <w:rFonts w:ascii="Arial" w:cs="Arial" w:eastAsia="Arial" w:hAnsi="Arial"/>
          <w:color w:val="0B1220"/>
          <w:sz w:val="21"/>
          <w:szCs w:val="21"/>
        </w:rPr>
        <w:t xml:space="preserve">Cpay is a consumer mobile and web app that turns digital assets (USDT, USDC, BTC, ETH, SOL) into spendable M-Pesa balance. The user holds their assets in a Cpay wallet, types in a Paybill, Till, or M-Pesa number, and confirms a payment. The app converts to KES at the live rate and sends the funds via M-Pesa to the recipient. The recipient sees a normal M-Pesa transaction. The user pays from a balance they already had on chain.</w:t>
      </w:r>
    </w:p>
    <w:p>
      <w:pPr>
        <w:spacing w:after="120" w:before="0" w:line="300"/>
        <w:jc w:val="left"/>
      </w:pPr>
      <w:r>
        <w:rPr>
          <w:rFonts w:ascii="Arial" w:cs="Arial" w:eastAsia="Arial" w:hAnsi="Arial"/>
          <w:color w:val="0B1220"/>
          <w:sz w:val="21"/>
          <w:szCs w:val="21"/>
        </w:rPr>
        <w:t xml:space="preserve">Cpay also handles the surrounding work that makes this feel routine. A multi-chain wallet generated from a BIP-39 seed. Live deposit tracking on Tron, Ethereum, Polygon, Bitcoin, and Solana. KYC and tier-based limits. Email and SMS receipts with PDF copies for reconciliation. Push notifications. Two-factor authentication. Full transaction history with M-Pesa receipt numbers attached.</w:t>
      </w:r>
    </w:p>
    <w:p>
      <w:pPr>
        <w:spacing w:after="60" w:before="0"/>
      </w:pPr>
      <w:r>
        <w:rPr>
          <w:rFonts w:ascii="Arial" w:cs="Arial" w:eastAsia="Arial" w:hAnsi="Arial"/>
          <w:b/>
          <w:bCs/>
          <w:color w:val="10B981"/>
          <w:spacing w:val="40"/>
          <w:sz w:val="16"/>
          <w:szCs w:val="16"/>
        </w:rP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4"/>
              <w:left w:val="none" w:color="FFFFFF" w:sz="0"/>
              <w:bottom w:val="none" w:color="FFFFFF" w:sz="0"/>
              <w:right w:val="none" w:color="FFFFFF" w:sz="0"/>
            </w:tcBorders>
            <w:shd w:fill="F1F5F9" w:val="clear"/>
            <w:tcMar>
              <w:top w:type="dxa" w:w="100"/>
              <w:left w:type="dxa" w:w="160"/>
              <w:bottom w:type="dxa" w:w="100"/>
              <w:right w:type="dxa" w:w="100"/>
            </w:tcMar>
          </w:tcPr>
          <w:p>
            <w:pPr>
              <w:spacing w:after="0" w:before="0"/>
            </w:pPr>
            <w:r>
              <w:rPr>
                <w:rFonts w:ascii="Arial" w:cs="Arial" w:eastAsia="Arial" w:hAnsi="Arial"/>
                <w:b/>
                <w:bCs/>
                <w:color w:val="475569"/>
                <w:spacing w:val="20"/>
                <w:sz w:val="17"/>
                <w:szCs w:val="17"/>
              </w:rPr>
              <w:t xml:space="preserve">LEGAL ENTITY</w:t>
            </w:r>
          </w:p>
        </w:tc>
        <w:tc>
          <w:tcPr>
            <w:tcW w:type="dxa" w:w="6360"/>
            <w:tcBorders>
              <w:top w:val="single" w:color="E2E8F0" w:sz="4"/>
              <w:left w:val="none" w:color="FFFFFF" w:sz="0"/>
              <w:bottom w:val="none" w:color="FFFFFF" w:sz="0"/>
              <w:right w:val="none" w:color="FFFFFF" w:sz="0"/>
            </w:tcBorders>
            <w:tcMar>
              <w:top w:type="dxa" w:w="100"/>
              <w:left w:type="dxa" w:w="160"/>
              <w:bottom w:type="dxa" w:w="100"/>
              <w:right w:type="dxa" w:w="160"/>
            </w:tcMar>
          </w:tcPr>
          <w:p>
            <w:pPr>
              <w:spacing w:after="0" w:before="0"/>
            </w:pPr>
            <w:r>
              <w:rPr>
                <w:rFonts w:ascii="Arial" w:cs="Arial" w:eastAsia="Arial" w:hAnsi="Arial"/>
                <w:color w:val="0B1220"/>
                <w:sz w:val="21"/>
                <w:szCs w:val="21"/>
              </w:rPr>
              <w:t xml:space="preserve">CPAY TECHNOLOGIES, BN-B8S6JP89</w:t>
            </w:r>
          </w:p>
        </w:tc>
      </w:tr>
      <w:tr>
        <w:tc>
          <w:tcPr>
            <w:tcW w:type="dxa" w:w="3000"/>
            <w:tcBorders>
              <w:top w:val="single" w:color="E2E8F0" w:sz="4"/>
              <w:left w:val="none" w:color="FFFFFF" w:sz="0"/>
              <w:bottom w:val="none" w:color="FFFFFF" w:sz="0"/>
              <w:right w:val="none" w:color="FFFFFF" w:sz="0"/>
            </w:tcBorders>
            <w:shd w:fill="F1F5F9" w:val="clear"/>
            <w:tcMar>
              <w:top w:type="dxa" w:w="100"/>
              <w:left w:type="dxa" w:w="160"/>
              <w:bottom w:type="dxa" w:w="100"/>
              <w:right w:type="dxa" w:w="100"/>
            </w:tcMar>
          </w:tcPr>
          <w:p>
            <w:pPr>
              <w:spacing w:after="0" w:before="0"/>
            </w:pPr>
            <w:r>
              <w:rPr>
                <w:rFonts w:ascii="Arial" w:cs="Arial" w:eastAsia="Arial" w:hAnsi="Arial"/>
                <w:b/>
                <w:bCs/>
                <w:color w:val="475569"/>
                <w:spacing w:val="20"/>
                <w:sz w:val="17"/>
                <w:szCs w:val="17"/>
              </w:rPr>
              <w:t xml:space="preserve">FOUNDED</w:t>
            </w:r>
          </w:p>
        </w:tc>
        <w:tc>
          <w:tcPr>
            <w:tcW w:type="dxa" w:w="6360"/>
            <w:tcBorders>
              <w:top w:val="single" w:color="E2E8F0" w:sz="4"/>
              <w:left w:val="none" w:color="FFFFFF" w:sz="0"/>
              <w:bottom w:val="none" w:color="FFFFFF" w:sz="0"/>
              <w:right w:val="none" w:color="FFFFFF" w:sz="0"/>
            </w:tcBorders>
            <w:tcMar>
              <w:top w:type="dxa" w:w="100"/>
              <w:left w:type="dxa" w:w="160"/>
              <w:bottom w:type="dxa" w:w="100"/>
              <w:right w:type="dxa" w:w="160"/>
            </w:tcMar>
          </w:tcPr>
          <w:p>
            <w:pPr>
              <w:spacing w:after="0" w:before="0"/>
            </w:pPr>
            <w:r>
              <w:rPr>
                <w:rFonts w:ascii="Arial" w:cs="Arial" w:eastAsia="Arial" w:hAnsi="Arial"/>
                <w:color w:val="0B1220"/>
                <w:sz w:val="21"/>
                <w:szCs w:val="21"/>
              </w:rPr>
              <w:t xml:space="preserve">March 2026, Nairobi, Kenya</w:t>
            </w:r>
          </w:p>
        </w:tc>
      </w:tr>
      <w:tr>
        <w:tc>
          <w:tcPr>
            <w:tcW w:type="dxa" w:w="3000"/>
            <w:tcBorders>
              <w:top w:val="single" w:color="E2E8F0" w:sz="4"/>
              <w:left w:val="none" w:color="FFFFFF" w:sz="0"/>
              <w:bottom w:val="none" w:color="FFFFFF" w:sz="0"/>
              <w:right w:val="none" w:color="FFFFFF" w:sz="0"/>
            </w:tcBorders>
            <w:shd w:fill="F1F5F9" w:val="clear"/>
            <w:tcMar>
              <w:top w:type="dxa" w:w="100"/>
              <w:left w:type="dxa" w:w="160"/>
              <w:bottom w:type="dxa" w:w="100"/>
              <w:right w:type="dxa" w:w="100"/>
            </w:tcMar>
          </w:tcPr>
          <w:p>
            <w:pPr>
              <w:spacing w:after="0" w:before="0"/>
            </w:pPr>
            <w:r>
              <w:rPr>
                <w:rFonts w:ascii="Arial" w:cs="Arial" w:eastAsia="Arial" w:hAnsi="Arial"/>
                <w:b/>
                <w:bCs/>
                <w:color w:val="475569"/>
                <w:spacing w:val="20"/>
                <w:sz w:val="17"/>
                <w:szCs w:val="17"/>
              </w:rPr>
              <w:t xml:space="preserve">FOUNDER</w:t>
            </w:r>
          </w:p>
        </w:tc>
        <w:tc>
          <w:tcPr>
            <w:tcW w:type="dxa" w:w="6360"/>
            <w:tcBorders>
              <w:top w:val="single" w:color="E2E8F0" w:sz="4"/>
              <w:left w:val="none" w:color="FFFFFF" w:sz="0"/>
              <w:bottom w:val="none" w:color="FFFFFF" w:sz="0"/>
              <w:right w:val="none" w:color="FFFFFF" w:sz="0"/>
            </w:tcBorders>
            <w:tcMar>
              <w:top w:type="dxa" w:w="100"/>
              <w:left w:type="dxa" w:w="160"/>
              <w:bottom w:type="dxa" w:w="100"/>
              <w:right w:type="dxa" w:w="160"/>
            </w:tcMar>
          </w:tcPr>
          <w:p>
            <w:pPr>
              <w:spacing w:after="0" w:before="0"/>
            </w:pPr>
            <w:r>
              <w:rPr>
                <w:rFonts w:ascii="Arial" w:cs="Arial" w:eastAsia="Arial" w:hAnsi="Arial"/>
                <w:color w:val="0B1220"/>
                <w:sz w:val="21"/>
                <w:szCs w:val="21"/>
              </w:rPr>
              <w:t xml:space="preserve">Kevin Isaac Kareithi, Software Developer</w:t>
            </w:r>
          </w:p>
        </w:tc>
      </w:tr>
      <w:tr>
        <w:tc>
          <w:tcPr>
            <w:tcW w:type="dxa" w:w="3000"/>
            <w:tcBorders>
              <w:top w:val="single" w:color="E2E8F0" w:sz="4"/>
              <w:left w:val="none" w:color="FFFFFF" w:sz="0"/>
              <w:bottom w:val="none" w:color="FFFFFF" w:sz="0"/>
              <w:right w:val="none" w:color="FFFFFF" w:sz="0"/>
            </w:tcBorders>
            <w:shd w:fill="F1F5F9" w:val="clear"/>
            <w:tcMar>
              <w:top w:type="dxa" w:w="100"/>
              <w:left w:type="dxa" w:w="160"/>
              <w:bottom w:type="dxa" w:w="100"/>
              <w:right w:type="dxa" w:w="100"/>
            </w:tcMar>
          </w:tcPr>
          <w:p>
            <w:pPr>
              <w:spacing w:after="0" w:before="0"/>
            </w:pPr>
            <w:r>
              <w:rPr>
                <w:rFonts w:ascii="Arial" w:cs="Arial" w:eastAsia="Arial" w:hAnsi="Arial"/>
                <w:b/>
                <w:bCs/>
                <w:color w:val="475569"/>
                <w:spacing w:val="20"/>
                <w:sz w:val="17"/>
                <w:szCs w:val="17"/>
              </w:rPr>
              <w:t xml:space="preserve">STAGE</w:t>
            </w:r>
          </w:p>
        </w:tc>
        <w:tc>
          <w:tcPr>
            <w:tcW w:type="dxa" w:w="6360"/>
            <w:tcBorders>
              <w:top w:val="single" w:color="E2E8F0" w:sz="4"/>
              <w:left w:val="none" w:color="FFFFFF" w:sz="0"/>
              <w:bottom w:val="none" w:color="FFFFFF" w:sz="0"/>
              <w:right w:val="none" w:color="FFFFFF" w:sz="0"/>
            </w:tcBorders>
            <w:tcMar>
              <w:top w:type="dxa" w:w="100"/>
              <w:left w:type="dxa" w:w="160"/>
              <w:bottom w:type="dxa" w:w="100"/>
              <w:right w:type="dxa" w:w="160"/>
            </w:tcMar>
          </w:tcPr>
          <w:p>
            <w:pPr>
              <w:spacing w:after="0" w:before="0"/>
            </w:pPr>
            <w:r>
              <w:rPr>
                <w:rFonts w:ascii="Arial" w:cs="Arial" w:eastAsia="Arial" w:hAnsi="Arial"/>
                <w:color w:val="0B1220"/>
                <w:sz w:val="21"/>
                <w:szCs w:val="21"/>
              </w:rPr>
              <w:t xml:space="preserve">Live in production, pre-seed</w:t>
            </w:r>
          </w:p>
        </w:tc>
      </w:tr>
      <w:tr>
        <w:tc>
          <w:tcPr>
            <w:tcW w:type="dxa" w:w="3000"/>
            <w:tcBorders>
              <w:top w:val="single" w:color="E2E8F0" w:sz="4"/>
              <w:left w:val="none" w:color="FFFFFF" w:sz="0"/>
              <w:bottom w:val="none" w:color="FFFFFF" w:sz="0"/>
              <w:right w:val="none" w:color="FFFFFF" w:sz="0"/>
            </w:tcBorders>
            <w:shd w:fill="F1F5F9" w:val="clear"/>
            <w:tcMar>
              <w:top w:type="dxa" w:w="100"/>
              <w:left w:type="dxa" w:w="160"/>
              <w:bottom w:type="dxa" w:w="100"/>
              <w:right w:type="dxa" w:w="100"/>
            </w:tcMar>
          </w:tcPr>
          <w:p>
            <w:pPr>
              <w:spacing w:after="0" w:before="0"/>
            </w:pPr>
            <w:r>
              <w:rPr>
                <w:rFonts w:ascii="Arial" w:cs="Arial" w:eastAsia="Arial" w:hAnsi="Arial"/>
                <w:b/>
                <w:bCs/>
                <w:color w:val="475569"/>
                <w:spacing w:val="20"/>
                <w:sz w:val="17"/>
                <w:szCs w:val="17"/>
              </w:rPr>
              <w:t xml:space="preserve">MARKET</w:t>
            </w:r>
          </w:p>
        </w:tc>
        <w:tc>
          <w:tcPr>
            <w:tcW w:type="dxa" w:w="6360"/>
            <w:tcBorders>
              <w:top w:val="single" w:color="E2E8F0" w:sz="4"/>
              <w:left w:val="none" w:color="FFFFFF" w:sz="0"/>
              <w:bottom w:val="none" w:color="FFFFFF" w:sz="0"/>
              <w:right w:val="none" w:color="FFFFFF" w:sz="0"/>
            </w:tcBorders>
            <w:tcMar>
              <w:top w:type="dxa" w:w="100"/>
              <w:left w:type="dxa" w:w="160"/>
              <w:bottom w:type="dxa" w:w="100"/>
              <w:right w:type="dxa" w:w="160"/>
            </w:tcMar>
          </w:tcPr>
          <w:p>
            <w:pPr>
              <w:spacing w:after="0" w:before="0"/>
            </w:pPr>
            <w:r>
              <w:rPr>
                <w:rFonts w:ascii="Arial" w:cs="Arial" w:eastAsia="Arial" w:hAnsi="Arial"/>
                <w:color w:val="0B1220"/>
                <w:sz w:val="21"/>
                <w:szCs w:val="21"/>
              </w:rPr>
              <w:t xml:space="preserve">Kenya, with Tanzania and Uganda on the roadmap</w:t>
            </w:r>
          </w:p>
        </w:tc>
      </w:tr>
      <w:tr>
        <w:tc>
          <w:tcPr>
            <w:tcW w:type="dxa" w:w="3000"/>
            <w:tcBorders>
              <w:top w:val="single" w:color="E2E8F0" w:sz="4"/>
              <w:left w:val="none" w:color="FFFFFF" w:sz="0"/>
              <w:bottom w:val="single" w:color="E2E8F0" w:sz="4"/>
              <w:right w:val="none" w:color="FFFFFF" w:sz="0"/>
            </w:tcBorders>
            <w:shd w:fill="F1F5F9" w:val="clear"/>
            <w:tcMar>
              <w:top w:type="dxa" w:w="100"/>
              <w:left w:type="dxa" w:w="160"/>
              <w:bottom w:type="dxa" w:w="100"/>
              <w:right w:type="dxa" w:w="100"/>
            </w:tcMar>
          </w:tcPr>
          <w:p>
            <w:pPr>
              <w:spacing w:after="0" w:before="0"/>
            </w:pPr>
            <w:r>
              <w:rPr>
                <w:rFonts w:ascii="Arial" w:cs="Arial" w:eastAsia="Arial" w:hAnsi="Arial"/>
                <w:b/>
                <w:bCs/>
                <w:color w:val="475569"/>
                <w:spacing w:val="20"/>
                <w:sz w:val="17"/>
                <w:szCs w:val="17"/>
              </w:rPr>
              <w:t xml:space="preserve">WEBSITE</w:t>
            </w:r>
          </w:p>
        </w:tc>
        <w:tc>
          <w:tcPr>
            <w:tcW w:type="dxa" w:w="6360"/>
            <w:tcBorders>
              <w:top w:val="single" w:color="E2E8F0" w:sz="4"/>
              <w:left w:val="none" w:color="FFFFFF" w:sz="0"/>
              <w:bottom w:val="single" w:color="E2E8F0" w:sz="4"/>
              <w:right w:val="none" w:color="FFFFFF" w:sz="0"/>
            </w:tcBorders>
            <w:tcMar>
              <w:top w:type="dxa" w:w="100"/>
              <w:left w:type="dxa" w:w="160"/>
              <w:bottom w:type="dxa" w:w="100"/>
              <w:right w:type="dxa" w:w="160"/>
            </w:tcMar>
          </w:tcPr>
          <w:p>
            <w:pPr>
              <w:spacing w:after="0" w:before="0"/>
            </w:pPr>
            <w:r>
              <w:rPr>
                <w:rFonts w:ascii="Arial" w:cs="Arial" w:eastAsia="Arial" w:hAnsi="Arial"/>
                <w:color w:val="0B1220"/>
                <w:sz w:val="21"/>
                <w:szCs w:val="21"/>
              </w:rPr>
              <w:t xml:space="preserve">https://cpay.co.ke</w:t>
            </w:r>
          </w:p>
        </w:tc>
      </w:tr>
    </w:tbl>
    <w:p>
      <w:r>
        <w:br w:type="page"/>
      </w:r>
    </w:p>
    <w:p>
      <w:pPr>
        <w:spacing w:after="60" w:before="0"/>
      </w:pPr>
      <w:r>
        <w:rPr>
          <w:rFonts w:ascii="Arial" w:cs="Arial" w:eastAsia="Arial" w:hAnsi="Arial"/>
          <w:b/>
          <w:bCs/>
          <w:color w:val="10B981"/>
          <w:spacing w:val="40"/>
          <w:sz w:val="16"/>
          <w:szCs w:val="16"/>
        </w:rPr>
        <w:t xml:space="preserve">WHY THIS EXISTS</w:t>
      </w:r>
    </w:p>
    <w:p>
      <w:pPr>
        <w:pStyle w:val="Heading1"/>
        <w:spacing w:after="120" w:before="80"/>
      </w:pPr>
      <w:r>
        <w:rPr>
          <w:rFonts w:ascii="Arial" w:cs="Arial" w:eastAsia="Arial" w:hAnsi="Arial"/>
          <w:b/>
          <w:bCs/>
          <w:color w:val="0B1220"/>
          <w:sz w:val="32"/>
          <w:szCs w:val="32"/>
        </w:rPr>
        <w:t xml:space="preserve">The problem</w:t>
      </w:r>
    </w:p>
    <w:p>
      <w:pPr>
        <w:spacing w:after="120" w:before="0" w:line="300"/>
        <w:jc w:val="left"/>
      </w:pPr>
      <w:r>
        <w:rPr>
          <w:rFonts w:ascii="Arial" w:cs="Arial" w:eastAsia="Arial" w:hAnsi="Arial"/>
          <w:color w:val="0B1220"/>
          <w:sz w:val="21"/>
          <w:szCs w:val="21"/>
        </w:rPr>
        <w:t xml:space="preserve">Kenyans hold a meaningful share of their savings in stablecoins and other digital assets. Spending those balances locally still means selling them to a peer on Telegram or WhatsApp, waiting for the buyer to send M-Pesa, hoping nothing goes wrong, and only then completing the original errand. The off-ramp is slow, manual, and built on personal trust.</w:t>
      </w:r>
    </w:p>
    <w:p>
      <w:pPr>
        <w:spacing w:after="120" w:before="0" w:line="300"/>
        <w:jc w:val="left"/>
      </w:pPr>
      <w:r>
        <w:rPr>
          <w:rFonts w:ascii="Arial" w:cs="Arial" w:eastAsia="Arial" w:hAnsi="Arial"/>
          <w:color w:val="0B1220"/>
          <w:sz w:val="21"/>
          <w:szCs w:val="21"/>
        </w:rPr>
        <w:t xml:space="preserve">M-Pesa moves over a billion shillings a day across Paybill, Till, and person-to-person transfers. None of that infrastructure speaks to a wallet. A Cpay user pays a Kenya Power bill, settles a school fee, or sends rent the same way they would from M-Pesa, except the funds come from their on-chain balance and settle in the same transaction.</w:t>
      </w:r>
    </w:p>
    <w:p>
      <w:pPr>
        <w:spacing w:after="60" w:before="0"/>
      </w:pPr>
      <w:r>
        <w:rPr>
          <w:rFonts w:ascii="Arial" w:cs="Arial" w:eastAsia="Arial" w:hAnsi="Arial"/>
          <w:b/>
          <w:bCs/>
          <w:color w:val="10B981"/>
          <w:spacing w:val="40"/>
          <w:sz w:val="16"/>
          <w:szCs w:val="16"/>
        </w:rPr>
        <w:t xml:space="preserve">FLOW</w:t>
      </w:r>
    </w:p>
    <w:p>
      <w:pPr>
        <w:pStyle w:val="Heading1"/>
        <w:spacing w:after="120" w:before="80"/>
      </w:pPr>
      <w:r>
        <w:rPr>
          <w:rFonts w:ascii="Arial" w:cs="Arial" w:eastAsia="Arial" w:hAnsi="Arial"/>
          <w:b/>
          <w:bCs/>
          <w:color w:val="0B1220"/>
          <w:sz w:val="32"/>
          <w:szCs w:val="32"/>
        </w:rPr>
        <w:t xml:space="preserve">How a payment works</w:t>
      </w:r>
    </w:p>
    <w:p>
      <w:pPr>
        <w:pStyle w:val="ListParagraph"/>
        <w:numPr>
          <w:ilvl w:val="0"/>
          <w:numId w:val="2"/>
        </w:numPr>
        <w:spacing w:after="80" w:before="0" w:line="280"/>
      </w:pPr>
      <w:r>
        <w:rPr>
          <w:rFonts w:ascii="Arial" w:cs="Arial" w:eastAsia="Arial" w:hAnsi="Arial"/>
          <w:color w:val="0B1220"/>
          <w:sz w:val="21"/>
          <w:szCs w:val="21"/>
        </w:rPr>
        <w:t xml:space="preserve">The user opens Cpay, picks the asset they want to pay from, and enters the M-Pesa Paybill, Till, or phone number.</w:t>
      </w:r>
    </w:p>
    <w:p>
      <w:pPr>
        <w:pStyle w:val="ListParagraph"/>
        <w:numPr>
          <w:ilvl w:val="0"/>
          <w:numId w:val="2"/>
        </w:numPr>
        <w:spacing w:after="80" w:before="0" w:line="280"/>
      </w:pPr>
      <w:r>
        <w:rPr>
          <w:rFonts w:ascii="Arial" w:cs="Arial" w:eastAsia="Arial" w:hAnsi="Arial"/>
          <w:color w:val="0B1220"/>
          <w:sz w:val="21"/>
          <w:szCs w:val="21"/>
        </w:rPr>
        <w:t xml:space="preserve">Cpay returns a quote: the live exchange rate, the fee, and the exact KES the recipient will see.</w:t>
      </w:r>
    </w:p>
    <w:p>
      <w:pPr>
        <w:pStyle w:val="ListParagraph"/>
        <w:numPr>
          <w:ilvl w:val="0"/>
          <w:numId w:val="2"/>
        </w:numPr>
        <w:spacing w:after="80" w:before="0" w:line="280"/>
      </w:pPr>
      <w:r>
        <w:rPr>
          <w:rFonts w:ascii="Arial" w:cs="Arial" w:eastAsia="Arial" w:hAnsi="Arial"/>
          <w:color w:val="0B1220"/>
          <w:sz w:val="21"/>
          <w:szCs w:val="21"/>
        </w:rPr>
        <w:t xml:space="preserve">The user confirms with PIN or biometric. Cpay locks the user's on-chain balance and sends the KES leg through Safaricom Daraja or a partner gateway.</w:t>
      </w:r>
    </w:p>
    <w:p>
      <w:pPr>
        <w:pStyle w:val="ListParagraph"/>
        <w:numPr>
          <w:ilvl w:val="0"/>
          <w:numId w:val="2"/>
        </w:numPr>
        <w:spacing w:after="80" w:before="0" w:line="280"/>
      </w:pPr>
      <w:r>
        <w:rPr>
          <w:rFonts w:ascii="Arial" w:cs="Arial" w:eastAsia="Arial" w:hAnsi="Arial"/>
          <w:color w:val="0B1220"/>
          <w:sz w:val="21"/>
          <w:szCs w:val="21"/>
        </w:rPr>
        <w:t xml:space="preserve">On settlement Cpay records the M-Pesa receipt number, sends a push notification, an SMS, and a PDF receipt. The user sees the transaction in their history, the recipient sees a standard M-Pesa entry.</w:t>
      </w:r>
    </w:p>
    <w:p>
      <w:pPr>
        <w:spacing w:after="60" w:before="0"/>
      </w:pPr>
      <w:r>
        <w:rPr>
          <w:rFonts w:ascii="Arial" w:cs="Arial" w:eastAsia="Arial" w:hAnsi="Arial"/>
          <w:b/>
          <w:bCs/>
          <w:color w:val="10B981"/>
          <w:spacing w:val="40"/>
          <w:sz w:val="16"/>
          <w:szCs w:val="16"/>
        </w:rPr>
        <w:t xml:space="preserve">PRODUCT</w:t>
      </w:r>
    </w:p>
    <w:p>
      <w:pPr>
        <w:pStyle w:val="Heading1"/>
        <w:spacing w:after="120" w:before="80"/>
      </w:pPr>
      <w:r>
        <w:rPr>
          <w:rFonts w:ascii="Arial" w:cs="Arial" w:eastAsia="Arial" w:hAnsi="Arial"/>
          <w:b/>
          <w:bCs/>
          <w:color w:val="0B1220"/>
          <w:sz w:val="32"/>
          <w:szCs w:val="32"/>
        </w:rPr>
        <w:t xml:space="preserve">What is in the app today</w:t>
      </w:r>
    </w:p>
    <w:p>
      <w:pPr>
        <w:pStyle w:val="ListParagraph"/>
        <w:numPr>
          <w:ilvl w:val="0"/>
          <w:numId w:val="3"/>
        </w:numPr>
        <w:spacing w:after="60" w:before="0" w:line="280"/>
      </w:pPr>
      <w:r>
        <w:rPr>
          <w:rFonts w:ascii="Arial" w:cs="Arial" w:eastAsia="Arial" w:hAnsi="Arial"/>
          <w:color w:val="0B1220"/>
          <w:sz w:val="21"/>
          <w:szCs w:val="21"/>
        </w:rPr>
        <w:t xml:space="preserve">Multi-chain wallet (USDT TRC-20, USDC Polygon, BTC, ETH, SOL) generated from a BIP-39 seed phrase, with derived deposit addresses per user.</w:t>
      </w:r>
    </w:p>
    <w:p>
      <w:pPr>
        <w:pStyle w:val="ListParagraph"/>
        <w:numPr>
          <w:ilvl w:val="0"/>
          <w:numId w:val="3"/>
        </w:numPr>
        <w:spacing w:after="60" w:before="0" w:line="280"/>
      </w:pPr>
      <w:r>
        <w:rPr>
          <w:rFonts w:ascii="Arial" w:cs="Arial" w:eastAsia="Arial" w:hAnsi="Arial"/>
          <w:color w:val="0B1220"/>
          <w:sz w:val="21"/>
          <w:szCs w:val="21"/>
        </w:rPr>
        <w:t xml:space="preserve">Pay Bill, Pay Till, Send M-Pesa, Deposit, Send, and Swap flows.</w:t>
      </w:r>
    </w:p>
    <w:p>
      <w:pPr>
        <w:pStyle w:val="ListParagraph"/>
        <w:numPr>
          <w:ilvl w:val="0"/>
          <w:numId w:val="3"/>
        </w:numPr>
        <w:spacing w:after="60" w:before="0" w:line="280"/>
      </w:pPr>
      <w:r>
        <w:rPr>
          <w:rFonts w:ascii="Arial" w:cs="Arial" w:eastAsia="Arial" w:hAnsi="Arial"/>
          <w:color w:val="0B1220"/>
          <w:sz w:val="21"/>
          <w:szCs w:val="21"/>
        </w:rPr>
        <w:t xml:space="preserve">Live rates via CoinGecko and on-chain feeds, refreshed every 30 seconds.</w:t>
      </w:r>
    </w:p>
    <w:p>
      <w:pPr>
        <w:pStyle w:val="ListParagraph"/>
        <w:numPr>
          <w:ilvl w:val="0"/>
          <w:numId w:val="3"/>
        </w:numPr>
        <w:spacing w:after="60" w:before="0" w:line="280"/>
      </w:pPr>
      <w:r>
        <w:rPr>
          <w:rFonts w:ascii="Arial" w:cs="Arial" w:eastAsia="Arial" w:hAnsi="Arial"/>
          <w:color w:val="0B1220"/>
          <w:sz w:val="21"/>
          <w:szCs w:val="21"/>
        </w:rPr>
        <w:t xml:space="preserve">Tiered KYC (Phone Only, ID Verified, KRA Verified, Enhanced Due Diligence) with daily and monthly limits enforced server-side.</w:t>
      </w:r>
    </w:p>
    <w:p>
      <w:pPr>
        <w:pStyle w:val="ListParagraph"/>
        <w:numPr>
          <w:ilvl w:val="0"/>
          <w:numId w:val="3"/>
        </w:numPr>
        <w:spacing w:after="60" w:before="0" w:line="280"/>
      </w:pPr>
      <w:r>
        <w:rPr>
          <w:rFonts w:ascii="Arial" w:cs="Arial" w:eastAsia="Arial" w:hAnsi="Arial"/>
          <w:color w:val="0B1220"/>
          <w:sz w:val="21"/>
          <w:szCs w:val="21"/>
        </w:rPr>
        <w:t xml:space="preserve">Two-factor authentication (TOTP), biometric unlock, OTP on new device or new IP, push approval from a trusted second device.</w:t>
      </w:r>
    </w:p>
    <w:p>
      <w:pPr>
        <w:pStyle w:val="ListParagraph"/>
        <w:numPr>
          <w:ilvl w:val="0"/>
          <w:numId w:val="3"/>
        </w:numPr>
        <w:spacing w:after="60" w:before="0" w:line="280"/>
      </w:pPr>
      <w:r>
        <w:rPr>
          <w:rFonts w:ascii="Arial" w:cs="Arial" w:eastAsia="Arial" w:hAnsi="Arial"/>
          <w:color w:val="0B1220"/>
          <w:sz w:val="21"/>
          <w:szCs w:val="21"/>
        </w:rPr>
        <w:t xml:space="preserve">Email receipts, SMS receipts, PDF receipts, push notifications, and a fully searchable transaction history.</w:t>
      </w:r>
    </w:p>
    <w:p>
      <w:pPr>
        <w:pStyle w:val="ListParagraph"/>
        <w:numPr>
          <w:ilvl w:val="0"/>
          <w:numId w:val="3"/>
        </w:numPr>
        <w:spacing w:after="60" w:before="0" w:line="280"/>
      </w:pPr>
      <w:r>
        <w:rPr>
          <w:rFonts w:ascii="Arial" w:cs="Arial" w:eastAsia="Arial" w:hAnsi="Arial"/>
          <w:color w:val="0B1220"/>
          <w:sz w:val="21"/>
          <w:szCs w:val="21"/>
        </w:rPr>
        <w:t xml:space="preserve">Available on Android today, with iOS and a desktop web build in active development.</w:t>
      </w:r>
    </w:p>
    <w:p>
      <w:pPr>
        <w:spacing w:after="60" w:before="0"/>
      </w:pPr>
      <w:r>
        <w:rPr>
          <w:rFonts w:ascii="Arial" w:cs="Arial" w:eastAsia="Arial" w:hAnsi="Arial"/>
          <w:b/>
          <w:bCs/>
          <w:color w:val="10B981"/>
          <w:spacing w:val="40"/>
          <w:sz w:val="16"/>
          <w:szCs w:val="16"/>
        </w:rPr>
        <w:t xml:space="preserve">HOW WE MAKE MONEY</w:t>
      </w:r>
    </w:p>
    <w:p>
      <w:pPr>
        <w:pStyle w:val="Heading1"/>
        <w:spacing w:after="120" w:before="80"/>
      </w:pPr>
      <w:r>
        <w:rPr>
          <w:rFonts w:ascii="Arial" w:cs="Arial" w:eastAsia="Arial" w:hAnsi="Arial"/>
          <w:b/>
          <w:bCs/>
          <w:color w:val="0B1220"/>
          <w:sz w:val="32"/>
          <w:szCs w:val="32"/>
        </w:rPr>
        <w:t xml:space="preserve">Revenue</w:t>
      </w:r>
    </w:p>
    <w:p>
      <w:pPr>
        <w:spacing w:after="120" w:before="0" w:line="300"/>
        <w:jc w:val="left"/>
      </w:pPr>
      <w:r>
        <w:rPr>
          <w:rFonts w:ascii="Arial" w:cs="Arial" w:eastAsia="Arial" w:hAnsi="Arial"/>
          <w:color w:val="0B1220"/>
          <w:sz w:val="21"/>
          <w:szCs w:val="21"/>
        </w:rPr>
        <w:t xml:space="preserve">Cpay earns on two lines per transaction. A small spread on the KES conversion, disclosed up front in the quote so the user always sees the rate they will actually receive. A flat per-transaction fee scaled to the size of the payment. Both numbers are tuned to undercut the cost of the informal off-ramp the user is currently using.</w:t>
      </w:r>
    </w:p>
    <w:p>
      <w:pPr>
        <w:spacing w:after="120" w:before="0" w:line="300"/>
        <w:jc w:val="left"/>
      </w:pPr>
      <w:r>
        <w:rPr>
          <w:rFonts w:ascii="Arial" w:cs="Arial" w:eastAsia="Arial" w:hAnsi="Arial"/>
          <w:color w:val="0B1220"/>
          <w:sz w:val="21"/>
          <w:szCs w:val="21"/>
        </w:rPr>
        <w:t xml:space="preserve">Future revenue lines on the roadmap include card issuance, a B2B API for businesses to accept on-chain payments and settle in KES, and savings products built on the wallet rail. Each of those expands the per-user revenue without changing the core experience of the consumer app.</w:t>
      </w:r>
    </w:p>
    <w:p>
      <w:r>
        <w:br w:type="page"/>
      </w:r>
    </w:p>
    <w:p>
      <w:pPr>
        <w:spacing w:after="60" w:before="0"/>
      </w:pPr>
      <w:r>
        <w:rPr>
          <w:rFonts w:ascii="Arial" w:cs="Arial" w:eastAsia="Arial" w:hAnsi="Arial"/>
          <w:b/>
          <w:bCs/>
          <w:color w:val="10B981"/>
          <w:spacing w:val="40"/>
          <w:sz w:val="16"/>
          <w:szCs w:val="16"/>
        </w:rPr>
        <w:t xml:space="preserve">WHERE WE ARE</w:t>
      </w:r>
    </w:p>
    <w:p>
      <w:pPr>
        <w:pStyle w:val="Heading1"/>
        <w:spacing w:after="120" w:before="80"/>
      </w:pPr>
      <w:r>
        <w:rPr>
          <w:rFonts w:ascii="Arial" w:cs="Arial" w:eastAsia="Arial" w:hAnsi="Arial"/>
          <w:b/>
          <w:bCs/>
          <w:color w:val="0B1220"/>
          <w:sz w:val="32"/>
          <w:szCs w:val="32"/>
        </w:rPr>
        <w:t xml:space="preserve">Traction and roadmap</w:t>
      </w:r>
    </w:p>
    <w:p>
      <w:pPr>
        <w:spacing w:after="120" w:before="0" w:line="300"/>
        <w:jc w:val="left"/>
      </w:pPr>
      <w:r>
        <w:rPr>
          <w:rFonts w:ascii="Arial" w:cs="Arial" w:eastAsia="Arial" w:hAnsi="Arial"/>
          <w:color w:val="0B1220"/>
          <w:sz w:val="21"/>
          <w:szCs w:val="21"/>
        </w:rPr>
        <w:t xml:space="preserve">Cpay is live in production at cpay.co.ke and on Android. The platform handles real users, real KYC, real settlements, and real M-Pesa receipts. Onboarding to the Safaricom Daraja API is in progress, which moves us off the partner gateway and onto first-party rails.</w:t>
      </w:r>
    </w:p>
    <w:p>
      <w:pPr>
        <w:pStyle w:val="Heading2"/>
        <w:spacing w:after="80" w:before="200"/>
      </w:pPr>
      <w:r>
        <w:rPr>
          <w:rFonts w:ascii="Arial" w:cs="Arial" w:eastAsia="Arial" w:hAnsi="Arial"/>
          <w:b/>
          <w:bCs/>
          <w:color w:val="0B1220"/>
          <w:sz w:val="22"/>
          <w:szCs w:val="22"/>
        </w:rPr>
        <w:t xml:space="preserve">Next twelve months</w:t>
      </w:r>
    </w:p>
    <w:p>
      <w:pPr>
        <w:pStyle w:val="ListParagraph"/>
        <w:numPr>
          <w:ilvl w:val="0"/>
          <w:numId w:val="3"/>
        </w:numPr>
        <w:spacing w:after="60" w:before="0" w:line="280"/>
      </w:pPr>
      <w:r>
        <w:rPr>
          <w:rFonts w:ascii="Arial" w:cs="Arial" w:eastAsia="Arial" w:hAnsi="Arial"/>
          <w:color w:val="0B1220"/>
          <w:sz w:val="21"/>
          <w:szCs w:val="21"/>
        </w:rPr>
        <w:t xml:space="preserve">iOS launch and a polished desktop web build.</w:t>
      </w:r>
    </w:p>
    <w:p>
      <w:pPr>
        <w:pStyle w:val="ListParagraph"/>
        <w:numPr>
          <w:ilvl w:val="0"/>
          <w:numId w:val="3"/>
        </w:numPr>
        <w:spacing w:after="60" w:before="0" w:line="280"/>
      </w:pPr>
      <w:r>
        <w:rPr>
          <w:rFonts w:ascii="Arial" w:cs="Arial" w:eastAsia="Arial" w:hAnsi="Arial"/>
          <w:color w:val="0B1220"/>
          <w:sz w:val="21"/>
          <w:szCs w:val="21"/>
        </w:rPr>
        <w:t xml:space="preserve">VASP licensing under the Virtual Asset Service Providers Act 2025.</w:t>
      </w:r>
    </w:p>
    <w:p>
      <w:pPr>
        <w:pStyle w:val="ListParagraph"/>
        <w:numPr>
          <w:ilvl w:val="0"/>
          <w:numId w:val="3"/>
        </w:numPr>
        <w:spacing w:after="60" w:before="0" w:line="280"/>
      </w:pPr>
      <w:r>
        <w:rPr>
          <w:rFonts w:ascii="Arial" w:cs="Arial" w:eastAsia="Arial" w:hAnsi="Arial"/>
          <w:color w:val="0B1220"/>
          <w:sz w:val="21"/>
          <w:szCs w:val="21"/>
        </w:rPr>
        <w:t xml:space="preserve">Tanzania and Uganda corridor for cross-border remittances.</w:t>
      </w:r>
    </w:p>
    <w:p>
      <w:pPr>
        <w:pStyle w:val="ListParagraph"/>
        <w:numPr>
          <w:ilvl w:val="0"/>
          <w:numId w:val="3"/>
        </w:numPr>
        <w:spacing w:after="60" w:before="0" w:line="280"/>
      </w:pPr>
      <w:r>
        <w:rPr>
          <w:rFonts w:ascii="Arial" w:cs="Arial" w:eastAsia="Arial" w:hAnsi="Arial"/>
          <w:color w:val="0B1220"/>
          <w:sz w:val="21"/>
          <w:szCs w:val="21"/>
        </w:rPr>
        <w:t xml:space="preserve">Cpay Card, a virtual and physical card backed by the wallet balance.</w:t>
      </w:r>
    </w:p>
    <w:p>
      <w:pPr>
        <w:pStyle w:val="ListParagraph"/>
        <w:numPr>
          <w:ilvl w:val="0"/>
          <w:numId w:val="3"/>
        </w:numPr>
        <w:spacing w:after="60" w:before="0" w:line="280"/>
      </w:pPr>
      <w:r>
        <w:rPr>
          <w:rFonts w:ascii="Arial" w:cs="Arial" w:eastAsia="Arial" w:hAnsi="Arial"/>
          <w:color w:val="0B1220"/>
          <w:sz w:val="21"/>
          <w:szCs w:val="21"/>
        </w:rPr>
        <w:t xml:space="preserve">B2B API for merchants and platforms to accept on-chain payments.</w:t>
      </w:r>
    </w:p>
    <w:p>
      <w:pPr>
        <w:spacing w:after="60" w:before="0"/>
      </w:pPr>
      <w:r>
        <w:rPr>
          <w:rFonts w:ascii="Arial" w:cs="Arial" w:eastAsia="Arial" w:hAnsi="Arial"/>
          <w:b/>
          <w:bCs/>
          <w:color w:val="10B981"/>
          <w:spacing w:val="40"/>
          <w:sz w:val="16"/>
          <w:szCs w:val="16"/>
        </w:rPr>
        <w:t xml:space="preserve">PEOPLE</w:t>
      </w:r>
    </w:p>
    <w:p>
      <w:pPr>
        <w:pStyle w:val="Heading1"/>
        <w:spacing w:after="120" w:before="80"/>
      </w:pPr>
      <w:r>
        <w:rPr>
          <w:rFonts w:ascii="Arial" w:cs="Arial" w:eastAsia="Arial" w:hAnsi="Arial"/>
          <w:b/>
          <w:bCs/>
          <w:color w:val="0B1220"/>
          <w:sz w:val="32"/>
          <w:szCs w:val="32"/>
        </w:rPr>
        <w:t xml:space="preserve">Team</w:t>
      </w:r>
    </w:p>
    <w:p>
      <w:pPr>
        <w:spacing w:after="60" w:before="0"/>
      </w:pPr>
      <w:r>
        <w:rPr>
          <w:rFonts w:ascii="Arial" w:cs="Arial" w:eastAsia="Arial" w:hAnsi="Arial"/>
          <w:b/>
          <w:bCs/>
          <w:color w:val="0B1220"/>
          <w:sz w:val="24"/>
          <w:szCs w:val="24"/>
        </w:rPr>
        <w:t xml:space="preserve">Kevin Isaac Kareithi</w:t>
      </w:r>
      <w:r>
        <w:rPr>
          <w:rFonts w:ascii="Arial" w:cs="Arial" w:eastAsia="Arial" w:hAnsi="Arial"/>
          <w:color w:val="10B981"/>
          <w:sz w:val="20"/>
          <w:szCs w:val="20"/>
        </w:rPr>
        <w:t xml:space="preserve">    Founder · Engineer</w:t>
      </w:r>
    </w:p>
    <w:p>
      <w:pPr>
        <w:spacing w:after="120" w:before="0" w:line="300"/>
        <w:jc w:val="left"/>
      </w:pPr>
      <w:r>
        <w:rPr>
          <w:rFonts w:ascii="Arial" w:cs="Arial" w:eastAsia="Arial" w:hAnsi="Arial"/>
          <w:color w:val="0B1220"/>
          <w:sz w:val="21"/>
          <w:szCs w:val="21"/>
        </w:rPr>
        <w:t xml:space="preserve">Kevin built Cpay solo through to first production users. He owns product, engineering, and operations today. The next two hires will be a senior backend engineer and a head of compliance, in that order.</w:t>
      </w:r>
    </w:p>
    <w:p>
      <w:pPr>
        <w:spacing w:after="60" w:before="0"/>
      </w:pPr>
      <w:r>
        <w:rPr>
          <w:rFonts w:ascii="Arial" w:cs="Arial" w:eastAsia="Arial" w:hAnsi="Arial"/>
          <w:b/>
          <w:bCs/>
          <w:color w:val="10B981"/>
          <w:spacing w:val="40"/>
          <w:sz w:val="16"/>
          <w:szCs w:val="16"/>
        </w:rPr>
        <w:t xml:space="preserve">COMPLIANCE</w:t>
      </w:r>
    </w:p>
    <w:p>
      <w:pPr>
        <w:pStyle w:val="Heading1"/>
        <w:spacing w:after="120" w:before="80"/>
      </w:pPr>
      <w:r>
        <w:rPr>
          <w:rFonts w:ascii="Arial" w:cs="Arial" w:eastAsia="Arial" w:hAnsi="Arial"/>
          <w:b/>
          <w:bCs/>
          <w:color w:val="0B1220"/>
          <w:sz w:val="32"/>
          <w:szCs w:val="32"/>
        </w:rPr>
        <w:t xml:space="preserve">Regulatory posture</w:t>
      </w:r>
    </w:p>
    <w:p>
      <w:pPr>
        <w:spacing w:after="120" w:before="0" w:line="300"/>
        <w:jc w:val="left"/>
      </w:pPr>
      <w:r>
        <w:rPr>
          <w:rFonts w:ascii="Arial" w:cs="Arial" w:eastAsia="Arial" w:hAnsi="Arial"/>
          <w:color w:val="0B1220"/>
          <w:sz w:val="21"/>
          <w:szCs w:val="21"/>
        </w:rPr>
        <w:t xml:space="preserve">Cpay Technologies is registered in Kenya (BN-B8S6JP89) and operates from a Nairobi office. We track the Virtual Asset Service Providers Act 2025 closely and are preparing for licensing under the framework, including the KES 50 million capital requirement. We follow the Data Protection Act 2019, run KYC and AML processes server-side, and hold a current account in the firm's name with a tier-one Kenyan bank.</w:t>
      </w:r>
    </w:p>
    <w:p>
      <w:pPr>
        <w:spacing w:after="60" w:before="0"/>
      </w:pPr>
      <w:r>
        <w:rPr>
          <w:rFonts w:ascii="Arial" w:cs="Arial" w:eastAsia="Arial" w:hAnsi="Arial"/>
          <w:b/>
          <w:bCs/>
          <w:color w:val="10B981"/>
          <w:spacing w:val="40"/>
          <w:sz w:val="16"/>
          <w:szCs w:val="16"/>
        </w:rPr>
        <w:t xml:space="preserve">TALK TO US</w:t>
      </w:r>
    </w:p>
    <w:p>
      <w:pPr>
        <w:pStyle w:val="Heading1"/>
        <w:spacing w:after="120" w:before="80"/>
      </w:pPr>
      <w:r>
        <w:rPr>
          <w:rFonts w:ascii="Arial" w:cs="Arial" w:eastAsia="Arial" w:hAnsi="Arial"/>
          <w:b/>
          <w:bCs/>
          <w:color w:val="0B1220"/>
          <w:sz w:val="32"/>
          <w:szCs w:val="32"/>
        </w:rPr>
        <w:t xml:space="preserve">Contact</w:t>
      </w:r>
    </w:p>
    <w:p>
      <w:pPr>
        <w:spacing w:after="60" w:before="0"/>
      </w:pPr>
      <w:r>
        <w:rPr>
          <w:rFonts w:ascii="Arial" w:cs="Arial" w:eastAsia="Arial" w:hAnsi="Arial"/>
          <w:b/>
          <w:bCs/>
          <w:color w:val="475569"/>
          <w:spacing w:val="40"/>
          <w:sz w:val="17"/>
          <w:szCs w:val="17"/>
        </w:rPr>
        <w:t xml:space="preserve">Founder    </w:t>
      </w:r>
      <w:r>
        <w:rPr>
          <w:rFonts w:ascii="Arial" w:cs="Arial" w:eastAsia="Arial" w:hAnsi="Arial"/>
          <w:color w:val="0B1220"/>
          <w:sz w:val="21"/>
          <w:szCs w:val="21"/>
        </w:rPr>
        <w:t xml:space="preserve">Kevin Isaac Kareithi</w:t>
      </w:r>
    </w:p>
    <w:p>
      <w:pPr>
        <w:spacing w:after="60" w:before="0"/>
      </w:pPr>
      <w:r>
        <w:rPr>
          <w:rFonts w:ascii="Arial" w:cs="Arial" w:eastAsia="Arial" w:hAnsi="Arial"/>
          <w:b/>
          <w:bCs/>
          <w:color w:val="475569"/>
          <w:spacing w:val="40"/>
          <w:sz w:val="17"/>
          <w:szCs w:val="17"/>
        </w:rPr>
        <w:t xml:space="preserve">Email    </w:t>
      </w:r>
      <w:r>
        <w:rPr>
          <w:rFonts w:ascii="Arial" w:cs="Arial" w:eastAsia="Arial" w:hAnsi="Arial"/>
          <w:color w:val="0B1220"/>
          <w:sz w:val="21"/>
          <w:szCs w:val="21"/>
        </w:rPr>
        <w:t xml:space="preserve">kevin@cpay.co.ke</w:t>
      </w:r>
    </w:p>
    <w:p>
      <w:pPr>
        <w:spacing w:after="60" w:before="0"/>
      </w:pPr>
      <w:r>
        <w:rPr>
          <w:rFonts w:ascii="Arial" w:cs="Arial" w:eastAsia="Arial" w:hAnsi="Arial"/>
          <w:b/>
          <w:bCs/>
          <w:color w:val="475569"/>
          <w:spacing w:val="40"/>
          <w:sz w:val="17"/>
          <w:szCs w:val="17"/>
        </w:rPr>
        <w:t xml:space="preserve">Telephone    </w:t>
      </w:r>
      <w:r>
        <w:rPr>
          <w:rFonts w:ascii="Arial" w:cs="Arial" w:eastAsia="Arial" w:hAnsi="Arial"/>
          <w:color w:val="0B1220"/>
          <w:sz w:val="21"/>
          <w:szCs w:val="21"/>
        </w:rPr>
        <w:t xml:space="preserve">+254 701 961 618</w:t>
      </w:r>
    </w:p>
    <w:p>
      <w:pPr>
        <w:spacing w:after="60" w:before="0"/>
      </w:pPr>
      <w:r>
        <w:rPr>
          <w:rFonts w:ascii="Arial" w:cs="Arial" w:eastAsia="Arial" w:hAnsi="Arial"/>
          <w:b/>
          <w:bCs/>
          <w:color w:val="475569"/>
          <w:spacing w:val="40"/>
          <w:sz w:val="17"/>
          <w:szCs w:val="17"/>
        </w:rPr>
        <w:t xml:space="preserve">Website    </w:t>
      </w:r>
      <w:r>
        <w:rPr>
          <w:rFonts w:ascii="Arial" w:cs="Arial" w:eastAsia="Arial" w:hAnsi="Arial"/>
          <w:color w:val="0B1220"/>
          <w:sz w:val="21"/>
          <w:szCs w:val="21"/>
        </w:rPr>
        <w:t xml:space="preserve">https://cpay.co.ke</w:t>
      </w:r>
    </w:p>
    <w:p>
      <w:pPr>
        <w:spacing w:after="60" w:before="0"/>
      </w:pPr>
      <w:r>
        <w:rPr>
          <w:rFonts w:ascii="Arial" w:cs="Arial" w:eastAsia="Arial" w:hAnsi="Arial"/>
          <w:b/>
          <w:bCs/>
          <w:color w:val="475569"/>
          <w:spacing w:val="40"/>
          <w:sz w:val="17"/>
          <w:szCs w:val="17"/>
        </w:rPr>
        <w:t xml:space="preserve">Office    </w:t>
      </w:r>
      <w:r>
        <w:rPr>
          <w:rFonts w:ascii="Arial" w:cs="Arial" w:eastAsia="Arial" w:hAnsi="Arial"/>
          <w:color w:val="0B1220"/>
          <w:sz w:val="21"/>
          <w:szCs w:val="21"/>
        </w:rPr>
        <w:t xml:space="preserve">Eagle Nest Apartment, Kasarani Hunters 15th Street, Roysambu, Nairobi</w:t>
      </w:r>
    </w:p>
    <w:p>
      <w:pPr>
        <w:pBdr>
          <w:bottom w:val="single" w:color="E2E8F0" w:sz="6" w:space="1"/>
        </w:pBdr>
        <w:spacing w:after="60" w:before="320"/>
      </w:pPr>
      <w:r>
        <w:t xml:space="preserve"/>
      </w:r>
    </w:p>
    <w:p>
      <w:pPr>
        <w:spacing w:after="0" w:before="80"/>
        <w:jc w:val="center"/>
      </w:pPr>
      <w:r>
        <w:rPr>
          <w:rFonts w:ascii="Arial" w:cs="Arial" w:eastAsia="Arial" w:hAnsi="Arial"/>
          <w:color w:val="475569"/>
          <w:spacing w:val="40"/>
          <w:sz w:val="17"/>
          <w:szCs w:val="17"/>
        </w:rPr>
        <w:t xml:space="preserve">Cpay Technologies  ·  Nairobi, Kenya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10B981"/>
      </w:rPr>
    </w:lvl>
  </w:abstractNum>
  <w:abstractNum w:abstractNumId="3" w15:restartNumberingAfterBreak="0">
    <w:multiLevelType w:val="hybridMultilevel"/>
    <w:lvl w:ilvl="0" w15:tentative="1">
      <w:start w:val="1"/>
      <w:numFmt w:val="decimal"/>
      <w:lvlText w:val="%1."/>
      <w:lvlJc w:val="left"/>
      <w:pPr>
        <w:ind w:left="540" w:hanging="280"/>
      </w:pPr>
      <w:rPr>
        <w:b/>
        <w:bCs/>
        <w:color w:val="10B981"/>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B12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80"/>
      <w:outlineLvl w:val="0"/>
    </w:pPr>
    <w:rPr>
      <w:rFonts w:ascii="Arial" w:cs="Arial" w:eastAsia="Arial" w:hAnsi="Arial"/>
      <w:b/>
      <w:bCs/>
      <w:color w:val="0B1220"/>
      <w:sz w:val="32"/>
      <w:szCs w:val="32"/>
    </w:rPr>
  </w:style>
  <w:style w:type="paragraph" w:styleId="Heading2">
    <w:name w:val="Heading 2"/>
    <w:basedOn w:val="Normal"/>
    <w:next w:val="Normal"/>
    <w:qFormat/>
    <w:pPr>
      <w:spacing w:after="80" w:before="200"/>
      <w:outlineLvl w:val="1"/>
    </w:pPr>
    <w:rPr>
      <w:rFonts w:ascii="Arial" w:cs="Arial" w:eastAsia="Arial" w:hAnsi="Arial"/>
      <w:b/>
      <w:bCs/>
      <w:color w:val="0B122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a718ceebca07e530721e83929da26909c7ea24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Cpay · Company Brief</dc:title>
  <dc:creator>Cpay Technologies</dc:creator>
  <cp:lastModifiedBy>Un-named</cp:lastModifiedBy>
  <cp:revision>1</cp:revision>
  <dcterms:created xsi:type="dcterms:W3CDTF">2026-04-25T10:24:19.759Z</dcterms:created>
  <dcterms:modified xsi:type="dcterms:W3CDTF">2026-04-25T10:24:19.760Z</dcterms:modified>
</cp:coreProperties>
</file>

<file path=docProps/custom.xml><?xml version="1.0" encoding="utf-8"?>
<Properties xmlns="http://schemas.openxmlformats.org/officeDocument/2006/custom-properties" xmlns:vt="http://schemas.openxmlformats.org/officeDocument/2006/docPropsVTypes"/>
</file>