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434752D9"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C96A1F">
        <w:rPr>
          <w:rFonts w:eastAsia="Times New Roman,Calibri" w:cstheme="minorHAnsi"/>
          <w:b/>
          <w:bCs/>
          <w:sz w:val="28"/>
          <w:szCs w:val="28"/>
        </w:rPr>
        <w:t>W</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4DBAF563" w:rsidR="00A94411" w:rsidRPr="00842017" w:rsidRDefault="00D77F0C" w:rsidP="00842017">
      <w:pPr>
        <w:widowControl w:val="0"/>
        <w:spacing w:after="0" w:line="240" w:lineRule="auto"/>
        <w:jc w:val="center"/>
        <w:rPr>
          <w:rFonts w:eastAsia="Calibri" w:cstheme="minorHAnsi"/>
          <w:b/>
          <w:sz w:val="28"/>
        </w:rPr>
      </w:pPr>
      <w:r>
        <w:rPr>
          <w:rFonts w:eastAsia="Calibri" w:cstheme="minorHAnsi"/>
          <w:b/>
          <w:sz w:val="28"/>
        </w:rPr>
        <w:t>Summer</w:t>
      </w:r>
      <w:r w:rsidR="00842017" w:rsidRPr="00842017">
        <w:rPr>
          <w:rFonts w:eastAsia="Calibri" w:cstheme="minorHAnsi"/>
          <w:b/>
          <w:sz w:val="28"/>
        </w:rPr>
        <w:t xml:space="preserve"> </w:t>
      </w:r>
      <w:r w:rsidR="00100B12">
        <w:rPr>
          <w:rFonts w:eastAsia="Calibri" w:cstheme="minorHAnsi"/>
          <w:b/>
          <w:sz w:val="28"/>
        </w:rPr>
        <w:t>202</w:t>
      </w:r>
      <w:r w:rsidR="00C96A1F">
        <w:rPr>
          <w:rFonts w:eastAsia="Calibri" w:cstheme="minorHAnsi"/>
          <w:b/>
          <w:sz w:val="28"/>
        </w:rPr>
        <w:t>3</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3B6AA4DA"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F156AA">
        <w:rPr>
          <w:rFonts w:eastAsia="Times New Roman" w:cstheme="minorHAnsi"/>
          <w:b/>
          <w:bCs/>
        </w:rPr>
        <w:t>4</w:t>
      </w:r>
      <w:r w:rsidRPr="00A00B12">
        <w:rPr>
          <w:rFonts w:eastAsia="Times New Roman" w:cstheme="minorHAnsi"/>
          <w:b/>
          <w:bCs/>
        </w:rPr>
        <w:t xml:space="preserve">:00 p.m. – </w:t>
      </w:r>
      <w:r w:rsidR="00F156AA">
        <w:rPr>
          <w:rFonts w:eastAsia="Times New Roman" w:cstheme="minorHAnsi"/>
          <w:b/>
          <w:bCs/>
        </w:rPr>
        <w:t>5</w:t>
      </w:r>
      <w:r w:rsidR="0031698C">
        <w:rPr>
          <w:rFonts w:eastAsia="Times New Roman" w:cstheme="minorHAnsi"/>
          <w:b/>
          <w:bCs/>
        </w:rPr>
        <w:t>:00</w:t>
      </w:r>
      <w:r w:rsidRPr="00A00B12">
        <w:rPr>
          <w:rFonts w:eastAsia="Times New Roman" w:cstheme="minorHAnsi"/>
          <w:b/>
          <w:bCs/>
        </w:rPr>
        <w:t xml:space="preserve"> p.m. and by appointment</w:t>
      </w:r>
    </w:p>
    <w:p w14:paraId="10DC9E00" w14:textId="17377B3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F156AA">
        <w:rPr>
          <w:rFonts w:eastAsia="Times New Roman" w:cstheme="minorHAnsi"/>
          <w:b/>
          <w:bCs/>
        </w:rPr>
        <w:t>D2L</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D77F0C" w:rsidRPr="00247C1F" w14:paraId="33442903" w14:textId="77777777" w:rsidTr="00D77F0C">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196F5171" w14:textId="77777777" w:rsidR="00D77F0C" w:rsidRPr="00247C1F" w:rsidRDefault="00D77F0C" w:rsidP="00D77F0C">
            <w:pPr>
              <w:jc w:val="center"/>
              <w:rPr>
                <w:rFonts w:cstheme="minorHAnsi"/>
              </w:rPr>
            </w:pPr>
            <w:r w:rsidRPr="00247C1F">
              <w:rPr>
                <w:rFonts w:eastAsia="Times New Roman" w:cstheme="minorHAnsi"/>
              </w:rPr>
              <w:t>1</w:t>
            </w:r>
          </w:p>
        </w:tc>
        <w:tc>
          <w:tcPr>
            <w:tcW w:w="4583" w:type="dxa"/>
          </w:tcPr>
          <w:p w14:paraId="5E941C56" w14:textId="6E6C2A8C"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D77F0C" w:rsidRPr="00247C1F" w14:paraId="1A8F424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58E629FC" w14:textId="22CD7BFD" w:rsidR="00D77F0C" w:rsidRPr="00247C1F" w:rsidRDefault="00D77F0C" w:rsidP="00D77F0C">
            <w:pPr>
              <w:jc w:val="center"/>
              <w:rPr>
                <w:rFonts w:cstheme="minorHAnsi"/>
              </w:rPr>
            </w:pPr>
          </w:p>
        </w:tc>
        <w:tc>
          <w:tcPr>
            <w:tcW w:w="4583" w:type="dxa"/>
          </w:tcPr>
          <w:p w14:paraId="10E596D8" w14:textId="139DEC87" w:rsidR="00D77F0C" w:rsidRPr="00247C1F" w:rsidRDefault="00D77F0C"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4EDB81F" w14:textId="4B5D9905" w:rsidR="003B5C11" w:rsidRPr="00247C1F" w:rsidRDefault="00D77F0C" w:rsidP="00D77F0C">
            <w:pPr>
              <w:jc w:val="center"/>
              <w:rPr>
                <w:rFonts w:cstheme="minorHAnsi"/>
              </w:rPr>
            </w:pPr>
            <w:r>
              <w:rPr>
                <w:rFonts w:eastAsia="Times New Roman" w:cstheme="minorHAnsi"/>
              </w:rPr>
              <w:t>2</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D77F0C" w:rsidRPr="00247C1F" w14:paraId="4CE41983"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44BD7BD" w14:textId="4BB6F9BC" w:rsidR="00D77F0C" w:rsidRPr="00247C1F" w:rsidRDefault="00D77F0C" w:rsidP="00D77F0C">
            <w:pPr>
              <w:jc w:val="center"/>
              <w:rPr>
                <w:rFonts w:cstheme="minorHAnsi"/>
              </w:rPr>
            </w:pPr>
            <w:r>
              <w:rPr>
                <w:rFonts w:eastAsia="Times New Roman" w:cstheme="minorHAnsi"/>
              </w:rPr>
              <w:t>3</w:t>
            </w:r>
          </w:p>
        </w:tc>
        <w:tc>
          <w:tcPr>
            <w:tcW w:w="4583" w:type="dxa"/>
          </w:tcPr>
          <w:p w14:paraId="2CA04075" w14:textId="571F76FA" w:rsidR="00D77F0C" w:rsidRPr="00247C1F" w:rsidRDefault="00D77F0C"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D77F0C"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D646FC2"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5B3954C" w14:textId="3A890BE2" w:rsidR="00D77F0C" w:rsidRPr="00247C1F" w:rsidRDefault="00D77F0C" w:rsidP="00D77F0C">
            <w:pPr>
              <w:jc w:val="center"/>
              <w:rPr>
                <w:rFonts w:cstheme="minorHAnsi"/>
              </w:rPr>
            </w:pPr>
          </w:p>
        </w:tc>
        <w:tc>
          <w:tcPr>
            <w:tcW w:w="4583" w:type="dxa"/>
          </w:tcPr>
          <w:p w14:paraId="3573753A" w14:textId="058E071F"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D77F0C" w:rsidRPr="00247C1F" w14:paraId="13709CF8"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71204D06" w14:textId="49273034" w:rsidR="00D77F0C" w:rsidRPr="00247C1F" w:rsidRDefault="00D77F0C" w:rsidP="00D77F0C">
            <w:pPr>
              <w:jc w:val="center"/>
              <w:rPr>
                <w:rFonts w:cstheme="minorHAnsi"/>
              </w:rPr>
            </w:pPr>
            <w:r>
              <w:rPr>
                <w:rFonts w:eastAsia="Times New Roman" w:cstheme="minorHAnsi"/>
              </w:rPr>
              <w:t>4</w:t>
            </w:r>
          </w:p>
        </w:tc>
        <w:tc>
          <w:tcPr>
            <w:tcW w:w="4583" w:type="dxa"/>
          </w:tcPr>
          <w:p w14:paraId="7F37E06D" w14:textId="67D30832"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24CF8065"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2428AFE" w14:textId="2B79D0B9" w:rsidR="00D77F0C" w:rsidRPr="00247C1F" w:rsidRDefault="00D77F0C" w:rsidP="00D77F0C">
            <w:pPr>
              <w:jc w:val="center"/>
              <w:rPr>
                <w:rFonts w:cstheme="minorHAnsi"/>
              </w:rPr>
            </w:pPr>
          </w:p>
        </w:tc>
        <w:tc>
          <w:tcPr>
            <w:tcW w:w="4583" w:type="dxa"/>
          </w:tcPr>
          <w:p w14:paraId="2DDB1541" w14:textId="770D874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D77F0C" w:rsidRPr="00247C1F" w14:paraId="32AB347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477D5A70" w14:textId="1823A74E" w:rsidR="00D77F0C" w:rsidRPr="00247C1F" w:rsidRDefault="00D77F0C" w:rsidP="00D77F0C">
            <w:pPr>
              <w:jc w:val="center"/>
              <w:rPr>
                <w:rFonts w:cstheme="minorHAnsi"/>
              </w:rPr>
            </w:pPr>
            <w:r>
              <w:rPr>
                <w:rFonts w:eastAsia="Times New Roman" w:cstheme="minorHAnsi"/>
              </w:rPr>
              <w:t>5</w:t>
            </w:r>
          </w:p>
        </w:tc>
        <w:tc>
          <w:tcPr>
            <w:tcW w:w="4583" w:type="dxa"/>
          </w:tcPr>
          <w:p w14:paraId="2F0359EC" w14:textId="3C5D8D9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092273DB"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D092B3F" w14:textId="30674D8E" w:rsidR="00D77F0C" w:rsidRPr="00247C1F" w:rsidRDefault="00D77F0C" w:rsidP="00D77F0C">
            <w:pPr>
              <w:jc w:val="center"/>
              <w:rPr>
                <w:rFonts w:cstheme="minorHAnsi"/>
              </w:rPr>
            </w:pPr>
          </w:p>
        </w:tc>
        <w:tc>
          <w:tcPr>
            <w:tcW w:w="4583" w:type="dxa"/>
          </w:tcPr>
          <w:p w14:paraId="13CD048E" w14:textId="7EB59F05"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09C35614" w14:textId="3884947C" w:rsidR="003B5C11" w:rsidRPr="00247C1F" w:rsidRDefault="00D77F0C" w:rsidP="00D77F0C">
            <w:pPr>
              <w:jc w:val="center"/>
              <w:rPr>
                <w:rFonts w:cstheme="minorHAnsi"/>
              </w:rPr>
            </w:pPr>
            <w:r>
              <w:rPr>
                <w:rFonts w:eastAsia="Times New Roman" w:cstheme="minorHAnsi"/>
              </w:rPr>
              <w:t>6</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30CC029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673939B1" w14:textId="42B80388" w:rsidR="00D77F0C" w:rsidRPr="00247C1F" w:rsidRDefault="00D77F0C" w:rsidP="00D77F0C">
            <w:pPr>
              <w:jc w:val="center"/>
              <w:rPr>
                <w:rFonts w:cstheme="minorHAnsi"/>
              </w:rPr>
            </w:pPr>
            <w:r>
              <w:rPr>
                <w:rFonts w:eastAsia="Times New Roman" w:cstheme="minorHAnsi"/>
              </w:rPr>
              <w:t>7</w:t>
            </w:r>
          </w:p>
        </w:tc>
        <w:tc>
          <w:tcPr>
            <w:tcW w:w="4583" w:type="dxa"/>
          </w:tcPr>
          <w:p w14:paraId="196735BC" w14:textId="0CDB8322"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D77F0C" w:rsidRPr="00247C1F" w14:paraId="069C605A"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1D8CA7A3" w14:textId="57B9DC2D" w:rsidR="00D77F0C" w:rsidRPr="00247C1F" w:rsidRDefault="00D77F0C" w:rsidP="00D77F0C">
            <w:pPr>
              <w:jc w:val="center"/>
              <w:rPr>
                <w:rFonts w:cstheme="minorHAnsi"/>
              </w:rPr>
            </w:pPr>
          </w:p>
        </w:tc>
        <w:tc>
          <w:tcPr>
            <w:tcW w:w="4583" w:type="dxa"/>
          </w:tcPr>
          <w:p w14:paraId="3807DBF3" w14:textId="3666E5C6" w:rsidR="00D77F0C" w:rsidRPr="00A71FDB" w:rsidRDefault="00D77F0C"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43104ADF"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restart"/>
            <w:vAlign w:val="center"/>
          </w:tcPr>
          <w:p w14:paraId="38291A70" w14:textId="72C97574" w:rsidR="00D77F0C" w:rsidRPr="00247C1F" w:rsidRDefault="00D77F0C" w:rsidP="00D77F0C">
            <w:pPr>
              <w:jc w:val="center"/>
              <w:rPr>
                <w:rFonts w:cstheme="minorHAnsi"/>
              </w:rPr>
            </w:pPr>
            <w:r>
              <w:rPr>
                <w:rFonts w:eastAsia="Times New Roman" w:cstheme="minorHAnsi"/>
              </w:rPr>
              <w:t>8</w:t>
            </w:r>
          </w:p>
        </w:tc>
        <w:tc>
          <w:tcPr>
            <w:tcW w:w="4583" w:type="dxa"/>
          </w:tcPr>
          <w:p w14:paraId="1BE81599" w14:textId="1185C998"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57AE159E"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77F0C" w:rsidRPr="00247C1F" w14:paraId="511C9C80"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Merge/>
            <w:vAlign w:val="center"/>
          </w:tcPr>
          <w:p w14:paraId="63151D8F" w14:textId="283F77CE" w:rsidR="00D77F0C" w:rsidRPr="00247C1F" w:rsidRDefault="00D77F0C" w:rsidP="00D77F0C">
            <w:pPr>
              <w:jc w:val="center"/>
              <w:rPr>
                <w:rFonts w:cstheme="minorHAnsi"/>
              </w:rPr>
            </w:pPr>
          </w:p>
        </w:tc>
        <w:tc>
          <w:tcPr>
            <w:tcW w:w="4583" w:type="dxa"/>
          </w:tcPr>
          <w:p w14:paraId="3C1BDAE7" w14:textId="57FE5E43" w:rsidR="00D77F0C" w:rsidRPr="00247C1F" w:rsidRDefault="00D77F0C"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5C3AD299" w:rsidR="00D77F0C" w:rsidRPr="00247C1F" w:rsidRDefault="00D77F0C"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6</w:t>
            </w:r>
          </w:p>
        </w:tc>
      </w:tr>
      <w:tr w:rsidR="003B5C11" w:rsidRPr="00247C1F" w14:paraId="12F57A94" w14:textId="77777777" w:rsidTr="00D77F0C">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vAlign w:val="center"/>
          </w:tcPr>
          <w:p w14:paraId="6F4DAD4C" w14:textId="64340E23" w:rsidR="003B5C11" w:rsidRPr="00247C1F" w:rsidRDefault="00D77F0C" w:rsidP="00D77F0C">
            <w:pPr>
              <w:jc w:val="center"/>
              <w:rPr>
                <w:rFonts w:cstheme="minorHAnsi"/>
              </w:rPr>
            </w:pPr>
            <w:r>
              <w:rPr>
                <w:rFonts w:eastAsia="Times New Roman" w:cstheme="minorHAnsi"/>
              </w:rPr>
              <w:t>9</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5E977E6A" w:rsidR="003B5C11" w:rsidRPr="00247C1F" w:rsidRDefault="00BF2429"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40</w:t>
            </w:r>
            <w:r w:rsidR="003B5C11"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568FC26"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20</w:t>
            </w:r>
            <w:r w:rsidR="003B5C11" w:rsidRPr="00247C1F">
              <w:rPr>
                <w:rFonts w:eastAsia="Times New Roman" w:cstheme="minorHAnsi"/>
              </w:rPr>
              <w:t>%</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358059B9" w:rsidR="003B5C11" w:rsidRPr="00247C1F" w:rsidRDefault="00D77F0C"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3B5C11"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2A57F7AD" w:rsidR="003B5C11" w:rsidRPr="00247C1F" w:rsidRDefault="00D77F0C"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r w:rsidR="003B5C11">
              <w:rPr>
                <w:rFonts w:cstheme="minorHAnsi"/>
              </w:rPr>
              <w:t>0</w:t>
            </w:r>
            <w:r w:rsidR="003B5C11"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lastRenderedPageBreak/>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CE88455"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5F299F66" w:rsidR="00F14A42" w:rsidRDefault="00F14A42" w:rsidP="00F14A42">
      <w:pPr>
        <w:widowControl w:val="0"/>
        <w:spacing w:after="0" w:line="240" w:lineRule="auto"/>
        <w:ind w:left="720"/>
        <w:jc w:val="both"/>
        <w:rPr>
          <w:rFonts w:eastAsia="Times New Roman,Trebuchet MS" w:cstheme="minorHAnsi"/>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5AD4E2D2" w14:textId="340E792B" w:rsidR="00DD708D" w:rsidRDefault="00DD708D" w:rsidP="00F14A42">
      <w:pPr>
        <w:widowControl w:val="0"/>
        <w:spacing w:after="0" w:line="240" w:lineRule="auto"/>
        <w:ind w:left="720"/>
        <w:jc w:val="both"/>
        <w:rPr>
          <w:rFonts w:eastAsia="Times New Roman,Trebuchet MS" w:cstheme="minorHAnsi"/>
          <w:b/>
          <w:bCs/>
        </w:rPr>
      </w:pPr>
    </w:p>
    <w:p w14:paraId="2A4B2929" w14:textId="5979B288" w:rsidR="00DD708D" w:rsidRPr="00DD708D" w:rsidRDefault="00FD03A7" w:rsidP="00F14A42">
      <w:pPr>
        <w:widowControl w:val="0"/>
        <w:spacing w:after="0" w:line="240" w:lineRule="auto"/>
        <w:ind w:left="720"/>
        <w:jc w:val="both"/>
        <w:rPr>
          <w:rFonts w:eastAsia="Times New Roman,Trebuchet MS" w:cstheme="minorHAnsi"/>
        </w:rPr>
      </w:pPr>
      <w:r w:rsidRPr="00FD03A7">
        <w:rPr>
          <w:rFonts w:eastAsia="Times New Roman,Trebuchet MS" w:cstheme="minorHAnsi"/>
          <w:b/>
          <w:bCs/>
        </w:rPr>
        <w:t>Midterm Grade &amp; Comprehensive Early Alert System</w:t>
      </w:r>
      <w:r>
        <w:rPr>
          <w:rFonts w:eastAsia="Times New Roman,Trebuchet MS" w:cstheme="minorHAnsi"/>
        </w:rPr>
        <w:t xml:space="preserve">: </w:t>
      </w:r>
      <w:r w:rsidR="00DD708D" w:rsidRPr="00DD708D">
        <w:rPr>
          <w:rFonts w:eastAsia="Times New Roman,Trebuchet MS" w:cstheme="minorHAnsi"/>
        </w:rPr>
        <w:t xml:space="preserve">A midterm grade will be assigned by the midterm grade due date identified on the </w:t>
      </w:r>
      <w:r w:rsidR="00740D2F">
        <w:rPr>
          <w:rFonts w:eastAsia="Times New Roman,Trebuchet MS" w:cstheme="minorHAnsi"/>
        </w:rPr>
        <w:t>Summer</w:t>
      </w:r>
      <w:r w:rsidR="00DD708D" w:rsidRPr="00DD708D">
        <w:rPr>
          <w:rFonts w:eastAsia="Times New Roman,Trebuchet MS" w:cstheme="minorHAnsi"/>
        </w:rPr>
        <w:t xml:space="preserve"> 2023 academic calendar. This midterm grade is for assessing mid-semester performance prior to the last day to withdraw without academic penalty. You may view your midterm grade in Owl Express. Note that only your final grade will be officially recorded on your academic transcript.</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lastRenderedPageBreak/>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000000"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252063DB" w:rsidR="00F35D48" w:rsidRDefault="00F35D48" w:rsidP="00842017">
      <w:pPr>
        <w:widowControl w:val="0"/>
        <w:spacing w:after="0" w:line="240" w:lineRule="auto"/>
        <w:jc w:val="both"/>
        <w:rPr>
          <w:rFonts w:eastAsia="Calibri" w:cstheme="minorHAnsi"/>
          <w:bCs/>
        </w:rPr>
      </w:pPr>
    </w:p>
    <w:p w14:paraId="66A39788" w14:textId="31B0558E" w:rsidR="00682A76" w:rsidRDefault="00682A76" w:rsidP="00842017">
      <w:pPr>
        <w:widowControl w:val="0"/>
        <w:spacing w:after="0" w:line="240" w:lineRule="auto"/>
        <w:jc w:val="both"/>
        <w:rPr>
          <w:rFonts w:eastAsia="Calibri" w:cstheme="minorHAnsi"/>
          <w:bCs/>
        </w:rPr>
      </w:pPr>
      <w:r w:rsidRPr="00682A76">
        <w:rPr>
          <w:rFonts w:eastAsia="Calibri" w:cstheme="minorHAnsi"/>
          <w:b/>
          <w:bCs/>
          <w:smallCaps/>
          <w:sz w:val="32"/>
          <w:szCs w:val="32"/>
          <w:u w:val="single"/>
        </w:rPr>
        <w:t>Covid-19 Policy</w:t>
      </w:r>
    </w:p>
    <w:p w14:paraId="14F54113" w14:textId="54CEECB2" w:rsidR="00F14A42" w:rsidRDefault="00F14A42" w:rsidP="00842017">
      <w:pPr>
        <w:widowControl w:val="0"/>
        <w:spacing w:after="0" w:line="240" w:lineRule="auto"/>
        <w:jc w:val="both"/>
        <w:rPr>
          <w:rFonts w:eastAsia="Calibri" w:cstheme="minorHAnsi"/>
          <w:bCs/>
          <w:sz w:val="24"/>
          <w:szCs w:val="24"/>
        </w:rPr>
      </w:pPr>
    </w:p>
    <w:p w14:paraId="0A8257BA" w14:textId="77777777" w:rsidR="00682A76" w:rsidRPr="00682A76" w:rsidRDefault="00682A76" w:rsidP="00682A76">
      <w:pPr>
        <w:rPr>
          <w:rFonts w:cstheme="minorHAnsi"/>
          <w:b/>
          <w:bCs/>
          <w:u w:val="single"/>
        </w:rPr>
      </w:pPr>
      <w:r w:rsidRPr="00682A76">
        <w:rPr>
          <w:rFonts w:cstheme="minorHAnsi"/>
          <w:b/>
          <w:bCs/>
          <w:u w:val="single"/>
        </w:rPr>
        <w:t>Course Delivery</w:t>
      </w:r>
    </w:p>
    <w:p w14:paraId="456C39BC" w14:textId="77777777" w:rsidR="00682A76" w:rsidRPr="00682A76" w:rsidRDefault="00682A76" w:rsidP="00682A76">
      <w:pPr>
        <w:rPr>
          <w:rFonts w:cstheme="minorHAnsi"/>
          <w:b/>
          <w:bCs/>
          <w:u w:val="single"/>
        </w:rPr>
      </w:pPr>
      <w:r w:rsidRPr="00682A76">
        <w:rPr>
          <w:rFonts w:cstheme="minorHAnsi"/>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682A76">
        <w:rPr>
          <w:rFonts w:cstheme="minorHAnsi"/>
        </w:rPr>
        <w:t>hyflex</w:t>
      </w:r>
      <w:proofErr w:type="spellEnd"/>
      <w:r w:rsidRPr="00682A76">
        <w:rPr>
          <w:rFonts w:cstheme="minorHAnsi"/>
        </w:rPr>
        <w:t>, hybrid, synchronous online, or asynchronous online instruction.</w:t>
      </w:r>
    </w:p>
    <w:p w14:paraId="63EFBFDB" w14:textId="77777777" w:rsidR="00682A76" w:rsidRPr="00682A76" w:rsidRDefault="00682A76" w:rsidP="00682A76">
      <w:pPr>
        <w:rPr>
          <w:rFonts w:cstheme="minorHAnsi"/>
          <w:b/>
          <w:bCs/>
          <w:u w:val="single"/>
        </w:rPr>
      </w:pPr>
      <w:r w:rsidRPr="00682A76">
        <w:rPr>
          <w:rFonts w:cstheme="minorHAnsi"/>
          <w:b/>
          <w:bCs/>
          <w:u w:val="single"/>
        </w:rPr>
        <w:t>COVID-19 illness</w:t>
      </w:r>
    </w:p>
    <w:p w14:paraId="7FA0173C" w14:textId="77777777" w:rsidR="00682A76" w:rsidRPr="00682A76" w:rsidRDefault="00682A76" w:rsidP="00682A76">
      <w:pPr>
        <w:rPr>
          <w:rFonts w:cstheme="minorHAnsi"/>
        </w:rPr>
      </w:pPr>
      <w:r w:rsidRPr="00682A76">
        <w:rPr>
          <w:rFonts w:cstheme="minorHAnsi"/>
        </w:rPr>
        <w:t xml:space="preserve">If you are feeling ill, please stay home and contact your health professional.  In addition, please email your instructor to say you are missing class due to illness. Signs of COVID-19 illness include, but are not limited to, the following:  </w:t>
      </w:r>
    </w:p>
    <w:p w14:paraId="3BA86177" w14:textId="77777777" w:rsidR="00682A76" w:rsidRPr="00682A76" w:rsidRDefault="00682A76" w:rsidP="00682A76">
      <w:pPr>
        <w:pStyle w:val="ListParagraph"/>
        <w:numPr>
          <w:ilvl w:val="0"/>
          <w:numId w:val="7"/>
        </w:numPr>
        <w:spacing w:after="200" w:line="276" w:lineRule="auto"/>
        <w:rPr>
          <w:rFonts w:eastAsiaTheme="minorEastAsia" w:cstheme="minorHAnsi"/>
        </w:rPr>
      </w:pPr>
      <w:r w:rsidRPr="00682A76">
        <w:rPr>
          <w:rFonts w:cstheme="minorHAnsi"/>
        </w:rPr>
        <w:t>Cough</w:t>
      </w:r>
    </w:p>
    <w:p w14:paraId="45AFF80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Fever of 100.4 or higher</w:t>
      </w:r>
    </w:p>
    <w:p w14:paraId="0ACC2B8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Runny nose or new sinus congestion</w:t>
      </w:r>
    </w:p>
    <w:p w14:paraId="55AE5F8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Shortness of breath or difficulty breathing</w:t>
      </w:r>
    </w:p>
    <w:p w14:paraId="1D930866"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Chills</w:t>
      </w:r>
    </w:p>
    <w:p w14:paraId="2CB5E26F"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Sore Throat</w:t>
      </w:r>
    </w:p>
    <w:p w14:paraId="58BC8AB3" w14:textId="77777777" w:rsidR="00682A76" w:rsidRPr="00682A76" w:rsidRDefault="00682A76" w:rsidP="00682A76">
      <w:pPr>
        <w:pStyle w:val="ListParagraph"/>
        <w:numPr>
          <w:ilvl w:val="0"/>
          <w:numId w:val="7"/>
        </w:numPr>
        <w:spacing w:after="200" w:line="276" w:lineRule="auto"/>
        <w:rPr>
          <w:rFonts w:cstheme="minorHAnsi"/>
        </w:rPr>
      </w:pPr>
      <w:r w:rsidRPr="00682A76">
        <w:rPr>
          <w:rFonts w:cstheme="minorHAnsi"/>
        </w:rPr>
        <w:t xml:space="preserve">New loss of taste and/or smell </w:t>
      </w:r>
    </w:p>
    <w:p w14:paraId="5421CEB7" w14:textId="77777777" w:rsidR="00682A76" w:rsidRPr="00682A76" w:rsidRDefault="00682A76" w:rsidP="00682A76">
      <w:pPr>
        <w:rPr>
          <w:rFonts w:cstheme="minorHAnsi"/>
        </w:rPr>
      </w:pPr>
      <w:r w:rsidRPr="00682A76">
        <w:rPr>
          <w:rFonts w:cstheme="minorHAnsi"/>
        </w:rPr>
        <w:lastRenderedPageBreak/>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30042C95" w14:textId="77777777" w:rsidR="00682A76" w:rsidRPr="00682A76" w:rsidRDefault="00682A76" w:rsidP="00682A76">
      <w:pPr>
        <w:rPr>
          <w:rFonts w:cstheme="minorHAnsi"/>
        </w:rPr>
      </w:pPr>
      <w:r w:rsidRPr="00682A76">
        <w:rPr>
          <w:rFonts w:cstheme="minorHAnsi"/>
        </w:rPr>
        <w:t xml:space="preserve">For more information regarding COVID-19 (including testing, vaccines, extended illness procedures and accommodations), see KSU’s official </w:t>
      </w:r>
      <w:hyperlink r:id="rId14" w:history="1">
        <w:r w:rsidRPr="00682A76">
          <w:rPr>
            <w:rStyle w:val="Hyperlink"/>
            <w:rFonts w:cstheme="minorHAnsi"/>
          </w:rPr>
          <w:t>Covid-19 website</w:t>
        </w:r>
      </w:hyperlink>
      <w:r w:rsidRPr="00682A76">
        <w:rPr>
          <w:rFonts w:cstheme="minorHAnsi"/>
        </w:rPr>
        <w:t xml:space="preserve">. </w:t>
      </w:r>
    </w:p>
    <w:p w14:paraId="2B2F0B66" w14:textId="77777777" w:rsidR="00682A76" w:rsidRPr="00682A76" w:rsidRDefault="00682A76" w:rsidP="00682A76">
      <w:pPr>
        <w:rPr>
          <w:rFonts w:cstheme="minorHAnsi"/>
          <w:b/>
          <w:bCs/>
          <w:u w:val="single"/>
        </w:rPr>
      </w:pPr>
      <w:r w:rsidRPr="00682A76">
        <w:rPr>
          <w:rFonts w:cstheme="minorHAnsi"/>
          <w:b/>
          <w:bCs/>
          <w:u w:val="single"/>
        </w:rPr>
        <w:t>Face Coverings</w:t>
      </w:r>
    </w:p>
    <w:p w14:paraId="46D51588" w14:textId="77777777" w:rsidR="00682A76" w:rsidRPr="00682A76" w:rsidRDefault="00682A76" w:rsidP="00682A76">
      <w:pPr>
        <w:pStyle w:val="NormalWeb"/>
        <w:rPr>
          <w:rFonts w:asciiTheme="minorHAnsi" w:hAnsiTheme="minorHAnsi" w:cstheme="minorHAnsi"/>
          <w:color w:val="000000" w:themeColor="text1"/>
          <w:sz w:val="22"/>
          <w:szCs w:val="22"/>
        </w:rPr>
      </w:pPr>
      <w:r w:rsidRPr="00682A76">
        <w:rPr>
          <w:rFonts w:asciiTheme="minorHAnsi" w:hAnsiTheme="minorHAnsi" w:cstheme="minorHAnsi"/>
          <w:color w:val="000000" w:themeColor="text1"/>
          <w:sz w:val="22"/>
          <w:szCs w:val="22"/>
        </w:rPr>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36B8A336" w14:textId="77777777" w:rsidR="00682A76" w:rsidRPr="00842017" w:rsidRDefault="00682A76"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http://www.apa.org/journals/webref.html</w:t>
        </w:r>
      </w:hyperlink>
    </w:p>
    <w:p w14:paraId="30B9FAF2"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000000" w:rsidP="00F14A42">
      <w:pPr>
        <w:pStyle w:val="ListParagraph"/>
        <w:widowControl w:val="0"/>
        <w:numPr>
          <w:ilvl w:val="0"/>
          <w:numId w:val="2"/>
        </w:numPr>
        <w:spacing w:after="0" w:line="240" w:lineRule="auto"/>
        <w:jc w:val="both"/>
        <w:rPr>
          <w:rFonts w:eastAsia="Times New Roman" w:cstheme="minorHAnsi"/>
          <w:bCs/>
        </w:rPr>
      </w:pPr>
      <w:hyperlink r:id="rId17"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000000"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8"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lastRenderedPageBreak/>
        <w:t>Kennesaw State University adheres to the Family Educational Rights &amp; Privacy Act of 1974 - FERPA. See the following link for more information:</w:t>
      </w:r>
    </w:p>
    <w:p w14:paraId="42CA8268" w14:textId="77777777" w:rsidR="003B553B" w:rsidRPr="00F14A42" w:rsidRDefault="00000000"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000000"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000000" w:rsidP="00842017">
      <w:pPr>
        <w:pStyle w:val="NoSpacing"/>
        <w:jc w:val="both"/>
        <w:rPr>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000000" w:rsidP="00842017">
      <w:pPr>
        <w:pStyle w:val="NoSpacing"/>
        <w:jc w:val="both"/>
        <w:rPr>
          <w:rStyle w:val="Hyperlink"/>
          <w:rFonts w:asciiTheme="minorHAnsi" w:hAnsiTheme="minorHAnsi" w:cstheme="minorHAnsi"/>
          <w:sz w:val="22"/>
          <w:szCs w:val="21"/>
        </w:rPr>
      </w:pPr>
      <w:hyperlink r:id="rId22"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000000" w:rsidP="00842017">
      <w:pPr>
        <w:pStyle w:val="NoSpacing"/>
        <w:jc w:val="both"/>
        <w:rPr>
          <w:rFonts w:asciiTheme="minorHAnsi" w:hAnsiTheme="minorHAnsi" w:cstheme="minorHAnsi"/>
          <w:sz w:val="22"/>
          <w:szCs w:val="21"/>
        </w:rPr>
      </w:pPr>
      <w:hyperlink r:id="rId23"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000000" w:rsidP="00842017">
      <w:pPr>
        <w:widowControl w:val="0"/>
        <w:spacing w:after="0" w:line="240" w:lineRule="auto"/>
        <w:jc w:val="both"/>
        <w:rPr>
          <w:rFonts w:cstheme="minorHAnsi"/>
        </w:rPr>
      </w:pPr>
      <w:hyperlink r:id="rId24"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5"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000000" w:rsidP="00842017">
      <w:pPr>
        <w:widowControl w:val="0"/>
        <w:spacing w:after="0" w:line="240" w:lineRule="auto"/>
        <w:jc w:val="both"/>
        <w:rPr>
          <w:rFonts w:cstheme="minorHAnsi"/>
        </w:rPr>
      </w:pPr>
      <w:hyperlink r:id="rId26"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000000" w:rsidP="00842017">
      <w:pPr>
        <w:widowControl w:val="0"/>
        <w:spacing w:after="0" w:line="240" w:lineRule="auto"/>
        <w:jc w:val="both"/>
        <w:rPr>
          <w:rFonts w:cstheme="minorHAnsi"/>
        </w:rPr>
      </w:pPr>
      <w:hyperlink r:id="rId27"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000000" w:rsidP="00842017">
      <w:pPr>
        <w:widowControl w:val="0"/>
        <w:spacing w:after="0" w:line="240" w:lineRule="auto"/>
        <w:jc w:val="both"/>
        <w:rPr>
          <w:rFonts w:cstheme="minorHAnsi"/>
        </w:rPr>
      </w:pPr>
      <w:hyperlink r:id="rId28"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000000" w:rsidP="00842017">
      <w:pPr>
        <w:widowControl w:val="0"/>
        <w:spacing w:after="0" w:line="240" w:lineRule="auto"/>
        <w:jc w:val="both"/>
        <w:rPr>
          <w:rFonts w:cstheme="minorHAnsi"/>
        </w:rPr>
      </w:pPr>
      <w:hyperlink r:id="rId29"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lastRenderedPageBreak/>
        <w:t>Center for Health Promotion and Wellness</w:t>
      </w:r>
    </w:p>
    <w:p w14:paraId="5083ABFD" w14:textId="77777777" w:rsidR="003B553B" w:rsidRPr="00842017" w:rsidRDefault="00000000" w:rsidP="00842017">
      <w:pPr>
        <w:widowControl w:val="0"/>
        <w:spacing w:after="0" w:line="240" w:lineRule="auto"/>
        <w:jc w:val="both"/>
        <w:rPr>
          <w:rFonts w:cstheme="minorHAnsi"/>
        </w:rPr>
      </w:pPr>
      <w:hyperlink r:id="rId30"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000000" w:rsidP="00842017">
      <w:pPr>
        <w:widowControl w:val="0"/>
        <w:spacing w:after="0" w:line="240" w:lineRule="auto"/>
        <w:jc w:val="both"/>
        <w:rPr>
          <w:rFonts w:cstheme="minorHAnsi"/>
        </w:rPr>
      </w:pPr>
      <w:hyperlink r:id="rId31"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150097851">
    <w:abstractNumId w:val="6"/>
  </w:num>
  <w:num w:numId="2" w16cid:durableId="1815444173">
    <w:abstractNumId w:val="1"/>
  </w:num>
  <w:num w:numId="3" w16cid:durableId="1260063511">
    <w:abstractNumId w:val="2"/>
  </w:num>
  <w:num w:numId="4" w16cid:durableId="678580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2091419">
    <w:abstractNumId w:val="5"/>
  </w:num>
  <w:num w:numId="6" w16cid:durableId="1156410432">
    <w:abstractNumId w:val="3"/>
  </w:num>
  <w:num w:numId="7" w16cid:durableId="48686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82A76"/>
    <w:rsid w:val="006963BC"/>
    <w:rsid w:val="006F20B0"/>
    <w:rsid w:val="00725D12"/>
    <w:rsid w:val="00735117"/>
    <w:rsid w:val="00740D2F"/>
    <w:rsid w:val="00753E5A"/>
    <w:rsid w:val="007D5185"/>
    <w:rsid w:val="007E13BE"/>
    <w:rsid w:val="00820235"/>
    <w:rsid w:val="00822178"/>
    <w:rsid w:val="00842017"/>
    <w:rsid w:val="00854656"/>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14B3"/>
    <w:rsid w:val="00A94411"/>
    <w:rsid w:val="00AB1018"/>
    <w:rsid w:val="00AD2783"/>
    <w:rsid w:val="00B14247"/>
    <w:rsid w:val="00B37252"/>
    <w:rsid w:val="00B72086"/>
    <w:rsid w:val="00BB564B"/>
    <w:rsid w:val="00BC346B"/>
    <w:rsid w:val="00BD3F4C"/>
    <w:rsid w:val="00BF209C"/>
    <w:rsid w:val="00BF2429"/>
    <w:rsid w:val="00BF754A"/>
    <w:rsid w:val="00C037CC"/>
    <w:rsid w:val="00C06044"/>
    <w:rsid w:val="00C373E3"/>
    <w:rsid w:val="00C71C09"/>
    <w:rsid w:val="00C96A1F"/>
    <w:rsid w:val="00CA1429"/>
    <w:rsid w:val="00CA41EA"/>
    <w:rsid w:val="00CC2294"/>
    <w:rsid w:val="00D00D01"/>
    <w:rsid w:val="00D3202F"/>
    <w:rsid w:val="00D77F0C"/>
    <w:rsid w:val="00DD708D"/>
    <w:rsid w:val="00DF3A49"/>
    <w:rsid w:val="00E1002E"/>
    <w:rsid w:val="00E154E0"/>
    <w:rsid w:val="00E2506E"/>
    <w:rsid w:val="00E63500"/>
    <w:rsid w:val="00E92B16"/>
    <w:rsid w:val="00E9340B"/>
    <w:rsid w:val="00ED424D"/>
    <w:rsid w:val="00EE748E"/>
    <w:rsid w:val="00F014DE"/>
    <w:rsid w:val="00F041EE"/>
    <w:rsid w:val="00F14314"/>
    <w:rsid w:val="00F14A42"/>
    <w:rsid w:val="00F156AA"/>
    <w:rsid w:val="00F35D48"/>
    <w:rsid w:val="00F7344B"/>
    <w:rsid w:val="00FB261D"/>
    <w:rsid w:val="00FC5293"/>
    <w:rsid w:val="00FD03A7"/>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kennesaw.edu/content.php?catoid=39&amp;navoid=3087" TargetMode="External"/><Relationship Id="rId18" Type="http://schemas.openxmlformats.org/officeDocument/2006/relationships/hyperlink" Target="http://www.virtualsalt.com/antiplag.htm" TargetMode="External"/><Relationship Id="rId26" Type="http://schemas.openxmlformats.org/officeDocument/2006/relationships/hyperlink" Target="http://ccse.kennesaw.edu/advising/index.php" TargetMode="External"/><Relationship Id="rId3" Type="http://schemas.openxmlformats.org/officeDocument/2006/relationships/settings" Target="settings.xml"/><Relationship Id="rId21" Type="http://schemas.openxmlformats.org/officeDocument/2006/relationships/hyperlink" Target="http://scai.kennesaw.edu/codes.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indiana.edu/~wts/wts/plagiarism.html" TargetMode="External"/><Relationship Id="rId25" Type="http://schemas.openxmlformats.org/officeDocument/2006/relationships/hyperlink" Target="mailto:studenthelpdesk@kennesaw.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liwick.lib.uiowa.edu/journalism/cite.html" TargetMode="External"/><Relationship Id="rId20" Type="http://schemas.openxmlformats.org/officeDocument/2006/relationships/hyperlink" Target="http://catalog.kennesaw.edu/content.php?catoid=27&amp;navoid=2263" TargetMode="External"/><Relationship Id="rId29" Type="http://schemas.openxmlformats.org/officeDocument/2006/relationships/hyperlink" Target="https://counseling.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http://ccse.kennesaw.edu/student-resources.php"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apa.org/journals/webref.html" TargetMode="External"/><Relationship Id="rId23" Type="http://schemas.openxmlformats.org/officeDocument/2006/relationships/hyperlink" Target="http://catalog.kennesaw.edu/content.php?catoid=27&amp;navoid=2263&amp;hl=FERPA&amp;returnto=search" TargetMode="External"/><Relationship Id="rId28" Type="http://schemas.openxmlformats.org/officeDocument/2006/relationships/hyperlink" Target="https://careers.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usg.edu/information_technology_handbook/section9/tech/9.5_privacy_and_security" TargetMode="External"/><Relationship Id="rId31" Type="http://schemas.openxmlformats.org/officeDocument/2006/relationships/hyperlink" Target="https://studenthealth.kennesaw.edu" TargetMode="Externa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s://www.kennesaw.edu/coronavirus/" TargetMode="External"/><Relationship Id="rId22" Type="http://schemas.openxmlformats.org/officeDocument/2006/relationships/hyperlink" Target="http://scai.kennesaw.edu/procedures/sexual-misconduct.php" TargetMode="External"/><Relationship Id="rId27" Type="http://schemas.openxmlformats.org/officeDocument/2006/relationships/hyperlink" Target="http://www.kennesaw.edu/myksu/" TargetMode="External"/><Relationship Id="rId30" Type="http://schemas.openxmlformats.org/officeDocument/2006/relationships/hyperlink" Target="https://wellness.kennesaw.edu" TargetMode="External"/><Relationship Id="rId8" Type="http://schemas.openxmlformats.org/officeDocument/2006/relationships/hyperlink" Target="https://kevinsuo.github.io/teac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36</cp:revision>
  <dcterms:created xsi:type="dcterms:W3CDTF">2018-12-18T19:47:00Z</dcterms:created>
  <dcterms:modified xsi:type="dcterms:W3CDTF">2023-05-09T13:08:00Z</dcterms:modified>
</cp:coreProperties>
</file>