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3864" w:color="auto" w:val="clear"/>
            <w:tcMar>
              <w:top w:type="dxa" w:w="500"/>
              <w:left w:type="dxa" w:w="400"/>
              <w:bottom w:type="dxa" w:w="500"/>
              <w:right w:type="dxa" w:w="400"/>
            </w:tcMar>
          </w:tcPr>
          <w:p>
            <w:pPr>
              <w:spacing w:after="160"/>
            </w:pPr>
            <w:r>
              <w:rPr>
                <w:b/>
                <w:bCs/>
                <w:color w:val="9DB7E0"/>
                <w:spacing w:val="60"/>
                <w:sz w:val="24"/>
                <w:szCs w:val="24"/>
              </w:rPr>
              <w:t xml:space="preserve">QUANT FINANCE INTERVIEW REVISION GUIDE</w:t>
            </w:r>
          </w:p>
          <w:p>
            <w:pPr>
              <w:spacing w:after="200"/>
            </w:pPr>
            <w:r>
              <w:rPr>
                <w:b/>
                <w:bCs/>
                <w:color w:val="FFFFFF"/>
                <w:sz w:val="64"/>
                <w:szCs w:val="64"/>
              </w:rPr>
              <w:t xml:space="preserve">Position &amp; Risk Questions</w:t>
            </w:r>
          </w:p>
          <w:p>
            <w:r>
              <w:rPr>
                <w:color w:val="DCE6F7"/>
                <w:sz w:val="26"/>
                <w:szCs w:val="26"/>
              </w:rPr>
              <w:t xml:space="preserve">A Rigorous Interview-Training Module</w:t>
            </w:r>
          </w:p>
        </w:tc>
      </w:tr>
    </w:tbl>
    <w:p>
      <w:pPr>
        <w:spacing w:after="120" w:before="400"/>
      </w:pPr>
      <w:r>
        <w:rPr>
          <w:b/>
          <w:bCs/>
          <w:color w:val="2E75B6"/>
          <w:sz w:val="26"/>
          <w:szCs w:val="26"/>
        </w:rPr>
        <w:t xml:space="preserve">Risk  •  Position Sizing  •  Drawdowns  •  Expected Value  •  Edge  •  Trade Management</w:t>
      </w:r>
    </w:p>
    <w:p>
      <w:pPr>
        <w:spacing w:after="120" w:before="300" w:line="276"/>
      </w:pPr>
      <w:r>
        <w:rPr>
          <w:color w:val="595959"/>
          <w:sz w:val="23"/>
          <w:szCs w:val="23"/>
        </w:rPr>
        <w:t xml:space="preserve">A technically rigorous module for roles including:</w:t>
      </w:r>
    </w:p>
    <w:p>
      <w:pPr>
        <w:pStyle w:val="ListParagraph"/>
        <w:numPr>
          <w:ilvl w:val="0"/>
          <w:numId w:val="2"/>
        </w:numPr>
        <w:spacing w:after="50" w:line="264"/>
      </w:pPr>
      <w:r>
        <w:t xml:space="preserve">Quantitative Trading</w:t>
      </w:r>
    </w:p>
    <w:p>
      <w:pPr>
        <w:pStyle w:val="ListParagraph"/>
        <w:numPr>
          <w:ilvl w:val="0"/>
          <w:numId w:val="2"/>
        </w:numPr>
        <w:spacing w:after="50" w:line="264"/>
      </w:pPr>
      <w:r>
        <w:t xml:space="preserve">Proprietary Trading</w:t>
      </w:r>
    </w:p>
    <w:p>
      <w:pPr>
        <w:pStyle w:val="ListParagraph"/>
        <w:numPr>
          <w:ilvl w:val="0"/>
          <w:numId w:val="2"/>
        </w:numPr>
        <w:spacing w:after="50" w:line="264"/>
      </w:pPr>
      <w:r>
        <w:t xml:space="preserve">Market-Making</w:t>
      </w:r>
    </w:p>
    <w:p>
      <w:pPr>
        <w:pStyle w:val="ListParagraph"/>
        <w:numPr>
          <w:ilvl w:val="0"/>
          <w:numId w:val="2"/>
        </w:numPr>
        <w:spacing w:after="50" w:line="264"/>
      </w:pPr>
      <w:r>
        <w:t xml:space="preserve">Systematic Trading</w:t>
      </w:r>
    </w:p>
    <w:p>
      <w:pPr>
        <w:pStyle w:val="ListParagraph"/>
        <w:numPr>
          <w:ilvl w:val="0"/>
          <w:numId w:val="2"/>
        </w:numPr>
        <w:spacing w:after="50" w:line="264"/>
      </w:pPr>
      <w:r>
        <w:t xml:space="preserve">Derivatives</w:t>
      </w:r>
    </w:p>
    <w:p>
      <w:pPr>
        <w:pStyle w:val="ListParagraph"/>
        <w:numPr>
          <w:ilvl w:val="0"/>
          <w:numId w:val="2"/>
        </w:numPr>
        <w:spacing w:after="50" w:line="264"/>
      </w:pPr>
      <w:r>
        <w:t xml:space="preserve">FX</w:t>
      </w:r>
    </w:p>
    <w:p>
      <w:pPr>
        <w:pStyle w:val="ListParagraph"/>
        <w:numPr>
          <w:ilvl w:val="0"/>
          <w:numId w:val="2"/>
        </w:numPr>
        <w:spacing w:after="50" w:line="264"/>
      </w:pPr>
      <w:r>
        <w:t xml:space="preserve">Digital-Asset roles</w:t>
      </w:r>
    </w:p>
    <w:p>
      <w:pPr>
        <w:spacing w:after="120" w:before="240" w:line="276"/>
      </w:pPr>
      <w:r>
        <w:rPr>
          <w:color w:val="595959"/>
          <w:sz w:val="23"/>
          <w:szCs w:val="23"/>
        </w:rPr>
        <w:t xml:space="preserve">Core objective:</w:t>
      </w:r>
    </w:p>
    <w:p>
      <w:pPr>
        <w:spacing w:after="120" w:before="0" w:line="276"/>
      </w:pPr>
      <w:r>
        <w:rPr>
          <w:sz w:val="22"/>
          <w:szCs w:val="22"/>
        </w:rPr>
        <w:t xml:space="preserve">Teach quantitative reasoning about risk, position sizing, drawdowns, expected value, edge, and trade management.</w:t>
      </w:r>
    </w:p>
    <w:p>
      <w:pPr>
        <w:spacing w:after="120" w:before="400"/>
      </w:pPr>
      <w:r>
        <w:rPr>
          <w:b/>
          <w:bCs/>
          <w:color w:val="1F3864"/>
          <w:sz w:val="22"/>
          <w:szCs w:val="22"/>
        </w:rPr>
        <w:t xml:space="preserve">Central principle</w:t>
      </w:r>
    </w:p>
    <w:p>
      <w:pPr>
        <w:shd w:fill="F3F6FA" w:color="auto" w:val="clear"/>
        <w:spacing w:after="60" w:before="60"/>
        <w:ind w:left="200" w:right="200"/>
      </w:pPr>
      <w:r>
        <w:rPr>
          <w:i/>
          <w:iCs/>
          <w:sz w:val="22"/>
          <w:szCs w:val="22"/>
        </w:rPr>
        <w:t xml:space="preserve">The objective is not to avoid losses. The objective is to take positive-expectancy risks while keeping the probability and magnitude of ruin controlled.</w:t>
      </w:r>
    </w:p>
    <w:p>
      <w:pPr>
        <w:pStyle w:val="Heading1"/>
        <w:pageBreakBefore/>
      </w:pPr>
      <w:r>
        <w:t xml:space="preserve">About This Guide</w:t>
      </w:r>
    </w:p>
    <w:p>
      <w:pPr>
        <w:spacing w:after="120" w:before="0" w:line="276"/>
      </w:pPr>
      <w:r>
        <w:t xml:space="preserve">“You’re down 20%, what do you do?” and “How do you size a trade?” are among the most common questions in trading interviews. They are not psychology questions; they are tests of whether you reason from expected value, risk budgets and constraints instead of from entry prices and emotions. This guide gives you a framework, the mathematics, worked cases and model answers.</w:t>
      </w:r>
    </w:p>
    <w:p>
      <w:pPr>
        <w:pStyle w:val="Heading2"/>
      </w:pPr>
      <w:r>
        <w:t xml:space="preserve">Assumed background</w:t>
      </w:r>
    </w:p>
    <w:p>
      <w:pPr>
        <w:spacing w:after="120" w:before="0" w:line="276"/>
      </w:pPr>
      <w:r>
        <w:t xml:space="preserve">Basic probability and statistics (expectation, variance, correlation), familiarity with trading terms, and comfort with simple portfolio mathematics. Formulae are developed with intuition first.</w:t>
      </w:r>
    </w:p>
    <w:p>
      <w:pPr>
        <w:pStyle w:val="Heading2"/>
      </w:pPr>
      <w:r>
        <w:t xml:space="preserve">How to use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If you have…</w:t>
            </w:r>
          </w:p>
        </w:tc>
        <w:tc>
          <w:tcPr>
            <w:tcW w:type="dxa" w:w="7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Do this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week or more</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Read Parts I–XII in order, work every numerical example by hand, then drill the integrated cases (Part XIII) aloud.</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Two or three days</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Read Parts I–VI, XV and XVI; do the sizing cases in Part VII and the rapid-fire questions.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night before</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Read the framework in Part I, the cheat sheet in Part XVIII and rehearse the four response scripts out loud.</w:t>
            </w:r>
          </w:p>
        </w:tc>
      </w:tr>
    </w:tbl>
    <w:p>
      <w:pPr>
        <w:spacing w:after="100"/>
      </w:pPr>
    </w:p>
    <w:p>
      <w:pPr>
        <w:pStyle w:val="Heading2"/>
      </w:pPr>
      <w:r>
        <w:t xml:space="preserve">Reading the boxes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Grey box</w:t>
            </w:r>
          </w:p>
          <w:p>
            <w:pPr>
              <w:spacing w:after="80" w:line="264"/>
            </w:pPr>
            <w:r>
              <w:t xml:space="preserve">A prompt, data set or worked example.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Green box</w:t>
            </w:r>
          </w:p>
          <w:p>
            <w:pPr>
              <w:spacing w:after="80" w:line="264"/>
            </w:pPr>
            <w:r>
              <w:t xml:space="preserve">A model answer or what a strong candidate says.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Red box</w:t>
            </w:r>
          </w:p>
          <w:p>
            <w:pPr>
              <w:spacing w:after="80" w:line="264"/>
            </w:pPr>
            <w:r>
              <w:t xml:space="preserve">A trap or a common error.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Blue box</w:t>
            </w:r>
          </w:p>
          <w:p>
            <w:pPr>
              <w:spacing w:after="80" w:line="264"/>
            </w:pPr>
            <w:r>
              <w:t xml:space="preserve">A key takeaway to remember.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Amber box — a note on the figures</w:t>
            </w:r>
          </w:p>
          <w:p>
            <w:pPr>
              <w:spacing w:after="80" w:line="264"/>
            </w:pPr>
            <w:r>
              <w:t xml:space="preserve">Amber boxes hold notes and practice instructions. All numerical results in this edition were recomputed from the stated inputs. Where an input is described as an assumption, it is a teaching value, not market data.</w:t>
            </w:r>
          </w:p>
        </w:tc>
      </w:tr>
    </w:tbl>
    <w:p>
      <w:pPr>
        <w:spacing w:after="100"/>
      </w:pPr>
    </w:p>
    <w:p>
      <w:pPr>
        <w:pStyle w:val="Heading1"/>
        <w:pageBreakBefore/>
      </w:pPr>
      <w:r>
        <w:t xml:space="preserve">Table of Contents</w:t>
      </w:r>
    </w:p>
    <w:p>
      <w:pPr>
        <w:tabs>
          <w:tab w:val="right" w:pos="9638" w:leader="dot"/>
        </w:tabs>
        <w:spacing w:after="30" w:before="110"/>
        <w:ind w:left="0"/>
      </w:pPr>
      <w:r>
        <w:rPr>
          <w:b/>
          <w:bCs/>
          <w:color w:val="1F3864"/>
          <w:sz w:val="21"/>
          <w:szCs w:val="21"/>
        </w:rPr>
        <w:t xml:space="preserve">About This Guide	00</w:t>
      </w:r>
    </w:p>
    <w:p>
      <w:pPr>
        <w:tabs>
          <w:tab w:val="right" w:pos="9638" w:leader="dot"/>
        </w:tabs>
        <w:spacing w:after="10" w:before="0"/>
        <w:ind w:left="360"/>
      </w:pPr>
      <w:r>
        <w:rPr>
          <w:b w:val="false"/>
          <w:bCs w:val="false"/>
          <w:color w:val="333333"/>
          <w:sz w:val="18"/>
          <w:szCs w:val="18"/>
        </w:rPr>
        <w:t xml:space="preserve">Assumed background	2</w:t>
      </w:r>
    </w:p>
    <w:p>
      <w:pPr>
        <w:tabs>
          <w:tab w:val="right" w:pos="9638" w:leader="dot"/>
        </w:tabs>
        <w:spacing w:after="10" w:before="0"/>
        <w:ind w:left="360"/>
      </w:pPr>
      <w:r>
        <w:rPr>
          <w:b w:val="false"/>
          <w:bCs w:val="false"/>
          <w:color w:val="333333"/>
          <w:sz w:val="18"/>
          <w:szCs w:val="18"/>
        </w:rPr>
        <w:t xml:space="preserve">How to use it	2</w:t>
      </w:r>
    </w:p>
    <w:p>
      <w:pPr>
        <w:tabs>
          <w:tab w:val="right" w:pos="9638" w:leader="dot"/>
        </w:tabs>
        <w:spacing w:after="10" w:before="0"/>
        <w:ind w:left="360"/>
      </w:pPr>
      <w:r>
        <w:rPr>
          <w:b w:val="false"/>
          <w:bCs w:val="false"/>
          <w:color w:val="333333"/>
          <w:sz w:val="18"/>
          <w:szCs w:val="18"/>
        </w:rPr>
        <w:t xml:space="preserve">Reading the boxes	2</w:t>
      </w:r>
    </w:p>
    <w:p>
      <w:pPr>
        <w:tabs>
          <w:tab w:val="right" w:pos="9638" w:leader="dot"/>
        </w:tabs>
        <w:spacing w:after="30" w:before="110"/>
        <w:ind w:left="0"/>
      </w:pPr>
      <w:r>
        <w:rPr>
          <w:b/>
          <w:bCs/>
          <w:color w:val="1F3864"/>
          <w:sz w:val="21"/>
          <w:szCs w:val="21"/>
        </w:rPr>
        <w:t xml:space="preserve">PART I — How to Approach Position &amp; Risk Questions	00</w:t>
      </w:r>
    </w:p>
    <w:p>
      <w:pPr>
        <w:tabs>
          <w:tab w:val="right" w:pos="9638" w:leader="dot"/>
        </w:tabs>
        <w:spacing w:after="10" w:before="0"/>
        <w:ind w:left="360"/>
      </w:pPr>
      <w:r>
        <w:rPr>
          <w:b w:val="false"/>
          <w:bCs w:val="false"/>
          <w:color w:val="333333"/>
          <w:sz w:val="18"/>
          <w:szCs w:val="18"/>
        </w:rPr>
        <w:t xml:space="preserve">1.1 Distinctions to Make at Every Stage	00</w:t>
      </w:r>
    </w:p>
    <w:p>
      <w:pPr>
        <w:tabs>
          <w:tab w:val="right" w:pos="9638" w:leader="dot"/>
        </w:tabs>
        <w:spacing w:after="10" w:before="0"/>
        <w:ind w:left="360"/>
      </w:pPr>
      <w:r>
        <w:rPr>
          <w:b w:val="false"/>
          <w:bCs w:val="false"/>
          <w:color w:val="333333"/>
          <w:sz w:val="18"/>
          <w:szCs w:val="18"/>
        </w:rPr>
        <w:t xml:space="preserve">1.2 The 16-Question Decision Framework	00</w:t>
      </w:r>
    </w:p>
    <w:p>
      <w:pPr>
        <w:tabs>
          <w:tab w:val="right" w:pos="9638" w:leader="dot"/>
        </w:tabs>
        <w:spacing w:after="10" w:before="0"/>
        <w:ind w:left="360"/>
      </w:pPr>
      <w:r>
        <w:rPr>
          <w:b w:val="false"/>
          <w:bCs w:val="false"/>
          <w:color w:val="333333"/>
          <w:sz w:val="18"/>
          <w:szCs w:val="18"/>
        </w:rPr>
        <w:t xml:space="preserve">1.3 A Four-Lens Summary	00</w:t>
      </w:r>
    </w:p>
    <w:p>
      <w:pPr>
        <w:tabs>
          <w:tab w:val="right" w:pos="9638" w:leader="dot"/>
        </w:tabs>
        <w:spacing w:after="30" w:before="110"/>
        <w:ind w:left="0"/>
      </w:pPr>
      <w:r>
        <w:rPr>
          <w:b/>
          <w:bCs/>
          <w:color w:val="1F3864"/>
          <w:sz w:val="21"/>
          <w:szCs w:val="21"/>
        </w:rPr>
        <w:t xml:space="preserve">PART II — “You’re Down 20%, What Do You Do?”	00</w:t>
      </w:r>
    </w:p>
    <w:p>
      <w:pPr>
        <w:tabs>
          <w:tab w:val="right" w:pos="9638" w:leader="dot"/>
        </w:tabs>
        <w:spacing w:after="10" w:before="0"/>
        <w:ind w:left="360"/>
      </w:pPr>
      <w:r>
        <w:rPr>
          <w:b w:val="false"/>
          <w:bCs w:val="false"/>
          <w:color w:val="333333"/>
          <w:sz w:val="18"/>
          <w:szCs w:val="18"/>
        </w:rPr>
        <w:t xml:space="preserve">2.1 Case 2.1 — Thesis Unchanged	00</w:t>
      </w:r>
    </w:p>
    <w:p>
      <w:pPr>
        <w:tabs>
          <w:tab w:val="right" w:pos="9638" w:leader="dot"/>
        </w:tabs>
        <w:spacing w:after="10" w:before="0"/>
        <w:ind w:left="360"/>
      </w:pPr>
      <w:r>
        <w:rPr>
          <w:b w:val="false"/>
          <w:bCs w:val="false"/>
          <w:color w:val="333333"/>
          <w:sz w:val="18"/>
          <w:szCs w:val="18"/>
        </w:rPr>
        <w:t xml:space="preserve">2.2 Case 2.2 — Thesis Has Deteriorated	00</w:t>
      </w:r>
    </w:p>
    <w:p>
      <w:pPr>
        <w:tabs>
          <w:tab w:val="right" w:pos="9638" w:leader="dot"/>
        </w:tabs>
        <w:spacing w:after="10" w:before="0"/>
        <w:ind w:left="360"/>
      </w:pPr>
      <w:r>
        <w:rPr>
          <w:b w:val="false"/>
          <w:bCs w:val="false"/>
          <w:color w:val="333333"/>
          <w:sz w:val="18"/>
          <w:szCs w:val="18"/>
        </w:rPr>
        <w:t xml:space="preserve">2.3 Case 2.3 — Position Is Too Large	00</w:t>
      </w:r>
    </w:p>
    <w:p>
      <w:pPr>
        <w:tabs>
          <w:tab w:val="right" w:pos="9638" w:leader="dot"/>
        </w:tabs>
        <w:spacing w:after="10" w:before="0"/>
        <w:ind w:left="360"/>
      </w:pPr>
      <w:r>
        <w:rPr>
          <w:b w:val="false"/>
          <w:bCs w:val="false"/>
          <w:color w:val="333333"/>
          <w:sz w:val="18"/>
          <w:szCs w:val="18"/>
        </w:rPr>
        <w:t xml:space="preserve">2.4 Case 2.4 — Market-Wide versus Idiosyncratic Move	00</w:t>
      </w:r>
    </w:p>
    <w:p>
      <w:pPr>
        <w:tabs>
          <w:tab w:val="right" w:pos="9638" w:leader="dot"/>
        </w:tabs>
        <w:spacing w:after="30" w:before="110"/>
        <w:ind w:left="0"/>
      </w:pPr>
      <w:r>
        <w:rPr>
          <w:b/>
          <w:bCs/>
          <w:color w:val="1F3864"/>
          <w:sz w:val="21"/>
          <w:szCs w:val="21"/>
        </w:rPr>
        <w:t xml:space="preserve">PART III — Drawdown and Recovery Mathematics	00</w:t>
      </w:r>
    </w:p>
    <w:p>
      <w:pPr>
        <w:tabs>
          <w:tab w:val="right" w:pos="9638" w:leader="dot"/>
        </w:tabs>
        <w:spacing w:after="10" w:before="0"/>
        <w:ind w:left="360"/>
      </w:pPr>
      <w:r>
        <w:rPr>
          <w:b w:val="false"/>
          <w:bCs w:val="false"/>
          <w:color w:val="333333"/>
          <w:sz w:val="18"/>
          <w:szCs w:val="18"/>
        </w:rPr>
        <w:t xml:space="preserve">3.1 Leverage Makes Drawdowns Lethal	00</w:t>
      </w:r>
    </w:p>
    <w:p>
      <w:pPr>
        <w:tabs>
          <w:tab w:val="right" w:pos="9638" w:leader="dot"/>
        </w:tabs>
        <w:spacing w:after="10" w:before="0"/>
        <w:ind w:left="360"/>
      </w:pPr>
      <w:r>
        <w:rPr>
          <w:b w:val="false"/>
          <w:bCs w:val="false"/>
          <w:color w:val="333333"/>
          <w:sz w:val="18"/>
          <w:szCs w:val="18"/>
        </w:rPr>
        <w:t xml:space="preserve">3.2 Volatility Drag	00</w:t>
      </w:r>
    </w:p>
    <w:p>
      <w:pPr>
        <w:tabs>
          <w:tab w:val="right" w:pos="9638" w:leader="dot"/>
        </w:tabs>
        <w:spacing w:after="30" w:before="110"/>
        <w:ind w:left="0"/>
      </w:pPr>
      <w:r>
        <w:rPr>
          <w:b/>
          <w:bCs/>
          <w:color w:val="1F3864"/>
          <w:sz w:val="21"/>
          <w:szCs w:val="21"/>
        </w:rPr>
        <w:t xml:space="preserve">PART IV — “You Have a Winning Position, Market Closes in 1 Hour”	00</w:t>
      </w:r>
    </w:p>
    <w:p>
      <w:pPr>
        <w:tabs>
          <w:tab w:val="right" w:pos="9638" w:leader="dot"/>
        </w:tabs>
        <w:spacing w:after="10" w:before="0"/>
        <w:ind w:left="360"/>
      </w:pPr>
      <w:r>
        <w:rPr>
          <w:b w:val="false"/>
          <w:bCs w:val="false"/>
          <w:color w:val="333333"/>
          <w:sz w:val="18"/>
          <w:szCs w:val="18"/>
        </w:rPr>
        <w:t xml:space="preserve">4.1 Case 4.1 — Thesis Still Strong	00</w:t>
      </w:r>
    </w:p>
    <w:p>
      <w:pPr>
        <w:tabs>
          <w:tab w:val="right" w:pos="9638" w:leader="dot"/>
        </w:tabs>
        <w:spacing w:after="10" w:before="0"/>
        <w:ind w:left="360"/>
      </w:pPr>
      <w:r>
        <w:rPr>
          <w:b w:val="false"/>
          <w:bCs w:val="false"/>
          <w:color w:val="333333"/>
          <w:sz w:val="18"/>
          <w:szCs w:val="18"/>
        </w:rPr>
        <w:t xml:space="preserve">4.2 Case 4.2 — Thesis Exhausted	00</w:t>
      </w:r>
    </w:p>
    <w:p>
      <w:pPr>
        <w:tabs>
          <w:tab w:val="right" w:pos="9638" w:leader="dot"/>
        </w:tabs>
        <w:spacing w:after="10" w:before="0"/>
        <w:ind w:left="360"/>
      </w:pPr>
      <w:r>
        <w:rPr>
          <w:b w:val="false"/>
          <w:bCs w:val="false"/>
          <w:color w:val="333333"/>
          <w:sz w:val="18"/>
          <w:szCs w:val="18"/>
        </w:rPr>
        <w:t xml:space="preserve">4.3 Case 4.3 — Large Win Relative to Risk Budget	00</w:t>
      </w:r>
    </w:p>
    <w:p>
      <w:pPr>
        <w:tabs>
          <w:tab w:val="right" w:pos="9638" w:leader="dot"/>
        </w:tabs>
        <w:spacing w:after="10" w:before="0"/>
        <w:ind w:left="360"/>
      </w:pPr>
      <w:r>
        <w:rPr>
          <w:b w:val="false"/>
          <w:bCs w:val="false"/>
          <w:color w:val="333333"/>
          <w:sz w:val="18"/>
          <w:szCs w:val="18"/>
        </w:rPr>
        <w:t xml:space="preserve">4.4 Case 4.4 — Event Risk Overnight	00</w:t>
      </w:r>
    </w:p>
    <w:p>
      <w:pPr>
        <w:tabs>
          <w:tab w:val="right" w:pos="9638" w:leader="dot"/>
        </w:tabs>
        <w:spacing w:after="10" w:before="0"/>
        <w:ind w:left="360"/>
      </w:pPr>
      <w:r>
        <w:rPr>
          <w:b w:val="false"/>
          <w:bCs w:val="false"/>
          <w:color w:val="333333"/>
          <w:sz w:val="18"/>
          <w:szCs w:val="18"/>
        </w:rPr>
        <w:t xml:space="preserve">4.5 With an Hour Left: Liquidity	00</w:t>
      </w:r>
    </w:p>
    <w:p>
      <w:pPr>
        <w:tabs>
          <w:tab w:val="right" w:pos="9638" w:leader="dot"/>
        </w:tabs>
        <w:spacing w:after="30" w:before="110"/>
        <w:ind w:left="0"/>
      </w:pPr>
      <w:r>
        <w:rPr>
          <w:b/>
          <w:bCs/>
          <w:color w:val="1F3864"/>
          <w:sz w:val="21"/>
          <w:szCs w:val="21"/>
        </w:rPr>
        <w:t xml:space="preserve">PART V — Expected Value vs Realised P&amp;L	00</w:t>
      </w:r>
    </w:p>
    <w:p>
      <w:pPr>
        <w:tabs>
          <w:tab w:val="right" w:pos="9638" w:leader="dot"/>
        </w:tabs>
        <w:spacing w:after="10" w:before="0"/>
        <w:ind w:left="360"/>
      </w:pPr>
      <w:r>
        <w:rPr>
          <w:b w:val="false"/>
          <w:bCs w:val="false"/>
          <w:color w:val="333333"/>
          <w:sz w:val="18"/>
          <w:szCs w:val="18"/>
        </w:rPr>
        <w:t xml:space="preserve">5.1 What the Numbers Teach	00</w:t>
      </w:r>
    </w:p>
    <w:p>
      <w:pPr>
        <w:tabs>
          <w:tab w:val="right" w:pos="9638" w:leader="dot"/>
        </w:tabs>
        <w:spacing w:after="10" w:before="0"/>
        <w:ind w:left="360"/>
      </w:pPr>
      <w:r>
        <w:rPr>
          <w:b w:val="false"/>
          <w:bCs w:val="false"/>
          <w:color w:val="333333"/>
          <w:sz w:val="18"/>
          <w:szCs w:val="18"/>
        </w:rPr>
        <w:t xml:space="preserve">5.2 The Decision-Quality Matrix	00</w:t>
      </w:r>
    </w:p>
    <w:p>
      <w:pPr>
        <w:tabs>
          <w:tab w:val="right" w:pos="9638" w:leader="dot"/>
        </w:tabs>
        <w:spacing w:after="30" w:before="110"/>
        <w:ind w:left="0"/>
      </w:pPr>
      <w:r>
        <w:rPr>
          <w:b/>
          <w:bCs/>
          <w:color w:val="1F3864"/>
          <w:sz w:val="21"/>
          <w:szCs w:val="21"/>
        </w:rPr>
        <w:t xml:space="preserve">PART VI — “How Do You Size a Trade?”	00</w:t>
      </w:r>
    </w:p>
    <w:p>
      <w:pPr>
        <w:tabs>
          <w:tab w:val="right" w:pos="9638" w:leader="dot"/>
        </w:tabs>
        <w:spacing w:after="10" w:before="0"/>
        <w:ind w:left="360"/>
      </w:pPr>
      <w:r>
        <w:rPr>
          <w:b w:val="false"/>
          <w:bCs w:val="false"/>
          <w:color w:val="333333"/>
          <w:sz w:val="18"/>
          <w:szCs w:val="18"/>
        </w:rPr>
        <w:t xml:space="preserve">6.1 Method 1 — Fixed Fractional Risk	00</w:t>
      </w:r>
    </w:p>
    <w:p>
      <w:pPr>
        <w:tabs>
          <w:tab w:val="right" w:pos="9638" w:leader="dot"/>
        </w:tabs>
        <w:spacing w:after="10" w:before="0"/>
        <w:ind w:left="360"/>
      </w:pPr>
      <w:r>
        <w:rPr>
          <w:b w:val="false"/>
          <w:bCs w:val="false"/>
          <w:color w:val="333333"/>
          <w:sz w:val="18"/>
          <w:szCs w:val="18"/>
        </w:rPr>
        <w:t xml:space="preserve">6.2 Method 2 — Volatility Targeting	00</w:t>
      </w:r>
    </w:p>
    <w:p>
      <w:pPr>
        <w:tabs>
          <w:tab w:val="right" w:pos="9638" w:leader="dot"/>
        </w:tabs>
        <w:spacing w:after="10" w:before="0"/>
        <w:ind w:left="360"/>
      </w:pPr>
      <w:r>
        <w:rPr>
          <w:b w:val="false"/>
          <w:bCs w:val="false"/>
          <w:color w:val="333333"/>
          <w:sz w:val="18"/>
          <w:szCs w:val="18"/>
        </w:rPr>
        <w:t xml:space="preserve">6.3 Method 3 — Portfolio Volatility	00</w:t>
      </w:r>
    </w:p>
    <w:p>
      <w:pPr>
        <w:tabs>
          <w:tab w:val="right" w:pos="9638" w:leader="dot"/>
        </w:tabs>
        <w:spacing w:after="10" w:before="0"/>
        <w:ind w:left="360"/>
      </w:pPr>
      <w:r>
        <w:rPr>
          <w:b w:val="false"/>
          <w:bCs w:val="false"/>
          <w:color w:val="333333"/>
          <w:sz w:val="18"/>
          <w:szCs w:val="18"/>
        </w:rPr>
        <w:t xml:space="preserve">6.4 Method 4 — Kelly (Conceptual)	00</w:t>
      </w:r>
    </w:p>
    <w:p>
      <w:pPr>
        <w:tabs>
          <w:tab w:val="right" w:pos="9638" w:leader="dot"/>
        </w:tabs>
        <w:spacing w:after="10" w:before="0"/>
        <w:ind w:left="360"/>
      </w:pPr>
      <w:r>
        <w:rPr>
          <w:b w:val="false"/>
          <w:bCs w:val="false"/>
          <w:color w:val="333333"/>
          <w:sz w:val="18"/>
          <w:szCs w:val="18"/>
        </w:rPr>
        <w:t xml:space="preserve">6.5 Method 5 — Risk Parity / Equal Risk Contribution	00</w:t>
      </w:r>
    </w:p>
    <w:p>
      <w:pPr>
        <w:tabs>
          <w:tab w:val="right" w:pos="9638" w:leader="dot"/>
        </w:tabs>
        <w:spacing w:after="30" w:before="110"/>
        <w:ind w:left="0"/>
      </w:pPr>
      <w:r>
        <w:rPr>
          <w:b/>
          <w:bCs/>
          <w:color w:val="1F3864"/>
          <w:sz w:val="21"/>
          <w:szCs w:val="21"/>
        </w:rPr>
        <w:t xml:space="preserve">PART VII — Position Sizing Case Studies	00</w:t>
      </w:r>
    </w:p>
    <w:p>
      <w:pPr>
        <w:tabs>
          <w:tab w:val="right" w:pos="9638" w:leader="dot"/>
        </w:tabs>
        <w:spacing w:after="30" w:before="110"/>
        <w:ind w:left="0"/>
      </w:pPr>
      <w:r>
        <w:rPr>
          <w:b/>
          <w:bCs/>
          <w:color w:val="1F3864"/>
          <w:sz w:val="21"/>
          <w:szCs w:val="21"/>
        </w:rPr>
        <w:t xml:space="preserve">PART VIII — Stop-Loss and Thesis Invalidation	00</w:t>
      </w:r>
    </w:p>
    <w:p>
      <w:pPr>
        <w:tabs>
          <w:tab w:val="right" w:pos="9638" w:leader="dot"/>
        </w:tabs>
        <w:spacing w:after="10" w:before="0"/>
        <w:ind w:left="360"/>
      </w:pPr>
      <w:r>
        <w:rPr>
          <w:b w:val="false"/>
          <w:bCs w:val="false"/>
          <w:color w:val="333333"/>
          <w:sz w:val="18"/>
          <w:szCs w:val="18"/>
        </w:rPr>
        <w:t xml:space="preserve">8.1 Example — Noise versus Invalidation	00</w:t>
      </w:r>
    </w:p>
    <w:p>
      <w:pPr>
        <w:tabs>
          <w:tab w:val="right" w:pos="9638" w:leader="dot"/>
        </w:tabs>
        <w:spacing w:after="10" w:before="0"/>
        <w:ind w:left="360"/>
      </w:pPr>
      <w:r>
        <w:rPr>
          <w:b w:val="false"/>
          <w:bCs w:val="false"/>
          <w:color w:val="333333"/>
          <w:sz w:val="18"/>
          <w:szCs w:val="18"/>
        </w:rPr>
        <w:t xml:space="preserve">8.2 Stops and Sizing Work Together	00</w:t>
      </w:r>
    </w:p>
    <w:p>
      <w:pPr>
        <w:tabs>
          <w:tab w:val="right" w:pos="9638" w:leader="dot"/>
        </w:tabs>
        <w:spacing w:after="30" w:before="110"/>
        <w:ind w:left="0"/>
      </w:pPr>
      <w:r>
        <w:rPr>
          <w:b/>
          <w:bCs/>
          <w:color w:val="1F3864"/>
          <w:sz w:val="21"/>
          <w:szCs w:val="21"/>
        </w:rPr>
        <w:t xml:space="preserve">PART IX — Risk Limits	00</w:t>
      </w:r>
    </w:p>
    <w:p>
      <w:pPr>
        <w:tabs>
          <w:tab w:val="right" w:pos="9638" w:leader="dot"/>
        </w:tabs>
        <w:spacing w:after="10" w:before="0"/>
        <w:ind w:left="360"/>
      </w:pPr>
      <w:r>
        <w:rPr>
          <w:b w:val="false"/>
          <w:bCs w:val="false"/>
          <w:color w:val="333333"/>
          <w:sz w:val="18"/>
          <w:szCs w:val="18"/>
        </w:rPr>
        <w:t xml:space="preserve">9.1 Worked Example — EV Is Not Enough	00</w:t>
      </w:r>
    </w:p>
    <w:p>
      <w:pPr>
        <w:tabs>
          <w:tab w:val="right" w:pos="9638" w:leader="dot"/>
        </w:tabs>
        <w:spacing w:after="10" w:before="0"/>
        <w:ind w:left="360"/>
      </w:pPr>
      <w:r>
        <w:rPr>
          <w:b w:val="false"/>
          <w:bCs w:val="false"/>
          <w:color w:val="333333"/>
          <w:sz w:val="18"/>
          <w:szCs w:val="18"/>
        </w:rPr>
        <w:t xml:space="preserve">9.2 A Limit Ladder	00</w:t>
      </w:r>
    </w:p>
    <w:p>
      <w:pPr>
        <w:tabs>
          <w:tab w:val="right" w:pos="9638" w:leader="dot"/>
        </w:tabs>
        <w:spacing w:after="30" w:before="110"/>
        <w:ind w:left="0"/>
      </w:pPr>
      <w:r>
        <w:rPr>
          <w:b/>
          <w:bCs/>
          <w:color w:val="1F3864"/>
          <w:sz w:val="21"/>
          <w:szCs w:val="21"/>
        </w:rPr>
        <w:t xml:space="preserve">PART X — “What’s Your Edge in a Given Market?”	00</w:t>
      </w:r>
    </w:p>
    <w:p>
      <w:pPr>
        <w:tabs>
          <w:tab w:val="right" w:pos="9638" w:leader="dot"/>
        </w:tabs>
        <w:spacing w:after="10" w:before="0"/>
        <w:ind w:left="360"/>
      </w:pPr>
      <w:r>
        <w:rPr>
          <w:b w:val="false"/>
          <w:bCs w:val="false"/>
          <w:color w:val="333333"/>
          <w:sz w:val="18"/>
          <w:szCs w:val="18"/>
        </w:rPr>
        <w:t xml:space="preserve">10.1 Types of Edge	00</w:t>
      </w:r>
    </w:p>
    <w:p>
      <w:pPr>
        <w:tabs>
          <w:tab w:val="right" w:pos="9638" w:leader="dot"/>
        </w:tabs>
        <w:spacing w:after="10" w:before="0"/>
        <w:ind w:left="360"/>
      </w:pPr>
      <w:r>
        <w:rPr>
          <w:b w:val="false"/>
          <w:bCs w:val="false"/>
          <w:color w:val="333333"/>
          <w:sz w:val="18"/>
          <w:szCs w:val="18"/>
        </w:rPr>
        <w:t xml:space="preserve">10.2 Persistence, Decay and Testing	00</w:t>
      </w:r>
    </w:p>
    <w:p>
      <w:pPr>
        <w:tabs>
          <w:tab w:val="right" w:pos="9638" w:leader="dot"/>
        </w:tabs>
        <w:spacing w:after="10" w:before="0"/>
        <w:ind w:left="360"/>
      </w:pPr>
      <w:r>
        <w:rPr>
          <w:b w:val="false"/>
          <w:bCs w:val="false"/>
          <w:color w:val="333333"/>
          <w:sz w:val="18"/>
          <w:szCs w:val="18"/>
        </w:rPr>
        <w:t xml:space="preserve">10.3 Statistical-Edge Example	00</w:t>
      </w:r>
    </w:p>
    <w:p>
      <w:pPr>
        <w:tabs>
          <w:tab w:val="right" w:pos="9638" w:leader="dot"/>
        </w:tabs>
        <w:spacing w:after="10" w:before="0"/>
        <w:ind w:left="360"/>
      </w:pPr>
      <w:r>
        <w:rPr>
          <w:b w:val="false"/>
          <w:bCs w:val="false"/>
          <w:color w:val="333333"/>
          <w:sz w:val="18"/>
          <w:szCs w:val="18"/>
        </w:rPr>
        <w:t xml:space="preserve">10.4 Visible Arbitrage Example	00</w:t>
      </w:r>
    </w:p>
    <w:p>
      <w:pPr>
        <w:tabs>
          <w:tab w:val="right" w:pos="9638" w:leader="dot"/>
        </w:tabs>
        <w:spacing w:after="30" w:before="110"/>
        <w:ind w:left="0"/>
      </w:pPr>
      <w:r>
        <w:rPr>
          <w:b/>
          <w:bCs/>
          <w:color w:val="1F3864"/>
          <w:sz w:val="21"/>
          <w:szCs w:val="21"/>
        </w:rPr>
        <w:t xml:space="preserve">PART XI — How to Prove an Edge Exists	00</w:t>
      </w:r>
    </w:p>
    <w:p>
      <w:pPr>
        <w:tabs>
          <w:tab w:val="right" w:pos="9638" w:leader="dot"/>
        </w:tabs>
        <w:spacing w:after="10" w:before="0"/>
        <w:ind w:left="360"/>
      </w:pPr>
      <w:r>
        <w:rPr>
          <w:b w:val="false"/>
          <w:bCs w:val="false"/>
          <w:color w:val="333333"/>
          <w:sz w:val="18"/>
          <w:szCs w:val="18"/>
        </w:rPr>
        <w:t xml:space="preserve">11.1 Edge Decay Case	00</w:t>
      </w:r>
    </w:p>
    <w:p>
      <w:pPr>
        <w:tabs>
          <w:tab w:val="right" w:pos="9638" w:leader="dot"/>
        </w:tabs>
        <w:spacing w:after="30" w:before="110"/>
        <w:ind w:left="0"/>
      </w:pPr>
      <w:r>
        <w:rPr>
          <w:b/>
          <w:bCs/>
          <w:color w:val="1F3864"/>
          <w:sz w:val="21"/>
          <w:szCs w:val="21"/>
        </w:rPr>
        <w:t xml:space="preserve">PART XII — Risk-Adjusted Edge	00</w:t>
      </w:r>
    </w:p>
    <w:p>
      <w:pPr>
        <w:tabs>
          <w:tab w:val="right" w:pos="9638" w:leader="dot"/>
        </w:tabs>
        <w:spacing w:after="30" w:before="110"/>
        <w:ind w:left="0"/>
      </w:pPr>
      <w:r>
        <w:rPr>
          <w:b/>
          <w:bCs/>
          <w:color w:val="1F3864"/>
          <w:sz w:val="21"/>
          <w:szCs w:val="21"/>
        </w:rPr>
        <w:t xml:space="preserve">PART XIII — Integrated Position &amp; Risk Case Studies	00</w:t>
      </w:r>
    </w:p>
    <w:p>
      <w:pPr>
        <w:tabs>
          <w:tab w:val="right" w:pos="9638" w:leader="dot"/>
        </w:tabs>
        <w:spacing w:after="10" w:before="0"/>
        <w:ind w:left="360"/>
      </w:pPr>
      <w:r>
        <w:rPr>
          <w:b w:val="false"/>
          <w:bCs w:val="false"/>
          <w:color w:val="333333"/>
          <w:sz w:val="18"/>
          <w:szCs w:val="18"/>
        </w:rPr>
        <w:t xml:space="preserve">13.1 Representative Advanced Case	00</w:t>
      </w:r>
    </w:p>
    <w:p>
      <w:pPr>
        <w:tabs>
          <w:tab w:val="right" w:pos="9638" w:leader="dot"/>
        </w:tabs>
        <w:spacing w:after="10" w:before="0"/>
        <w:ind w:left="360"/>
      </w:pPr>
      <w:r>
        <w:rPr>
          <w:b w:val="false"/>
          <w:bCs w:val="false"/>
          <w:color w:val="333333"/>
          <w:sz w:val="18"/>
          <w:szCs w:val="18"/>
        </w:rPr>
        <w:t xml:space="preserve">13.2 Nine Further Cases	00</w:t>
      </w:r>
    </w:p>
    <w:p>
      <w:pPr>
        <w:tabs>
          <w:tab w:val="right" w:pos="9638" w:leader="dot"/>
        </w:tabs>
        <w:spacing w:after="30" w:before="110"/>
        <w:ind w:left="0"/>
      </w:pPr>
      <w:r>
        <w:rPr>
          <w:b/>
          <w:bCs/>
          <w:color w:val="1F3864"/>
          <w:sz w:val="21"/>
          <w:szCs w:val="21"/>
        </w:rPr>
        <w:t xml:space="preserve">PART XIV — Trading Psychology (Decision Quality)	00</w:t>
      </w:r>
    </w:p>
    <w:p>
      <w:pPr>
        <w:tabs>
          <w:tab w:val="right" w:pos="9638" w:leader="dot"/>
        </w:tabs>
        <w:spacing w:after="10" w:before="0"/>
        <w:ind w:left="360"/>
      </w:pPr>
      <w:r>
        <w:rPr>
          <w:b w:val="false"/>
          <w:bCs w:val="false"/>
          <w:color w:val="333333"/>
          <w:sz w:val="18"/>
          <w:szCs w:val="18"/>
        </w:rPr>
        <w:t xml:space="preserve">14.1 The Gambler’s-Ruin Lens	00</w:t>
      </w:r>
    </w:p>
    <w:p>
      <w:pPr>
        <w:tabs>
          <w:tab w:val="right" w:pos="9638" w:leader="dot"/>
        </w:tabs>
        <w:spacing w:after="30" w:before="110"/>
        <w:ind w:left="0"/>
      </w:pPr>
      <w:r>
        <w:rPr>
          <w:b/>
          <w:bCs/>
          <w:color w:val="1F3864"/>
          <w:sz w:val="21"/>
          <w:szCs w:val="21"/>
        </w:rPr>
        <w:t xml:space="preserve">PART XV — Common Interview Traps	00</w:t>
      </w:r>
    </w:p>
    <w:p>
      <w:pPr>
        <w:tabs>
          <w:tab w:val="right" w:pos="9638" w:leader="dot"/>
        </w:tabs>
        <w:spacing w:after="30" w:before="110"/>
        <w:ind w:left="0"/>
      </w:pPr>
      <w:r>
        <w:rPr>
          <w:b/>
          <w:bCs/>
          <w:color w:val="1F3864"/>
          <w:sz w:val="21"/>
          <w:szCs w:val="21"/>
        </w:rPr>
        <w:t xml:space="preserve">PART XVI — Interview Response Frameworks	00</w:t>
      </w:r>
    </w:p>
    <w:p>
      <w:pPr>
        <w:tabs>
          <w:tab w:val="right" w:pos="9638" w:leader="dot"/>
        </w:tabs>
        <w:spacing w:after="10" w:before="0"/>
        <w:ind w:left="360"/>
      </w:pPr>
      <w:r>
        <w:rPr>
          <w:b w:val="false"/>
          <w:bCs w:val="false"/>
          <w:color w:val="333333"/>
          <w:sz w:val="18"/>
          <w:szCs w:val="18"/>
        </w:rPr>
        <w:t xml:space="preserve">16.1 A Full Spoken Answer — “You’re Down 20%”	00</w:t>
      </w:r>
    </w:p>
    <w:p>
      <w:pPr>
        <w:tabs>
          <w:tab w:val="right" w:pos="9638" w:leader="dot"/>
        </w:tabs>
        <w:spacing w:after="10" w:before="0"/>
        <w:ind w:left="360"/>
      </w:pPr>
      <w:r>
        <w:rPr>
          <w:b w:val="false"/>
          <w:bCs w:val="false"/>
          <w:color w:val="333333"/>
          <w:sz w:val="18"/>
          <w:szCs w:val="18"/>
        </w:rPr>
        <w:t xml:space="preserve">16.2 A Compact Decision Tree	00</w:t>
      </w:r>
    </w:p>
    <w:p>
      <w:pPr>
        <w:tabs>
          <w:tab w:val="right" w:pos="9638" w:leader="dot"/>
        </w:tabs>
        <w:spacing w:after="30" w:before="110"/>
        <w:ind w:left="0"/>
      </w:pPr>
      <w:r>
        <w:rPr>
          <w:b/>
          <w:bCs/>
          <w:color w:val="1F3864"/>
          <w:sz w:val="21"/>
          <w:szCs w:val="21"/>
        </w:rPr>
        <w:t xml:space="preserve">PART XVII — Rapid-Fire Questions (60+)	00</w:t>
      </w:r>
    </w:p>
    <w:p>
      <w:pPr>
        <w:tabs>
          <w:tab w:val="right" w:pos="9638" w:leader="dot"/>
        </w:tabs>
        <w:spacing w:after="30" w:before="110"/>
        <w:ind w:left="0"/>
      </w:pPr>
      <w:r>
        <w:rPr>
          <w:b/>
          <w:bCs/>
          <w:color w:val="1F3864"/>
          <w:sz w:val="21"/>
          <w:szCs w:val="21"/>
        </w:rPr>
        <w:t xml:space="preserve">PART XVIII — Final Position &amp; Risk Cheat Sheet	00</w:t>
      </w:r>
    </w:p>
    <w:p>
      <w:pPr>
        <w:tabs>
          <w:tab w:val="right" w:pos="9638" w:leader="dot"/>
        </w:tabs>
        <w:spacing w:after="10" w:before="0"/>
        <w:ind w:left="360"/>
      </w:pPr>
      <w:r>
        <w:rPr>
          <w:b w:val="false"/>
          <w:bCs w:val="false"/>
          <w:color w:val="333333"/>
          <w:sz w:val="18"/>
          <w:szCs w:val="18"/>
        </w:rPr>
        <w:t xml:space="preserve">Four Chains to Memorise	00</w:t>
      </w:r>
    </w:p>
    <w:p>
      <w:pPr>
        <w:tabs>
          <w:tab w:val="right" w:pos="9638" w:leader="dot"/>
        </w:tabs>
        <w:spacing w:after="10" w:before="0"/>
        <w:ind w:left="360"/>
      </w:pPr>
      <w:r>
        <w:rPr>
          <w:b w:val="false"/>
          <w:bCs w:val="false"/>
          <w:color w:val="333333"/>
          <w:sz w:val="18"/>
          <w:szCs w:val="18"/>
        </w:rPr>
        <w:t xml:space="preserve">What the Interviewer Is Really Testing	00</w:t>
      </w:r>
    </w:p>
    <w:p>
      <w:pPr>
        <w:tabs>
          <w:tab w:val="right" w:pos="9638" w:leader="dot"/>
        </w:tabs>
        <w:spacing w:after="10" w:before="0"/>
        <w:ind w:left="360"/>
      </w:pPr>
      <w:r>
        <w:rPr>
          <w:b w:val="false"/>
          <w:bCs w:val="false"/>
          <w:color w:val="333333"/>
          <w:sz w:val="18"/>
          <w:szCs w:val="18"/>
        </w:rPr>
        <w:t xml:space="preserve">Numbers to Remember	00</w:t>
      </w:r>
    </w:p>
    <w:p>
      <w:pPr>
        <w:tabs>
          <w:tab w:val="right" w:pos="9638" w:leader="dot"/>
        </w:tabs>
        <w:spacing w:after="10" w:before="0"/>
        <w:ind w:left="360"/>
      </w:pPr>
      <w:r>
        <w:rPr>
          <w:b w:val="false"/>
          <w:bCs w:val="false"/>
          <w:color w:val="333333"/>
          <w:sz w:val="18"/>
          <w:szCs w:val="18"/>
        </w:rPr>
        <w:t xml:space="preserve">10 Things a Strong Candidate Demonstrates	00</w:t>
      </w:r>
    </w:p>
    <w:p>
      <w:pPr>
        <w:tabs>
          <w:tab w:val="right" w:pos="9638" w:leader="dot"/>
        </w:tabs>
        <w:spacing w:after="10" w:before="0"/>
        <w:ind w:left="360"/>
      </w:pPr>
      <w:r>
        <w:rPr>
          <w:b w:val="false"/>
          <w:bCs w:val="false"/>
          <w:color w:val="333333"/>
          <w:sz w:val="18"/>
          <w:szCs w:val="18"/>
        </w:rPr>
        <w:t xml:space="preserve">End of Guide	00</w:t>
      </w:r>
    </w:p>
    <w:p>
      <w:pPr>
        <w:pStyle w:val="Heading1"/>
        <w:pageBreakBefore/>
      </w:pPr>
      <w:r>
        <w:t xml:space="preserve">PART I — How to Approach Position &amp; Risk Questions</w:t>
      </w:r>
    </w:p>
    <w:p>
      <w:pPr>
        <w:spacing w:after="120" w:before="0" w:line="276"/>
      </w:pPr>
      <w:r>
        <w:t xml:space="preserve">Position and risk questions look like psychology puzzles (“you are down 20%, what do you do?”), but they are quantitative questions in disguise. The interviewer wants to see whether you decide from the </w:t>
      </w:r>
      <w:r>
        <w:rPr>
          <w:b/>
          <w:bCs/>
        </w:rPr>
        <w:t xml:space="preserve">current distribution of outcomes and your risk budget</w:t>
      </w:r>
      <w:r>
        <w:t xml:space="preserve">, or from the entry price, the last move, or your feelings about the trade.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Central principle</w:t>
            </w:r>
          </w:p>
          <w:p>
            <w:pPr>
              <w:spacing w:after="80" w:line="264"/>
            </w:pPr>
            <w:r>
              <w:t xml:space="preserve">The objective is not to avoid losses. The objective is to take positive-expectancy risks while keeping the probability and magnitude of ruin controlled.</w:t>
            </w:r>
          </w:p>
        </w:tc>
      </w:tr>
    </w:tbl>
    <w:p>
      <w:pPr>
        <w:spacing w:after="100"/>
      </w:pPr>
    </w:p>
    <w:p>
      <w:pPr>
        <w:pStyle w:val="Heading2"/>
      </w:pPr>
      <w:r>
        <w:t xml:space="preserve">1.1 Distinctions to Make at Every Stage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Do not confuse…</w:t>
            </w:r>
          </w:p>
        </w:tc>
        <w:tc>
          <w:tcPr>
            <w:tcW w:type="dxa" w:w="6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Why it matters</w:t>
            </w:r>
          </w:p>
        </w:tc>
      </w:tr>
      <w:tr>
        <w:trPr>
          <w:cantSplit/>
        </w:trPr>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P&amp;L ≠ risk</w:t>
            </w:r>
          </w:p>
        </w:tc>
        <w:tc>
          <w:tcPr>
            <w:tcW w:type="dxa" w:w="6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P&amp;L is what happened; risk is the distribution of what could happen next.</w:t>
            </w:r>
          </w:p>
        </w:tc>
      </w:tr>
      <w:tr>
        <w:trPr>
          <w:cantSplit/>
        </w:trPr>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Loss ≠ thesis invalidation</w:t>
            </w:r>
          </w:p>
        </w:tc>
        <w:tc>
          <w:tcPr>
            <w:tcW w:type="dxa" w:w="6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 price fall is information about the market’s view, not proof that your reasoning failed.</w:t>
            </w:r>
          </w:p>
        </w:tc>
      </w:tr>
      <w:tr>
        <w:trPr>
          <w:cantSplit/>
        </w:trPr>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Conviction ≠ size</w:t>
            </w:r>
          </w:p>
        </w:tc>
        <w:tc>
          <w:tcPr>
            <w:tcW w:type="dxa" w:w="6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Size follows edge, volatility and limits, not how strongly you feel.</w:t>
            </w:r>
          </w:p>
        </w:tc>
      </w:tr>
      <w:tr>
        <w:trPr>
          <w:cantSplit/>
        </w:trPr>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Expected return ≠ expected value</w:t>
            </w:r>
          </w:p>
        </w:tc>
        <w:tc>
          <w:tcPr>
            <w:tcW w:type="dxa" w:w="6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Expected return is a percentage per unit; expected value is the probability-weighted dollar outcome of a decision at a given size.</w:t>
            </w:r>
          </w:p>
        </w:tc>
      </w:tr>
      <w:tr>
        <w:trPr>
          <w:cantSplit/>
        </w:trPr>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Unrealised ≠ realised</w:t>
            </w:r>
          </w:p>
        </w:tc>
        <w:tc>
          <w:tcPr>
            <w:tcW w:type="dxa" w:w="6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Mark-to-market gains can reverse; realised losses cannot. Neither changes forward expected value by itself.</w:t>
            </w:r>
          </w:p>
        </w:tc>
      </w:tr>
      <w:tr>
        <w:trPr>
          <w:cantSplit/>
        </w:trPr>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Volatility ≠ risk</w:t>
            </w:r>
          </w:p>
        </w:tc>
        <w:tc>
          <w:tcPr>
            <w:tcW w:type="dxa" w:w="6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Volatility measures dispersion; risk is the chance and size of losses that matter to you (ruin, limit breaches, forced selling).</w:t>
            </w:r>
          </w:p>
        </w:tc>
      </w:tr>
      <w:tr>
        <w:trPr>
          <w:cantSplit/>
        </w:trPr>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Statistical edge ≠ narrative</w:t>
            </w:r>
          </w:p>
        </w:tc>
        <w:tc>
          <w:tcPr>
            <w:tcW w:type="dxa" w:w="6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compelling story is not a tested, repeatable positive expectancy.</w:t>
            </w:r>
          </w:p>
        </w:tc>
      </w:tr>
      <w:tr>
        <w:trPr>
          <w:cantSplit/>
        </w:trPr>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Risk limits ≠ arbitrary stops</w:t>
            </w:r>
          </w:p>
        </w:tc>
        <w:tc>
          <w:tcPr>
            <w:tcW w:type="dxa" w:w="6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Limits come from the risk budget and capital; stops are one tool among several.</w:t>
            </w:r>
          </w:p>
        </w:tc>
      </w:tr>
      <w:tr>
        <w:trPr>
          <w:cantSplit/>
        </w:trPr>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Good decision ≠ profitable outcome</w:t>
            </w:r>
          </w:p>
        </w:tc>
        <w:tc>
          <w:tcPr>
            <w:tcW w:type="dxa" w:w="6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Positive-EV bets can lose; evaluate the decision, not the single result.</w:t>
            </w:r>
          </w:p>
        </w:tc>
      </w:tr>
      <w:tr>
        <w:trPr>
          <w:cantSplit/>
        </w:trPr>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Bad decision ≠ losing outcome</w:t>
            </w:r>
          </w:p>
        </w:tc>
        <w:tc>
          <w:tcPr>
            <w:tcW w:type="dxa" w:w="6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 negative-EV bet can win; do not repeat it because it paid.</w:t>
            </w:r>
          </w:p>
        </w:tc>
      </w:tr>
    </w:tbl>
    <w:p>
      <w:pPr>
        <w:spacing w:after="100"/>
      </w:pPr>
    </w:p>
    <w:p>
      <w:pPr>
        <w:pStyle w:val="Heading2"/>
      </w:pPr>
      <w:r>
        <w:t xml:space="preserve">1.2 The 16-Question Decision Framework</w:t>
      </w:r>
    </w:p>
    <w:p>
      <w:pPr>
        <w:spacing w:after="120" w:before="0" w:line="276"/>
      </w:pPr>
      <w:r>
        <w:t xml:space="preserve">When faced with any position or risk question, work through these questions (not all will need an answer aloud, but all should be in your head).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5200"/>
        <w:gridCol w:w="3988"/>
      </w:tblGrid>
      <w:tr>
        <w:trPr>
          <w:cantSplit/>
          <w:tblHeader/>
        </w:trPr>
        <w:tc>
          <w:tcPr>
            <w:tcW w:type="dxa" w:w="45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t>
            </w:r>
          </w:p>
        </w:tc>
        <w:tc>
          <w:tcPr>
            <w:tcW w:type="dxa" w:w="5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Question</w:t>
            </w:r>
          </w:p>
        </w:tc>
        <w:tc>
          <w:tcPr>
            <w:tcW w:type="dxa" w:w="398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What it protects against</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5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position do I currently hold?</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Answering without knowing the size and direction.</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w:t>
            </w:r>
          </w:p>
        </w:tc>
        <w:tc>
          <w:tcPr>
            <w:tcW w:type="dxa" w:w="5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Why did I put it on?</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Forgetting the original rationale.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w:t>
            </w:r>
          </w:p>
        </w:tc>
        <w:tc>
          <w:tcPr>
            <w:tcW w:type="dxa" w:w="5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was the original thesis / edge?</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Confusing a bet with an opinion.</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w:t>
            </w:r>
          </w:p>
        </w:tc>
        <w:tc>
          <w:tcPr>
            <w:tcW w:type="dxa" w:w="5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Has the thesis changed?</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Treating price as the thesis.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5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is the current expected value from today’s price?</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Anchoring to entry price.</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w:t>
            </w:r>
          </w:p>
        </w:tc>
        <w:tc>
          <w:tcPr>
            <w:tcW w:type="dxa" w:w="5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the downside distribution?</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Ignoring tails.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w:t>
            </w:r>
          </w:p>
        </w:tc>
        <w:tc>
          <w:tcPr>
            <w:tcW w:type="dxa" w:w="5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is the remaining upside?</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Selling too early or holding too long.</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w:t>
            </w:r>
          </w:p>
        </w:tc>
        <w:tc>
          <w:tcPr>
            <w:tcW w:type="dxa" w:w="5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the relevant time horizon?</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Mismatch between catalyst and risk tolerance.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w:t>
            </w:r>
          </w:p>
        </w:tc>
        <w:tc>
          <w:tcPr>
            <w:tcW w:type="dxa" w:w="5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How volatile is the asset now?</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Using stale volatility.</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c>
          <w:tcPr>
            <w:tcW w:type="dxa" w:w="5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How liquid is the position?</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Assuming you can exit at the screen price.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w:t>
            </w:r>
          </w:p>
        </w:tc>
        <w:tc>
          <w:tcPr>
            <w:tcW w:type="dxa" w:w="5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is my current absolute and relative exposure?</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Hidden concentration.</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w:t>
            </w:r>
          </w:p>
        </w:tc>
        <w:tc>
          <w:tcPr>
            <w:tcW w:type="dxa" w:w="5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the portfolio-level exposure and correlation?</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Treating positions in isolation.</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13</w:t>
            </w:r>
          </w:p>
        </w:tc>
        <w:tc>
          <w:tcPr>
            <w:tcW w:type="dxa" w:w="5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are my risk limits (daily, drawdown, concentration, leverage)?</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Breaching hard constraints.</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14</w:t>
            </w:r>
          </w:p>
        </w:tc>
        <w:tc>
          <w:tcPr>
            <w:tcW w:type="dxa" w:w="5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information has changed since entry?</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Ignoring new facts.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15</w:t>
            </w:r>
          </w:p>
        </w:tc>
        <w:tc>
          <w:tcPr>
            <w:tcW w:type="dxa" w:w="5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alternative uses of capital exist?</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Opportunity-cost blindness.</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16</w:t>
            </w:r>
          </w:p>
        </w:tc>
        <w:tc>
          <w:tcPr>
            <w:tcW w:type="dxa" w:w="5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If I had no position right now, would I initiate it today at the current price?</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Anchoring, loss aversion, sunk-cost bias and the disposition effect.</w:t>
            </w:r>
          </w:p>
        </w:tc>
      </w:tr>
    </w:tbl>
    <w:p>
      <w:pPr>
        <w:spacing w:after="100"/>
      </w:pPr>
    </w:p>
    <w:p>
      <w:pPr>
        <w:spacing w:after="120" w:before="0" w:line="276"/>
      </w:pPr>
      <w:r>
        <w:t xml:space="preserve">The last question is powerful for detecting anchoring, loss aversion, sunk-cost bias and the disposition effect. It is not mechanical: transaction costs, taxes, liquidity and portfolio constraints can still matter. For example, selling a position and re-buying a smaller one may cost more than it saves.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Interview stance</w:t>
            </w:r>
          </w:p>
          <w:p>
            <w:pPr>
              <w:spacing w:after="80" w:line="264"/>
            </w:pPr>
            <w:r>
              <w:t xml:space="preserve">State the framework explicitly. Interviewers reward structured thinking more than a single “cut / hold / add” answer. A good opening is: “I would answer from today’s price and information, not from my entry price. I would check four things: the thesis, the current expected value and downside, my size relative to the risk budget, and liquidity.”</w:t>
            </w:r>
          </w:p>
        </w:tc>
      </w:tr>
    </w:tbl>
    <w:p>
      <w:pPr>
        <w:spacing w:after="100"/>
      </w:pPr>
    </w:p>
    <w:p>
      <w:pPr>
        <w:pStyle w:val="Heading2"/>
      </w:pPr>
      <w:r>
        <w:t xml:space="preserve">1.3 A Four-Lens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3538"/>
      </w:tblGrid>
      <w:tr>
        <w:trPr>
          <w:cantSplit/>
          <w:tblHeader/>
        </w:trPr>
        <w:tc>
          <w:tcPr>
            <w:tcW w:type="dxa" w:w="1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Lens</w:t>
            </w:r>
          </w:p>
        </w:tc>
        <w:tc>
          <w:tcPr>
            <w:tcW w:type="dxa" w:w="4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Core question</w:t>
            </w:r>
          </w:p>
        </w:tc>
        <w:tc>
          <w:tcPr>
            <w:tcW w:type="dxa" w:w="35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Typical data needed</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Thesis</w:t>
            </w:r>
          </w:p>
        </w:tc>
        <w:tc>
          <w:tcPr>
            <w:tcW w:type="dxa" w:w="4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Are the reasons I entered still true?</w:t>
            </w:r>
          </w:p>
        </w:tc>
        <w:tc>
          <w:tcPr>
            <w:tcW w:type="dxa" w:w="3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News, catalysts, fundamentals, model signals.</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Expected value</w:t>
            </w:r>
          </w:p>
        </w:tc>
        <w:tc>
          <w:tcPr>
            <w:tcW w:type="dxa" w:w="4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From today’s price, what is the probability-weighted outcome?</w:t>
            </w:r>
          </w:p>
        </w:tc>
        <w:tc>
          <w:tcPr>
            <w:tcW w:type="dxa" w:w="3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Scenario probabilities and payoffs.</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Risk</w:t>
            </w:r>
          </w:p>
        </w:tc>
        <w:tc>
          <w:tcPr>
            <w:tcW w:type="dxa" w:w="4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can I lose, and can I survive it?</w:t>
            </w:r>
          </w:p>
        </w:tc>
        <w:tc>
          <w:tcPr>
            <w:tcW w:type="dxa" w:w="3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Volatility, tail risk, stress loss, correlation.</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Constraints</w:t>
            </w:r>
          </w:p>
        </w:tc>
        <w:tc>
          <w:tcPr>
            <w:tcW w:type="dxa" w:w="4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am I allowed to do?</w:t>
            </w:r>
          </w:p>
        </w:tc>
        <w:tc>
          <w:tcPr>
            <w:tcW w:type="dxa" w:w="3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Limits, liquidity, mandate, costs.</w:t>
            </w:r>
          </w:p>
        </w:tc>
      </w:tr>
    </w:tbl>
    <w:p>
      <w:pPr>
        <w:spacing w:after="100"/>
      </w:pPr>
    </w:p>
    <w:p>
      <w:pPr>
        <w:pStyle w:val="Heading1"/>
        <w:pageBreakBefore/>
      </w:pPr>
      <w:r>
        <w:t xml:space="preserve">PART II — “You’re Down 20%, What Do You Do?”</w:t>
      </w:r>
    </w:p>
    <w:p>
      <w:pPr>
        <w:spacing w:after="120" w:before="0" w:line="276"/>
      </w:pPr>
      <w:r>
        <w:t xml:space="preserve">A 20% loss is information about realised P&amp;L. It does not by itself dictate the action. The decision depends on thesis status, current expected value, risk budget, size, volatility, liquidity, correlations and limits. Interviewers use this question to see whether you reflexively cut, reflexively hold, or reason.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The two failure modes</w:t>
            </w:r>
          </w:p>
          <w:p>
            <w:pPr>
              <w:pStyle w:val="ListParagraph"/>
              <w:numPr>
                <w:ilvl w:val="0"/>
                <w:numId w:val="2"/>
              </w:numPr>
              <w:spacing w:after="40" w:line="252"/>
            </w:pPr>
            <w:r>
              <w:rPr>
                <w:b/>
                <w:bCs/>
              </w:rPr>
              <w:t xml:space="preserve">Reflexive cutting:</w:t>
            </w:r>
            <w:r>
              <w:t xml:space="preserve"> “Down 20% means the trade is wrong, so I stop out.” This confuses price with thesis.</w:t>
            </w:r>
          </w:p>
          <w:p>
            <w:pPr>
              <w:pStyle w:val="ListParagraph"/>
              <w:numPr>
                <w:ilvl w:val="0"/>
                <w:numId w:val="2"/>
              </w:numPr>
              <w:spacing w:after="40" w:line="252"/>
            </w:pPr>
            <w:r>
              <w:rPr>
                <w:b/>
                <w:bCs/>
              </w:rPr>
              <w:t xml:space="preserve">Reflexive holding:</w:t>
            </w:r>
            <w:r>
              <w:t xml:space="preserve"> “The thesis is unchanged, so I hold.” This ignores size, limits and portfolio risk.</w:t>
            </w:r>
          </w:p>
        </w:tc>
      </w:tr>
    </w:tbl>
    <w:p>
      <w:pPr>
        <w:spacing w:after="100"/>
      </w:pPr>
    </w:p>
    <w:p>
      <w:pPr>
        <w:pStyle w:val="Heading2"/>
      </w:pPr>
      <w:r>
        <w:t xml:space="preserve">2.1 Case 2.1 — Thesis Unchanged</w:t>
      </w:r>
    </w:p>
    <w:p>
      <w:pPr>
        <w:spacing w:after="120" w:before="0" w:line="276"/>
      </w:pPr>
      <w:r>
        <w:t xml:space="preserve">Bought at $100, now $80 (−20%). The original fair-value estimate was $120. There is no material new information.</w:t>
      </w:r>
    </w:p>
    <w:p>
      <w:pPr>
        <w:spacing w:after="120" w:before="0" w:line="276"/>
      </w:pPr>
      <w:r>
        <w:t xml:space="preserve">Construct a simple distribution </w:t>
      </w:r>
      <w:r>
        <w:rPr>
          <w:b/>
          <w:bCs/>
        </w:rPr>
        <w:t xml:space="preserve">from $80</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2200"/>
        <w:gridCol w:w="20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Scenario</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Probability</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Value</w:t>
            </w:r>
          </w:p>
        </w:tc>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Return from $80</w:t>
            </w:r>
          </w:p>
        </w:tc>
        <w:tc>
          <w:tcPr>
            <w:tcW w:type="dxa" w:w="2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Contribution to EV</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Bull</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40%</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$130</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+62.5%</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$52</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Base</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40%</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$95</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+18.75%</w:t>
            </w:r>
          </w:p>
        </w:tc>
        <w:tc>
          <w:tcPr>
            <w:tcW w:type="dxa" w:w="2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$38</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Bear</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−37.5%</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Expected value</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$100</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+25%</w:t>
            </w:r>
          </w:p>
        </w:tc>
        <w:tc>
          <w:tcPr>
            <w:tcW w:type="dxa" w:w="2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$100</w:t>
            </w:r>
          </w:p>
        </w:tc>
      </w:tr>
    </w:tbl>
    <w:p>
      <w:pPr>
        <w:spacing w:after="100"/>
      </w:pPr>
    </w:p>
    <w:p>
      <w:pPr>
        <w:shd w:fill="F3F6FA" w:color="auto" w:val="clear"/>
        <w:spacing w:after="100" w:before="80" w:line="300"/>
        <w:ind w:left="400" w:right="400"/>
        <w:jc w:val="center"/>
      </w:pPr>
      <w:r>
        <w:rPr>
          <w:rFonts w:ascii="Cambria Math" w:cs="Cambria Math" w:eastAsia="Cambria Math" w:hAnsi="Cambria Math"/>
          <w:sz w:val="23"/>
          <w:szCs w:val="23"/>
        </w:rPr>
        <w:t xml:space="preserve">EV = 0.4 × 130 + 0.4 × 95 + 0.2 × 50 = 52 + 38 + 10 = $100</w:t>
      </w:r>
    </w:p>
    <w:p>
      <w:pPr>
        <w:pStyle w:val="Heading3"/>
      </w:pPr>
      <w:r>
        <w:t xml:space="preserve">Interpretation</w:t>
      </w:r>
    </w:p>
    <w:p>
      <w:pPr>
        <w:pStyle w:val="ListParagraph"/>
        <w:numPr>
          <w:ilvl w:val="0"/>
          <w:numId w:val="2"/>
        </w:numPr>
        <w:spacing w:after="50" w:line="264"/>
      </w:pPr>
      <w:r>
        <w:t xml:space="preserve">EV ($100) exceeds the current price ($80), so a positive expected value remains: an expected gain of 25% from here.</w:t>
      </w:r>
    </w:p>
    <w:p>
      <w:pPr>
        <w:pStyle w:val="ListParagraph"/>
        <w:numPr>
          <w:ilvl w:val="0"/>
          <w:numId w:val="2"/>
        </w:numPr>
        <w:spacing w:after="50" w:line="264"/>
      </w:pPr>
      <w:r>
        <w:t xml:space="preserve">The distribution is already more conservative than the original $120 view: EV has been haircut by 17% for the risk that you are wrong.</w:t>
      </w:r>
    </w:p>
    <w:p>
      <w:pPr>
        <w:pStyle w:val="ListParagraph"/>
        <w:numPr>
          <w:ilvl w:val="0"/>
          <w:numId w:val="2"/>
        </w:numPr>
        <w:spacing w:after="50" w:line="264"/>
      </w:pPr>
      <w:r>
        <w:t xml:space="preserve">The standard deviation of this distribution is about $29.5; the bear case is a further −37.5%.</w:t>
      </w:r>
    </w:p>
    <w:p>
      <w:pPr>
        <w:pStyle w:val="ListParagraph"/>
        <w:numPr>
          <w:ilvl w:val="0"/>
          <w:numId w:val="2"/>
        </w:numPr>
        <w:spacing w:after="50" w:line="264"/>
      </w:pPr>
      <w:r>
        <w:rPr>
          <w:b/>
          <w:bCs/>
        </w:rPr>
        <w:t xml:space="preserve">Sensitivity:</w:t>
      </w:r>
      <w:r>
        <w:t xml:space="preserve"> if bull and base keep equal weights and only the bear probability changes, EV falls to the $80 price only when P(bear) rises to about </w:t>
      </w:r>
      <w:r>
        <w:rPr>
          <w:b/>
          <w:bCs/>
        </w:rPr>
        <w:t xml:space="preserve">52%</w:t>
      </w:r>
      <w:r>
        <w:t xml:space="preserve">. Positive EV is robust to moderate disagreement.</w:t>
      </w:r>
    </w:p>
    <w:p>
      <w:pPr>
        <w:spacing w:after="120" w:before="0" w:line="276"/>
      </w:pPr>
      <w:r>
        <w:t xml:space="preserve">However, EV alone is insufficient. Examine tail risk, time to convergence, liquidity, concentration and remaining risk budget. If the position is already at the risk limit, reduction may still be required even with positive EV.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Model answer</w:t>
            </w:r>
          </w:p>
          <w:p>
            <w:pPr>
              <w:spacing w:after="80" w:line="264"/>
            </w:pPr>
            <w:r>
              <w:t xml:space="preserve">“The 20% loss is a fact about my entry price, not about the future. From $80, with the thesis intact, my scenarios give an expected value near $100, so the position still has positive expectancy. Before holding I check that the loss hasn’t taken me beyond my risk limit or concentration cap, whether the tail is acceptable, and how long convergence might take. If size is fine I hold or even add modestly; if size is too large I reduce to budget even though EV is positive.”</w:t>
            </w:r>
          </w:p>
        </w:tc>
      </w:tr>
    </w:tbl>
    <w:p>
      <w:pPr>
        <w:spacing w:after="100"/>
      </w:pPr>
    </w:p>
    <w:p>
      <w:pPr>
        <w:pStyle w:val="Heading2"/>
      </w:pPr>
      <w:r>
        <w:t xml:space="preserve">2.2 Case 2.2 — Thesis Has Deteriorated</w:t>
      </w:r>
    </w:p>
    <w:p>
      <w:pPr>
        <w:spacing w:after="120" w:before="0" w:line="276"/>
      </w:pPr>
      <w:r>
        <w:t xml:space="preserve">Same price path, but earnings have deteriorated, liquidity has weakened and the original catalyst has disappeared. The 20% loss is incidental. The relevant fact is thesis invalidation.</w:t>
      </w:r>
    </w:p>
    <w:p>
      <w:pPr>
        <w:spacing w:after="120" w:before="0" w:line="276"/>
      </w:pPr>
      <w:r>
        <w:t xml:space="preserve">Holding solely to recover the entry price is </w:t>
      </w:r>
      <w:r>
        <w:rPr>
          <w:b/>
          <w:bCs/>
        </w:rPr>
        <w:t xml:space="preserve">sunk-cost thinking</w:t>
      </w:r>
      <w:r>
        <w:t xml:space="preserve">. Exit or sharply reduce, then reassess whether a smaller position is warranted under the new information set. Re-entry, if any, should be on the same terms as any new trade: positive EV, within risk limits.</w:t>
      </w:r>
    </w:p>
    <w:p>
      <w:pPr>
        <w:pStyle w:val="Heading2"/>
      </w:pPr>
      <w:r>
        <w:t xml:space="preserve">2.3 Case 2.3 — Position Is Too Large</w:t>
      </w:r>
    </w:p>
    <w:p>
      <w:pPr>
        <w:spacing w:after="120" w:before="0" w:line="276"/>
      </w:pPr>
      <w:r>
        <w:t xml:space="preserve">Capital $1m. Position $500k at cost (intended size was $200k). A 20% decline produces a </w:t>
      </w:r>
      <w:r>
        <w:rPr>
          <w:b/>
          <w:bCs/>
        </w:rPr>
        <w:t xml:space="preserve">$100k loss, 10% of capital</w:t>
      </w:r>
      <w:r>
        <w:t xml:space="preserve">; at the intended size the same move would have cost $40k, or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cantSplit/>
          <w:tblHeader/>
        </w:trPr>
        <w:tc>
          <w:tcPr>
            <w:tcW w:type="dxa" w:w="3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
            </w:r>
          </w:p>
        </w:tc>
        <w:tc>
          <w:tcPr>
            <w:tcW w:type="dxa" w:w="3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Intended</w:t>
            </w:r>
          </w:p>
        </w:tc>
        <w:tc>
          <w:tcPr>
            <w:tcW w:type="dxa" w:w="3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Actual</w:t>
            </w:r>
          </w:p>
        </w:tc>
      </w:tr>
      <w:tr>
        <w:trPr>
          <w:cantSplit/>
        </w:trPr>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Position at cost</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$200k</w:t>
            </w:r>
          </w:p>
        </w:tc>
        <w:tc>
          <w:tcPr>
            <w:tcW w:type="dxa" w:w="3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$500k</w:t>
            </w:r>
          </w:p>
        </w:tc>
      </w:tr>
      <w:tr>
        <w:trPr>
          <w:cantSplit/>
        </w:trPr>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Loss after −20%</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$40k (4% of capital)</w:t>
            </w:r>
          </w:p>
        </w:tc>
        <w:tc>
          <w:tcPr>
            <w:tcW w:type="dxa" w:w="3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$100k (10% of capital)</w:t>
            </w:r>
          </w:p>
        </w:tc>
      </w:tr>
      <w:tr>
        <w:trPr>
          <w:cantSplit/>
        </w:trPr>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Position value now</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$160k</w:t>
            </w:r>
          </w:p>
        </w:tc>
        <w:tc>
          <w:tcPr>
            <w:tcW w:type="dxa" w:w="3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$400k</w:t>
            </w:r>
          </w:p>
        </w:tc>
      </w:tr>
      <w:tr>
        <w:trPr>
          <w:cantSplit/>
        </w:trPr>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Over-size factor</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w:t>
            </w:r>
          </w:p>
        </w:tc>
        <w:tc>
          <w:tcPr>
            <w:tcW w:type="dxa" w:w="3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2.5×</w:t>
            </w:r>
          </w:p>
        </w:tc>
      </w:tr>
    </w:tbl>
    <w:p>
      <w:pPr>
        <w:spacing w:after="100"/>
      </w:pPr>
    </w:p>
    <w:p>
      <w:pPr>
        <w:spacing w:after="120" w:before="0" w:line="276"/>
      </w:pPr>
      <w:r>
        <w:t xml:space="preserve">The primary problem is sizing and concentration, not necessarily the asset. Actions: reduce to a risk-budget-consistent size (here, sell about $200k of the $400k current value), hedge the residual exposure, or rebalance. Maintaining the oversized position simply because “the thesis is intact” violates risk limits.</w:t>
      </w:r>
    </w:p>
    <w:p>
      <w:pPr>
        <w:pStyle w:val="Heading2"/>
      </w:pPr>
      <w:r>
        <w:t xml:space="preserve">2.4 Case 2.4 — Market-Wide versus Idiosyncratic Move</w:t>
      </w:r>
    </w:p>
    <w:p>
      <w:pPr>
        <w:spacing w:after="120" w:before="0" w:line="276"/>
      </w:pPr>
      <w:r>
        <w:t xml:space="preserve">Decompose the loss into market and residual using beta: residual = asset move − beta × market move.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900"/>
        <w:gridCol w:w="1900"/>
        <w:gridCol w:w="2438"/>
      </w:tblGrid>
      <w:tr>
        <w:trPr>
          <w:cantSplit/>
          <w:tblHeader/>
        </w:trPr>
        <w:tc>
          <w:tcPr>
            <w:tcW w:type="dxa" w:w="2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Scenario</w:t>
            </w:r>
          </w:p>
        </w:tc>
        <w:tc>
          <w:tcPr>
            <w:tcW w:type="dxa" w:w="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Beta</w:t>
            </w:r>
          </w:p>
        </w:tc>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Market-explained move</w:t>
            </w:r>
          </w:p>
        </w:tc>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Idiosyncratic residual</w:t>
            </w:r>
          </w:p>
        </w:tc>
        <w:tc>
          <w:tcPr>
            <w:tcW w:type="dxa" w:w="2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Reading</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Asset −20%, market −15%</w:t>
            </w:r>
          </w:p>
        </w:tc>
        <w:tc>
          <w:tcPr>
            <w:tcW w:type="dxa" w:w="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−15%</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Mostly market; relative performance acceptable.</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Asset −20%, market −15%</w:t>
            </w:r>
          </w:p>
        </w:tc>
        <w:tc>
          <w:tcPr>
            <w:tcW w:type="dxa" w:w="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−18%</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Almost entirely beta.</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Asset −20%, market −5%</w:t>
            </w:r>
          </w:p>
        </w:tc>
        <w:tc>
          <w:tcPr>
            <w:tcW w:type="dxa" w:w="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−15%</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Investigate news, liquidity, crowding, factors.</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Asset −20%, market −5%</w:t>
            </w:r>
          </w:p>
        </w:tc>
        <w:tc>
          <w:tcPr>
            <w:tcW w:type="dxa" w:w="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−14%</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Same: large idiosyncratic loss.</w:t>
            </w:r>
          </w:p>
        </w:tc>
      </w:tr>
    </w:tbl>
    <w:p>
      <w:pPr>
        <w:spacing w:after="100"/>
      </w:pPr>
    </w:p>
    <w:p>
      <w:pPr>
        <w:spacing w:after="120" w:before="0" w:line="276"/>
      </w:pPr>
      <w:r>
        <w:t xml:space="preserve">If most of the loss is market beta, the question becomes whether you want that beta exposure (and whether to hedge it), not whether the stock has gone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The loss is the starting point of the analysis, never the answer.</w:t>
            </w:r>
          </w:p>
        </w:tc>
      </w:tr>
    </w:tbl>
    <w:p>
      <w:pPr>
        <w:spacing w:after="100"/>
      </w:pPr>
    </w:p>
    <w:p>
      <w:pPr>
        <w:pStyle w:val="Heading1"/>
        <w:pageBreakBefore/>
      </w:pPr>
      <w:r>
        <w:t xml:space="preserve">PART III — Drawdown and Recovery Mathematics</w:t>
      </w:r>
    </w:p>
    <w:p>
      <w:pPr>
        <w:spacing w:after="120" w:before="0" w:line="276"/>
      </w:pPr>
      <w:r>
        <w:t xml:space="preserve">Losses are asymmetric: a percentage loss requires a larger percentage gain to recover, because the gain is applied to a smaller base.</w:t>
      </w:r>
    </w:p>
    <w:p>
      <w:pPr>
        <w:shd w:fill="F3F6FA" w:color="auto" w:val="clear"/>
        <w:spacing w:after="100" w:before="80" w:line="300"/>
        <w:ind w:left="400" w:right="400"/>
        <w:jc w:val="center"/>
      </w:pPr>
      <w:r>
        <w:rPr>
          <w:rFonts w:ascii="Cambria Math" w:cs="Cambria Math" w:eastAsia="Cambria Math" w:hAnsi="Cambria Math"/>
          <w:sz w:val="23"/>
          <w:szCs w:val="23"/>
        </w:rPr>
        <w:t xml:space="preserve">Required recovery gain = 1 / (1 − L)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cantSplit/>
          <w:tblHeader/>
        </w:trPr>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Loss L</w:t>
            </w:r>
          </w:p>
        </w:tc>
        <w:tc>
          <w:tcPr>
            <w:tcW w:type="dxa" w:w="3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Gain required to recover</w:t>
            </w:r>
          </w:p>
        </w:tc>
        <w:tc>
          <w:tcPr>
            <w:tcW w:type="dxa" w:w="4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Time to recover at 10% a year</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11.1%</w:t>
            </w:r>
          </w:p>
        </w:tc>
        <w:tc>
          <w:tcPr>
            <w:tcW w:type="dxa" w:w="4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 years</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20%</w:t>
            </w:r>
          </w:p>
        </w:tc>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25%</w:t>
            </w:r>
          </w:p>
        </w:tc>
        <w:tc>
          <w:tcPr>
            <w:tcW w:type="dxa" w:w="4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2.3 years</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30%</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42.9%</w:t>
            </w:r>
          </w:p>
        </w:tc>
        <w:tc>
          <w:tcPr>
            <w:tcW w:type="dxa" w:w="4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3.7 years</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40%</w:t>
            </w:r>
          </w:p>
        </w:tc>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66.7%</w:t>
            </w:r>
          </w:p>
        </w:tc>
        <w:tc>
          <w:tcPr>
            <w:tcW w:type="dxa" w:w="4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5.4 years</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c>
          <w:tcPr>
            <w:tcW w:type="dxa" w:w="4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7.3 years</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60%</w:t>
            </w:r>
          </w:p>
        </w:tc>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150%</w:t>
            </w:r>
          </w:p>
        </w:tc>
        <w:tc>
          <w:tcPr>
            <w:tcW w:type="dxa" w:w="4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9.6 years</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75%</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300%</w:t>
            </w:r>
          </w:p>
        </w:tc>
        <w:tc>
          <w:tcPr>
            <w:tcW w:type="dxa" w:w="4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14.5 years</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90%</w:t>
            </w:r>
          </w:p>
        </w:tc>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900%</w:t>
            </w:r>
          </w:p>
        </w:tc>
        <w:tc>
          <w:tcPr>
            <w:tcW w:type="dxa" w:w="4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24.2 years</w:t>
            </w:r>
          </w:p>
        </w:tc>
      </w:tr>
    </w:tbl>
    <w:p>
      <w:pPr>
        <w:spacing w:after="100"/>
      </w:pPr>
    </w:p>
    <w:p>
      <w:pPr>
        <w:spacing w:after="120" w:before="0" w:line="276"/>
      </w:pPr>
      <w:r>
        <w:t xml:space="preserve">Time to recover = ln(1/(1 − L)) ÷ ln(1.10) at a constant 10% annual return.</w:t>
      </w:r>
    </w:p>
    <w:p>
      <w:pPr>
        <w:pStyle w:val="Heading2"/>
      </w:pPr>
      <w:r>
        <w:t xml:space="preserve">3.1 Leverage Makes Drawdowns Lethal</w:t>
      </w:r>
    </w:p>
    <w:p>
      <w:pPr>
        <w:shd w:fill="F3F6FA" w:color="auto" w:val="clear"/>
        <w:spacing w:after="100" w:before="80" w:line="300"/>
        <w:ind w:left="400" w:right="400"/>
        <w:jc w:val="center"/>
      </w:pPr>
      <w:r>
        <w:rPr>
          <w:rFonts w:ascii="Cambria Math" w:cs="Cambria Math" w:eastAsia="Cambria Math" w:hAnsi="Cambria Math"/>
          <w:sz w:val="23"/>
          <w:szCs w:val="23"/>
        </w:rPr>
        <w:t xml:space="preserve">Equity loss ≈ Leverage × Asset loss (ignoring financing)</w:t>
      </w:r>
    </w:p>
    <w:p>
      <w:pPr>
        <w:pStyle w:val="ListParagraph"/>
        <w:numPr>
          <w:ilvl w:val="0"/>
          <w:numId w:val="2"/>
        </w:numPr>
        <w:spacing w:after="50" w:line="264"/>
      </w:pPr>
      <w:r>
        <w:t xml:space="preserve">A 50% drawdown on 2× levered capital is a </w:t>
      </w:r>
      <w:r>
        <w:rPr>
          <w:b/>
          <w:bCs/>
        </w:rPr>
        <w:t xml:space="preserve">100% loss of equity</w:t>
      </w:r>
      <w:r>
        <w:t xml:space="preserve">.</w:t>
      </w:r>
    </w:p>
    <w:p>
      <w:pPr>
        <w:pStyle w:val="ListParagraph"/>
        <w:numPr>
          <w:ilvl w:val="0"/>
          <w:numId w:val="2"/>
        </w:numPr>
        <w:spacing w:after="50" w:line="264"/>
      </w:pPr>
      <w:r>
        <w:t xml:space="preserve">At 3× leverage, an asset decline of only 6.7% costs 20% of equity; at 5×, a 20% asset decline wipes out the account.</w:t>
      </w:r>
    </w:p>
    <w:p>
      <w:pPr>
        <w:pStyle w:val="ListParagraph"/>
        <w:numPr>
          <w:ilvl w:val="0"/>
          <w:numId w:val="2"/>
        </w:numPr>
        <w:spacing w:after="50" w:line="264"/>
      </w:pPr>
      <w:r>
        <w:t xml:space="preserve">Forced liquidation makes it worse: margin calls often happen at the worst prices, so losses can exceed the arithmetic above.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cantSplit/>
          <w:tblHeader/>
        </w:trPr>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Leverage</w:t>
            </w:r>
          </w:p>
        </w:tc>
        <w:tc>
          <w:tcPr>
            <w:tcW w:type="dxa" w:w="3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Asset fall that costs 20% of equity</w:t>
            </w:r>
          </w:p>
        </w:tc>
        <w:tc>
          <w:tcPr>
            <w:tcW w:type="dxa" w:w="3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Asset fall that costs 100% of equity</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w:t>
            </w:r>
          </w:p>
        </w:tc>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6.7%</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33%</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w:t>
            </w:r>
          </w:p>
        </w:tc>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20%</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r>
    </w:tbl>
    <w:p>
      <w:pPr>
        <w:spacing w:after="100"/>
      </w:pPr>
    </w:p>
    <w:p>
      <w:pPr>
        <w:pStyle w:val="Heading2"/>
      </w:pPr>
      <w:r>
        <w:t xml:space="preserve">3.2 Volatility Drag</w:t>
      </w:r>
    </w:p>
    <w:p>
      <w:pPr>
        <w:spacing w:after="120" w:before="0" w:line="276"/>
      </w:pPr>
      <w:r>
        <w:t xml:space="preserve">Arithmetic and geometric returns differ. For small returns, the compound (geometric) growth rate is approximately μ − σ²/2. A +50% gain followed by a −50% loss leaves 0.75 of capital (−25%), and alternating ±10% returns lose 1% every two periods. This is why high-volatility strategies with the same average return grow capital more slowly.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Numerical illustration</w:t>
            </w:r>
          </w:p>
          <w:p>
            <w:pPr>
              <w:spacing w:after="80" w:line="264"/>
            </w:pPr>
            <w:r>
              <w:t xml:space="preserve">A strategy with arithmetic mean 15% and volatility 25% has a geometric growth rate of about 15% − 0.5 × 0.25² = 11.9%. A strategy with 10% mean and 5% volatility grows at 10% − 0.5 × 0.05² = 9.9%. Volatility drag is small at low volatility and substantial at high volatility.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Capital preservation matters most under leverage. This is why risk limits and position sizing exist: they keep you in the game so that a positive edge can compound.</w:t>
            </w:r>
          </w:p>
        </w:tc>
      </w:tr>
    </w:tbl>
    <w:p>
      <w:pPr>
        <w:spacing w:after="100"/>
      </w:pPr>
    </w:p>
    <w:p>
      <w:pPr>
        <w:pStyle w:val="Heading1"/>
        <w:pageBreakBefore/>
      </w:pPr>
      <w:r>
        <w:t xml:space="preserve">PART IV — “You Have a Winning Position, Market Closes in 1 Hour”</w:t>
      </w:r>
    </w:p>
    <w:p>
      <w:pPr>
        <w:spacing w:after="120" w:before="0" w:line="276"/>
      </w:pPr>
      <w:r>
        <w:t xml:space="preserve">The mirror image of the losing-position question. Current profit is irrelevant by itself. Decision drivers: remaining expected return, downside, volatility, time horizon, event risk, liquidity, position size, risk limits and opportunity cost. The question tests discipline and avoidance of premature profit-taking, as well as awareness that gains change the portfolio’s risk profile.</w:t>
      </w:r>
    </w:p>
    <w:p>
      <w:pPr>
        <w:pStyle w:val="Heading2"/>
      </w:pPr>
      <w:r>
        <w:t xml:space="preserve">4.1 Case 4.1 — Thesis Still Strong</w:t>
      </w:r>
    </w:p>
    <w:p>
      <w:pPr>
        <w:spacing w:after="120" w:before="0" w:line="276"/>
      </w:pPr>
      <w:r>
        <w:t xml:space="preserve">Bought at $100, now $115, fair value still $130. From $115 the remaining risk-adjusted edge may still be attractive; automatic profit-taking is the </w:t>
      </w:r>
      <w:r>
        <w:rPr>
          <w:b/>
          <w:bCs/>
        </w:rPr>
        <w:t xml:space="preserve">disposition effect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2638"/>
      </w:tblGrid>
      <w:tr>
        <w:trPr>
          <w:cantSplit/>
          <w:tblHeader/>
        </w:trPr>
        <w:tc>
          <w:tcPr>
            <w:tcW w:type="dxa" w:w="3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Scenario from $115</w:t>
            </w:r>
          </w:p>
        </w:tc>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Probability</w:t>
            </w:r>
          </w:p>
        </w:tc>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Outcome</w:t>
            </w:r>
          </w:p>
        </w:tc>
        <w:tc>
          <w:tcPr>
            <w:tcW w:type="dxa" w:w="2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Gain / loss per unit</w:t>
            </w:r>
          </w:p>
        </w:tc>
      </w:tr>
      <w:tr>
        <w:trPr>
          <w:cantSplit/>
        </w:trPr>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Converges to $130</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70%</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$130</w:t>
            </w:r>
          </w:p>
        </w:tc>
        <w:tc>
          <w:tcPr>
            <w:tcW w:type="dxa" w:w="2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+$15</w:t>
            </w:r>
          </w:p>
        </w:tc>
      </w:tr>
      <w:tr>
        <w:trPr>
          <w:cantSplit/>
        </w:trPr>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Falls back to $105</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30%</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$105</w:t>
            </w:r>
          </w:p>
        </w:tc>
        <w:tc>
          <w:tcPr>
            <w:tcW w:type="dxa" w:w="2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r>
      <w:tr>
        <w:trPr>
          <w:cantSplit/>
        </w:trPr>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Expected value</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$122.50</w:t>
            </w:r>
          </w:p>
        </w:tc>
        <w:tc>
          <w:tcPr>
            <w:tcW w:type="dxa" w:w="2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+$7.50 (+6.5%)</w:t>
            </w:r>
          </w:p>
        </w:tc>
      </w:tr>
    </w:tbl>
    <w:p>
      <w:pPr>
        <w:spacing w:after="100"/>
      </w:pPr>
    </w:p>
    <w:p>
      <w:pPr>
        <w:spacing w:after="120" w:before="0" w:line="276"/>
      </w:pPr>
      <w:r>
        <w:t xml:space="preserve">The relevant comparison is not “I have made 15%” but “is +$7.50 expected for the risk I am taking, relative to the alternative uses of this capital and my risk budget?” If yes, hold; if a better opportunity exists, reduce.</w:t>
      </w:r>
    </w:p>
    <w:p>
      <w:pPr>
        <w:pStyle w:val="Heading2"/>
      </w:pPr>
      <w:r>
        <w:t xml:space="preserve">4.2 Case 4.2 — Thesis Exhausted</w:t>
      </w:r>
    </w:p>
    <w:p>
      <w:pPr>
        <w:spacing w:after="120" w:before="0" w:line="276"/>
      </w:pPr>
      <w:r>
        <w:t xml:space="preserve">The target of $115 has been reached and the catalyst has occurred. The edge has been realised and residual risk remains. Reduction or exit is rational: the expected return from here is no longer compensating the risk.</w:t>
      </w:r>
    </w:p>
    <w:p>
      <w:pPr>
        <w:pStyle w:val="Heading2"/>
      </w:pPr>
      <w:r>
        <w:t xml:space="preserve">4.3 Case 4.3 — Large Win Relative to Risk Budget</w:t>
      </w:r>
    </w:p>
    <w:p>
      <w:pPr>
        <w:spacing w:after="120" w:before="0" w:line="276"/>
      </w:pPr>
      <w:r>
        <w:t xml:space="preserve">+$80k realised on a trade whose expected P&amp;L was +$20k. This is four times the expectation, a sign of favourable luck at least in part. It does not change the forward expected value, but it can change the portfolio’s risk profile and concentration.</w:t>
      </w:r>
    </w:p>
    <w:p>
      <w:pPr>
        <w:pStyle w:val="ListParagraph"/>
        <w:numPr>
          <w:ilvl w:val="0"/>
          <w:numId w:val="2"/>
        </w:numPr>
        <w:spacing w:after="50" w:line="264"/>
      </w:pPr>
      <w:r>
        <w:t xml:space="preserve">If the gain is unrealised, the position has grown relative to the book: for example $500k becomes $580k, and the book rises from $5.00m to $5.08m, so the weight moves from 10.0% to 11.4%.</w:t>
      </w:r>
    </w:p>
    <w:p>
      <w:pPr>
        <w:pStyle w:val="ListParagraph"/>
        <w:numPr>
          <w:ilvl w:val="0"/>
          <w:numId w:val="2"/>
        </w:numPr>
        <w:spacing w:after="50" w:line="264"/>
      </w:pPr>
      <w:r>
        <w:t xml:space="preserve">Rebalancing or partial crystallisation can be appropriate even if the underlying thesis is unchanged.</w:t>
      </w:r>
    </w:p>
    <w:p>
      <w:pPr>
        <w:pStyle w:val="ListParagraph"/>
        <w:numPr>
          <w:ilvl w:val="0"/>
          <w:numId w:val="2"/>
        </w:numPr>
        <w:spacing w:after="50" w:line="264"/>
      </w:pPr>
      <w:r>
        <w:t xml:space="preserve">Avoid the “house money” effect: gains already made are not a licence to take more risk.</w:t>
      </w:r>
    </w:p>
    <w:p>
      <w:pPr>
        <w:pStyle w:val="Heading2"/>
      </w:pPr>
      <w:r>
        <w:t xml:space="preserve">4.4 Case 4.4 — Event Risk Overnight</w:t>
      </w:r>
    </w:p>
    <w:p>
      <w:pPr>
        <w:spacing w:after="120" w:before="0" w:line="276"/>
      </w:pPr>
      <w:r>
        <w:t xml:space="preserve">A central-bank announcement tomorrow brings gap risk, elevated volatility and possible liquidity deterioration. Quantify: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Item</w:t>
            </w:r>
          </w:p>
        </w:tc>
        <w:tc>
          <w:tcPr>
            <w:tcW w:type="dxa" w:w="4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Value</w:t>
            </w:r>
          </w:p>
        </w:tc>
      </w:tr>
      <w:tr>
        <w:trPr>
          <w:cantSplit/>
        </w:trPr>
        <w:tc>
          <w:tcPr>
            <w:tcW w:type="dxa" w:w="5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Position</w:t>
            </w:r>
          </w:p>
        </w:tc>
        <w:tc>
          <w:tcPr>
            <w:tcW w:type="dxa" w:w="4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$1m notional</w:t>
            </w:r>
          </w:p>
        </w:tc>
      </w:tr>
      <w:tr>
        <w:trPr>
          <w:cantSplit/>
        </w:trPr>
        <w:tc>
          <w:tcPr>
            <w:tcW w:type="dxa" w:w="5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Normal daily volatility</w:t>
            </w:r>
          </w:p>
        </w:tc>
        <w:tc>
          <w:tcPr>
            <w:tcW w:type="dxa" w:w="4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r>
      <w:tr>
        <w:trPr>
          <w:cantSplit/>
        </w:trPr>
        <w:tc>
          <w:tcPr>
            <w:tcW w:type="dxa" w:w="5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Expected move on the event day (assumption)</w:t>
            </w:r>
          </w:p>
        </w:tc>
        <w:tc>
          <w:tcPr>
            <w:tcW w:type="dxa" w:w="4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2.5% (SD)</w:t>
            </w:r>
          </w:p>
        </w:tc>
      </w:tr>
      <w:tr>
        <w:trPr>
          <w:cantSplit/>
        </w:trPr>
        <w:tc>
          <w:tcPr>
            <w:tcW w:type="dxa" w:w="5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1σ gap loss</w:t>
            </w:r>
          </w:p>
        </w:tc>
        <w:tc>
          <w:tcPr>
            <w:tcW w:type="dxa" w:w="4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$25k</w:t>
            </w:r>
          </w:p>
        </w:tc>
      </w:tr>
      <w:tr>
        <w:trPr>
          <w:cantSplit/>
        </w:trPr>
        <w:tc>
          <w:tcPr>
            <w:tcW w:type="dxa" w:w="5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2σ gap loss</w:t>
            </w:r>
          </w:p>
        </w:tc>
        <w:tc>
          <w:tcPr>
            <w:tcW w:type="dxa" w:w="4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$50k</w:t>
            </w:r>
          </w:p>
        </w:tc>
      </w:tr>
    </w:tbl>
    <w:p>
      <w:pPr>
        <w:spacing w:after="100"/>
      </w:pPr>
    </w:p>
    <w:p>
      <w:pPr>
        <w:spacing w:after="120" w:before="0" w:line="276"/>
      </w:pPr>
      <w:r>
        <w:t xml:space="preserve">Depending on mandate and horizon: </w:t>
      </w:r>
      <w:r>
        <w:rPr>
          <w:b/>
          <w:bCs/>
        </w:rPr>
        <w:t xml:space="preserve">reduce</w:t>
      </w:r>
      <w:r>
        <w:t xml:space="preserve"> (to a size whose 2σ gap fits the daily loss limit), </w:t>
      </w:r>
      <w:r>
        <w:rPr>
          <w:b/>
          <w:bCs/>
        </w:rPr>
        <w:t xml:space="preserve">hedge</w:t>
      </w:r>
      <w:r>
        <w:t xml:space="preserve"> (futures or options, with the hedge’s own cost and basis risk), or </w:t>
      </w:r>
      <w:r>
        <w:rPr>
          <w:b/>
          <w:bCs/>
        </w:rPr>
        <w:t xml:space="preserve">hold</w:t>
      </w:r>
      <w:r>
        <w:t xml:space="preserve"> with explicit acceptance of the overnight distribution.</w:t>
      </w:r>
    </w:p>
    <w:p>
      <w:pPr>
        <w:pStyle w:val="Heading2"/>
      </w:pPr>
      <w:r>
        <w:t xml:space="preserve">4.5 With an Hour Left: Liquidity</w:t>
      </w:r>
    </w:p>
    <w:p>
      <w:pPr>
        <w:spacing w:after="120" w:before="0" w:line="276"/>
      </w:pPr>
      <w:r>
        <w:t xml:space="preserve">Execution matters in the last hour. If the position is 200,000 shares in a stock that trades 4 million a day, and the last hour holds about 10% of the day’s volume (400,000 shares), then at a 20% participation rate you can sell only 80,000 shares before the close. A full exit may need the closing auction or a second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Being up is not a reason to sell and not a reason to hold. The question is always: from here, is the remaining edge worth the risk?</w:t>
            </w:r>
          </w:p>
        </w:tc>
      </w:tr>
    </w:tbl>
    <w:p>
      <w:pPr>
        <w:spacing w:after="100"/>
      </w:pPr>
    </w:p>
    <w:p>
      <w:pPr>
        <w:pStyle w:val="Heading1"/>
        <w:pageBreakBefore/>
      </w:pPr>
      <w:r>
        <w:t xml:space="preserve">PART V — Expected Value vs Realised P&amp;L</w:t>
      </w:r>
    </w:p>
    <w:p>
      <w:pPr>
        <w:spacing w:after="120" w:before="0" w:line="276"/>
      </w:pPr>
      <w:r>
        <w:t xml:space="preserve">Two trades, one of which feels better and the other of which is better.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438"/>
      </w:tblGrid>
      <w:tr>
        <w:trPr>
          <w:cantSplit/>
          <w:tblHeader/>
        </w:trPr>
        <w:tc>
          <w:tcPr>
            <w:tcW w:type="dxa" w:w="2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
            </w:r>
          </w:p>
        </w:tc>
        <w:tc>
          <w:tcPr>
            <w:tcW w:type="dxa" w:w="3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Trade A</w:t>
            </w:r>
          </w:p>
        </w:tc>
        <w:tc>
          <w:tcPr>
            <w:tcW w:type="dxa" w:w="3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Trade B</w:t>
            </w:r>
          </w:p>
        </w:tc>
      </w:tr>
      <w:tr>
        <w:trPr>
          <w:cantSplit/>
        </w:trPr>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Outcomes</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80%: +$10; 20%: −$50</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40%: +$50; 60%: −$10</w:t>
            </w:r>
          </w:p>
        </w:tc>
      </w:tr>
      <w:tr>
        <w:trPr>
          <w:cantSplit/>
        </w:trPr>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Expected value</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0.8 × 10 + 0.2 × (−50) = </w:t>
            </w:r>
            <w:r>
              <w:rPr>
                <w:b/>
                <w:bCs/>
                <w:sz w:val="18"/>
                <w:szCs w:val="18"/>
              </w:rPr>
              <w:t xml:space="preserve">−$2</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0.4 × 50 + 0.6 × (−10) = </w:t>
            </w:r>
            <w:r>
              <w:rPr>
                <w:b/>
                <w:bCs/>
                <w:sz w:val="18"/>
                <w:szCs w:val="18"/>
              </w:rPr>
              <w:t xml:space="preserve">+$14</w:t>
            </w:r>
          </w:p>
        </w:tc>
      </w:tr>
      <w:tr>
        <w:trPr>
          <w:cantSplit/>
        </w:trPr>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Win rate</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80%</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40%</w:t>
            </w:r>
          </w:p>
        </w:tc>
      </w:tr>
      <w:tr>
        <w:trPr>
          <w:cantSplit/>
        </w:trPr>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Standard deviation</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$24</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$29.4</w:t>
            </w:r>
          </w:p>
        </w:tc>
      </w:tr>
      <w:tr>
        <w:trPr>
          <w:cantSplit/>
        </w:trPr>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EV ÷ SD (per trade)</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−0.08</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+0.48</w:t>
            </w:r>
          </w:p>
        </w:tc>
      </w:tr>
      <w:tr>
        <w:trPr>
          <w:cantSplit/>
        </w:trPr>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 trades: expected total</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−$200 (SD $240)</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+$1,400 (SD $294)</w:t>
            </w:r>
          </w:p>
        </w:tc>
      </w:tr>
      <w:tr>
        <w:trPr>
          <w:cantSplit/>
        </w:trPr>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 trades: chance total is positive</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20%</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&gt; 99.9%</w:t>
            </w:r>
          </w:p>
        </w:tc>
      </w:tr>
      <w:tr>
        <w:trPr>
          <w:cantSplit/>
        </w:trPr>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Verdict</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High win rate, negative expectancy: </w:t>
            </w:r>
            <w:r>
              <w:rPr>
                <w:b/>
                <w:bCs/>
                <w:sz w:val="18"/>
                <w:szCs w:val="18"/>
              </w:rPr>
              <w:t xml:space="preserve">bad trade</w:t>
            </w:r>
            <w:r>
              <w:rPr>
                <w:sz w:val="18"/>
                <w:szCs w:val="18"/>
              </w:rPr>
              <w:t xml:space="preserve">.</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Lower win rate, positive expectancy: </w:t>
            </w:r>
            <w:r>
              <w:rPr>
                <w:b/>
                <w:bCs/>
                <w:sz w:val="18"/>
                <w:szCs w:val="18"/>
              </w:rPr>
              <w:t xml:space="preserve">good trade</w:t>
            </w:r>
            <w:r>
              <w:rPr>
                <w:sz w:val="18"/>
                <w:szCs w:val="18"/>
              </w:rPr>
              <w:t xml:space="preserve">.</w:t>
            </w:r>
          </w:p>
        </w:tc>
      </w:tr>
    </w:tbl>
    <w:p>
      <w:pPr>
        <w:spacing w:after="100"/>
      </w:pPr>
    </w:p>
    <w:p>
      <w:pPr>
        <w:pStyle w:val="Heading2"/>
      </w:pPr>
      <w:r>
        <w:t xml:space="preserve">5.1 What the Numbers Teach</w:t>
      </w:r>
    </w:p>
    <w:p>
      <w:pPr>
        <w:pStyle w:val="ListParagraph"/>
        <w:numPr>
          <w:ilvl w:val="0"/>
          <w:numId w:val="2"/>
        </w:numPr>
        <w:spacing w:after="50" w:line="264"/>
      </w:pPr>
      <w:r>
        <w:rPr>
          <w:b/>
          <w:bCs/>
        </w:rPr>
        <w:t xml:space="preserve">A bad trade can win:</w:t>
      </w:r>
      <w:r>
        <w:t xml:space="preserve"> Trade A makes money on a single trial 80% of the time, and even over 100 trials it ends positive about one time in five.</w:t>
      </w:r>
    </w:p>
    <w:p>
      <w:pPr>
        <w:pStyle w:val="ListParagraph"/>
        <w:numPr>
          <w:ilvl w:val="0"/>
          <w:numId w:val="2"/>
        </w:numPr>
        <w:spacing w:after="50" w:line="264"/>
      </w:pPr>
      <w:r>
        <w:rPr>
          <w:b/>
          <w:bCs/>
        </w:rPr>
        <w:t xml:space="preserve">A good trade can lose:</w:t>
      </w:r>
      <w:r>
        <w:t xml:space="preserve"> Trade B loses on a single trial 60% of the time and loses five in a row about 8% of the time (0.6⁵ = 7.8%).</w:t>
      </w:r>
    </w:p>
    <w:p>
      <w:pPr>
        <w:pStyle w:val="ListParagraph"/>
        <w:numPr>
          <w:ilvl w:val="0"/>
          <w:numId w:val="2"/>
        </w:numPr>
        <w:spacing w:after="50" w:line="264"/>
      </w:pPr>
      <w:r>
        <w:rPr>
          <w:b/>
          <w:bCs/>
        </w:rPr>
        <w:t xml:space="preserve">Sample size:</w:t>
      </w:r>
      <w:r>
        <w:t xml:space="preserve"> to separate Trade B’s edge from noise at t = 2 requires about (2 × 29.4 ÷ 14)² ≈ 18 trades.</w:t>
      </w:r>
    </w:p>
    <w:p>
      <w:pPr>
        <w:pStyle w:val="ListParagraph"/>
        <w:numPr>
          <w:ilvl w:val="0"/>
          <w:numId w:val="2"/>
        </w:numPr>
        <w:spacing w:after="50" w:line="264"/>
      </w:pPr>
      <w:r>
        <w:rPr>
          <w:b/>
          <w:bCs/>
        </w:rPr>
        <w:t xml:space="preserve">Decisions are judged on the distribution of outcomes</w:t>
      </w:r>
      <w:r>
        <w:t xml:space="preserve"> (expectancy, risk, capacity), not on any single realised result.</w:t>
      </w:r>
    </w:p>
    <w:p>
      <w:pPr>
        <w:pStyle w:val="Heading2"/>
      </w:pPr>
      <w:r>
        <w:t xml:space="preserve">5.2 The Decision-Quality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438"/>
      </w:tblGrid>
      <w:tr>
        <w:trPr>
          <w:cantSplit/>
          <w:tblHeader/>
        </w:trPr>
        <w:tc>
          <w:tcPr>
            <w:tcW w:type="dxa" w:w="2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
            </w:r>
          </w:p>
        </w:tc>
        <w:tc>
          <w:tcPr>
            <w:tcW w:type="dxa" w:w="3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Positive outcome</w:t>
            </w:r>
          </w:p>
        </w:tc>
        <w:tc>
          <w:tcPr>
            <w:tcW w:type="dxa" w:w="3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Negative outcome</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Positive-EV decision</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Deserved success: repeat it.</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Bad luck: do not abandon a sound process.</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Negative-EV decision</w:t>
            </w:r>
          </w:p>
        </w:tc>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Dumb luck: do not repeat it.</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Deserved failure: fix the process.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Professional decisions are based on EV and risk, not on the last result. Review outcomes in aggregate and ask whether the process had positive expectancy.</w:t>
            </w:r>
          </w:p>
        </w:tc>
      </w:tr>
    </w:tbl>
    <w:p>
      <w:pPr>
        <w:spacing w:after="100"/>
      </w:pPr>
    </w:p>
    <w:p>
      <w:pPr>
        <w:pStyle w:val="Heading1"/>
        <w:pageBreakBefore/>
      </w:pPr>
      <w:r>
        <w:t xml:space="preserve">PART VI — “How Do You Size a Trade?”</w:t>
      </w:r>
    </w:p>
    <w:p>
      <w:pPr>
        <w:spacing w:after="120" w:before="0" w:line="276"/>
      </w:pPr>
      <w:r>
        <w:t xml:space="preserve">Sizing depends on edge, volatility, invalidation level, loss distribution, portfolio risk, correlation, liquidity, leverage and risk limits. </w:t>
      </w:r>
      <w:r>
        <w:rPr>
          <w:b/>
          <w:bCs/>
        </w:rPr>
        <w:t xml:space="preserve">Conviction alone does not determine size.</w:t>
      </w:r>
      <w:r>
        <w:t xml:space="preserve"> A strong answer names a method, works a number, and then states the checks (concentration, stress, liquidity) that override it.</w:t>
      </w:r>
    </w:p>
    <w:p>
      <w:pPr>
        <w:pStyle w:val="Heading2"/>
      </w:pPr>
      <w:r>
        <w:t xml:space="preserve">6.1 Method 1 — Fixed Fractional Risk</w:t>
      </w:r>
    </w:p>
    <w:p>
      <w:pPr>
        <w:spacing w:after="120" w:before="0" w:line="276"/>
      </w:pPr>
      <w:r>
        <w:t xml:space="preserve">Capital $1m, maximum risk per trade 0.5% = $5,000. Entry $100, invalidation $95, so risk per unit is $5.</w:t>
      </w:r>
    </w:p>
    <w:p>
      <w:pPr>
        <w:shd w:fill="F3F6FA" w:color="auto" w:val="clear"/>
        <w:spacing w:after="0" w:before="80" w:line="300"/>
        <w:ind w:left="400" w:right="400"/>
        <w:jc w:val="center"/>
      </w:pPr>
      <w:r>
        <w:rPr>
          <w:rFonts w:ascii="Cambria Math" w:cs="Cambria Math" w:eastAsia="Cambria Math" w:hAnsi="Cambria Math"/>
          <w:sz w:val="23"/>
          <w:szCs w:val="23"/>
        </w:rPr>
        <w:t xml:space="preserve">Position = Risk budget ÷ Risk per unit = 5,000 ÷ 5 = 1,000 units</w:t>
      </w:r>
    </w:p>
    <w:p>
      <w:pPr>
        <w:shd w:fill="F3F6FA" w:color="auto" w:val="clear"/>
        <w:spacing w:after="100" w:before="0" w:line="300"/>
        <w:ind w:left="400" w:right="400"/>
        <w:jc w:val="center"/>
      </w:pPr>
      <w:r>
        <w:rPr>
          <w:rFonts w:ascii="Cambria Math" w:cs="Cambria Math" w:eastAsia="Cambria Math" w:hAnsi="Cambria Math"/>
          <w:sz w:val="23"/>
          <w:szCs w:val="23"/>
        </w:rPr>
        <w:t xml:space="preserve">Notional = 1,000 × $100 = $100,000 (10% of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Concept</w:t>
            </w:r>
          </w:p>
        </w:tc>
        <w:tc>
          <w:tcPr>
            <w:tcW w:type="dxa" w:w="2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Value in the example</w:t>
            </w:r>
          </w:p>
        </w:tc>
        <w:tc>
          <w:tcPr>
            <w:tcW w:type="dxa" w:w="4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Meaning</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Portfolio capital</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$1,000,000</w:t>
            </w:r>
          </w:p>
        </w:tc>
        <w:tc>
          <w:tcPr>
            <w:tcW w:type="dxa" w:w="4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Total equity.</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Risk capital</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$5,000 (0.5%)</w:t>
            </w:r>
          </w:p>
        </w:tc>
        <w:tc>
          <w:tcPr>
            <w:tcW w:type="dxa" w:w="4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Loss if the stop is hit at $95.</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Notional</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$100,000 (10%)</w:t>
            </w:r>
          </w:p>
        </w:tc>
        <w:tc>
          <w:tcPr>
            <w:tcW w:type="dxa" w:w="4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Market value of the position.</w:t>
            </w:r>
          </w:p>
        </w:tc>
      </w:tr>
    </w:tbl>
    <w:p>
      <w:pPr>
        <w:spacing w:after="100"/>
      </w:pPr>
    </w:p>
    <w:p>
      <w:pPr>
        <w:spacing w:after="120" w:before="0" w:line="276"/>
      </w:pPr>
      <w:r>
        <w:t xml:space="preserve">Distinguish risk capital, notional and portfolio capital. If the price can gap through the stop (for example to $88), the realised loss is 1,000 × $12 = $12,000, 1.2% of capital, so gap risk should be considered in the size.</w:t>
      </w:r>
    </w:p>
    <w:p>
      <w:pPr>
        <w:pStyle w:val="Heading2"/>
      </w:pPr>
      <w:r>
        <w:t xml:space="preserve">6.2 Method 2 — Volatility Targeting</w:t>
      </w:r>
    </w:p>
    <w:p>
      <w:pPr>
        <w:shd w:fill="F3F6FA" w:color="auto" w:val="clear"/>
        <w:spacing w:after="100" w:before="80" w:line="300"/>
        <w:ind w:left="400" w:right="400"/>
        <w:jc w:val="center"/>
      </w:pPr>
      <w:r>
        <w:rPr>
          <w:rFonts w:ascii="Cambria Math" w:cs="Cambria Math" w:eastAsia="Cambria Math" w:hAnsi="Cambria Math"/>
          <w:sz w:val="23"/>
          <w:szCs w:val="23"/>
        </w:rPr>
        <w:t xml:space="preserve">Position size ∝ 1 / σ</w:t>
      </w:r>
    </w:p>
    <w:p>
      <w:pPr>
        <w:spacing w:after="120" w:before="0" w:line="276"/>
      </w:pPr>
      <w:r>
        <w:t xml:space="preserve">Equal-risk sizing: an asset with twice the volatility receives approximately half the notional (all else equal). Use realised, EWMA, GARCH or ATR volatility as appropriate; recognise estimation error and regime shifts.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700"/>
        <w:gridCol w:w="2238"/>
      </w:tblGrid>
      <w:tr>
        <w:trPr>
          <w:cantSplit/>
          <w:tblHeader/>
        </w:trPr>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Asset</w:t>
            </w:r>
          </w:p>
        </w:tc>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Annual volatility</w:t>
            </w:r>
          </w:p>
        </w:tc>
        <w:tc>
          <w:tcPr>
            <w:tcW w:type="dxa" w:w="3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Notional for 1% of a $10m book in annual volatility ($100k)</w:t>
            </w:r>
          </w:p>
        </w:tc>
        <w:tc>
          <w:tcPr>
            <w:tcW w:type="dxa" w:w="2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Approximate daily 1σ P&amp;L</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Government bond</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$2.0m</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$6.3k</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Equity</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20%</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$500k</w:t>
            </w:r>
          </w:p>
        </w:tc>
        <w:tc>
          <w:tcPr>
            <w:tcW w:type="dxa" w:w="2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$6.3k</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Crypto</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60%</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$167k</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$6.3k</w:t>
            </w:r>
          </w:p>
        </w:tc>
      </w:tr>
    </w:tbl>
    <w:p>
      <w:pPr>
        <w:spacing w:after="100"/>
      </w:pPr>
    </w:p>
    <w:p>
      <w:pPr>
        <w:spacing w:after="120" w:before="0" w:line="276"/>
      </w:pPr>
      <w:r>
        <w:t xml:space="preserve">All three positions have the same risk even though their notionals differ by a factor of twelve.</w:t>
      </w:r>
    </w:p>
    <w:p>
      <w:pPr>
        <w:pStyle w:val="Heading2"/>
      </w:pPr>
      <w:r>
        <w:t xml:space="preserve">6.3 Method 3 — Portfolio Volatility</w:t>
      </w:r>
    </w:p>
    <w:p>
      <w:pPr>
        <w:shd w:fill="F3F6FA" w:color="auto" w:val="clear"/>
        <w:spacing w:after="100" w:before="80" w:line="300"/>
        <w:ind w:left="400" w:right="400"/>
        <w:jc w:val="center"/>
      </w:pPr>
      <w:r>
        <w:rPr>
          <w:rFonts w:ascii="Cambria Math" w:cs="Cambria Math" w:eastAsia="Cambria Math" w:hAnsi="Cambria Math"/>
          <w:sz w:val="23"/>
          <w:szCs w:val="23"/>
        </w:rPr>
        <w:t xml:space="preserve">σp² = wᵀΣw</w:t>
      </w:r>
    </w:p>
    <w:p>
      <w:pPr>
        <w:spacing w:after="120" w:before="0" w:line="276"/>
      </w:pPr>
      <w:r>
        <w:t xml:space="preserve">Two-asset example: σ_A = 20%, σ_B = 30%, ρ = 0.2. Changing weights changes both portfolio volatility and risk contributions. </w:t>
      </w:r>
      <w:r>
        <w:rPr>
          <w:b/>
          <w:bCs/>
        </w:rPr>
        <w:t xml:space="preserve">Equal capital ≠ equal risk.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438"/>
      </w:tblGrid>
      <w:tr>
        <w:trPr>
          <w:cantSplit/>
          <w:tblHeader/>
        </w:trPr>
        <w:tc>
          <w:tcPr>
            <w:tcW w:type="dxa" w:w="3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Weights A / B</w:t>
            </w:r>
          </w:p>
        </w:tc>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Portfolio volatility</w:t>
            </w:r>
          </w:p>
        </w:tc>
        <w:tc>
          <w:tcPr>
            <w:tcW w:type="dxa" w:w="3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Risk contribution A / B</w:t>
            </w:r>
          </w:p>
        </w:tc>
      </w:tr>
      <w:tr>
        <w:trPr>
          <w:cantSplit/>
        </w:trPr>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 / 50</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19.6%</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33.8% / 66.2%</w:t>
            </w:r>
          </w:p>
        </w:tc>
      </w:tr>
      <w:tr>
        <w:trPr>
          <w:cantSplit/>
        </w:trPr>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60 / 40 (inverse volatility)</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18.6%</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50.0% / 50.0%</w:t>
            </w:r>
          </w:p>
        </w:tc>
      </w:tr>
    </w:tbl>
    <w:p>
      <w:pPr>
        <w:spacing w:after="100"/>
      </w:pPr>
    </w:p>
    <w:p>
      <w:pPr>
        <w:spacing w:after="120" w:before="0" w:line="276"/>
      </w:pPr>
      <w:r>
        <w:t xml:space="preserve">Equal capital puts two thirds of the risk in the more volatile asset. Inverse-volatility weights (3 : 2) equalise the risk contributions for two assets with the same pairwise correlation.</w:t>
      </w:r>
    </w:p>
    <w:p>
      <w:pPr>
        <w:pStyle w:val="Heading2"/>
      </w:pPr>
      <w:r>
        <w:t xml:space="preserve">6.4 Method 4 — Kelly (Conceptual)</w:t>
      </w:r>
    </w:p>
    <w:p>
      <w:pPr>
        <w:shd w:fill="F3F6FA" w:color="auto" w:val="clear"/>
        <w:spacing w:after="100" w:before="80" w:line="300"/>
        <w:ind w:left="400" w:right="400"/>
        <w:jc w:val="center"/>
      </w:pPr>
      <w:r>
        <w:rPr>
          <w:rFonts w:ascii="Cambria Math" w:cs="Cambria Math" w:eastAsia="Cambria Math" w:hAnsi="Cambria Math"/>
          <w:sz w:val="23"/>
          <w:szCs w:val="23"/>
        </w:rPr>
        <w:t xml:space="preserve">Binary case: f* = p − (1 − p) / b</w:t>
      </w:r>
    </w:p>
    <w:p>
      <w:pPr>
        <w:spacing w:after="120" w:before="0" w:line="276"/>
        <w:jc w:val="center"/>
      </w:pPr>
      <w:r>
        <w:rPr>
          <w:i/>
          <w:iCs/>
          <w:color w:val="595959"/>
          <w:sz w:val="19"/>
          <w:szCs w:val="19"/>
        </w:rPr>
        <w:t xml:space="preserve">p = win probability, b = payoff ratio (win ÷ loss), f* = fraction of capital to risk</w:t>
      </w:r>
    </w:p>
    <w:p>
      <w:pPr>
        <w:spacing w:after="120" w:before="0" w:line="276"/>
      </w:pPr>
      <w:r>
        <w:t xml:space="preserve">Full Kelly maximises asymptotic growth but produces large drawdowns and is highly sensitive to estimation error. Fractional Kelly (for example ½ or ¼) is the practical compromise.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038"/>
      </w:tblGrid>
      <w:tr>
        <w:trPr>
          <w:cantSplit/>
          <w:tblHeader/>
        </w:trPr>
        <w:tc>
          <w:tcPr>
            <w:tcW w:type="dxa" w:w="4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Case</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Kelly fraction</w:t>
            </w:r>
          </w:p>
        </w:tc>
        <w:tc>
          <w:tcPr>
            <w:tcW w:type="dxa" w:w="3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Growth per bet</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 = 0.55, b = 1: full Kelly (10%)</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+0.50%</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Half Kelly (5%)</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+0.38% (75% of the maximum with half the risk)</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Double Kelly (20%)</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0 (all the growth is lost)</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True p is only 0.52 but you bet 10%</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 (2.5× the true Kelly of 4%)</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−0.10% (negative)</w:t>
            </w:r>
          </w:p>
        </w:tc>
      </w:tr>
    </w:tbl>
    <w:p>
      <w:pPr>
        <w:spacing w:after="100"/>
      </w:pPr>
    </w:p>
    <w:p>
      <w:pPr>
        <w:pStyle w:val="ListParagraph"/>
        <w:numPr>
          <w:ilvl w:val="0"/>
          <w:numId w:val="2"/>
        </w:numPr>
        <w:spacing w:after="50" w:line="264"/>
      </w:pPr>
      <w:r>
        <w:rPr>
          <w:b/>
          <w:bCs/>
        </w:rPr>
        <w:t xml:space="preserve">Overbetting is worse than underbetting:</w:t>
      </w:r>
      <w:r>
        <w:t xml:space="preserve"> growth is asymmetric around Kelly; double Kelly gives zero growth.</w:t>
      </w:r>
    </w:p>
    <w:p>
      <w:pPr>
        <w:pStyle w:val="ListParagraph"/>
        <w:numPr>
          <w:ilvl w:val="0"/>
          <w:numId w:val="2"/>
        </w:numPr>
        <w:spacing w:after="50" w:line="264"/>
      </w:pPr>
      <w:r>
        <w:rPr>
          <w:b/>
          <w:bCs/>
        </w:rPr>
        <w:t xml:space="preserve">Drawdown:</w:t>
      </w:r>
      <w:r>
        <w:t xml:space="preserve"> in a continuous approximation, the chance of ever falling to a fraction x of capital is x^(2/c − 1), where c is the fraction of Kelly. At full Kelly the chance of ever halving is 50%; at half Kelly it is about 12.5%; at quarter Kelly under 1%.</w:t>
      </w:r>
    </w:p>
    <w:p>
      <w:pPr>
        <w:pStyle w:val="ListParagraph"/>
        <w:numPr>
          <w:ilvl w:val="0"/>
          <w:numId w:val="2"/>
        </w:numPr>
        <w:spacing w:after="50" w:line="264"/>
      </w:pPr>
      <w:r>
        <w:t xml:space="preserve">Example with a payoff skew: p = 0.4, b = 2.5 gives f* = 0.4 − 0.6 ÷ 2.5 = 16%; half Kelly is 8%.</w:t>
      </w:r>
    </w:p>
    <w:p>
      <w:pPr>
        <w:pStyle w:val="Heading2"/>
      </w:pPr>
      <w:r>
        <w:t xml:space="preserve">6.5 Method 5 — Risk Parity / Equal Risk Contribution</w:t>
      </w:r>
    </w:p>
    <w:p>
      <w:pPr>
        <w:spacing w:after="120" w:before="0" w:line="276"/>
      </w:pPr>
      <w:r>
        <w:t xml:space="preserve">Allocate so that each asset (or factor) contributes approximately the same amount to portfolio volatility, rather than equal capital weights.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Example</w:t>
            </w:r>
          </w:p>
          <w:p>
            <w:pPr>
              <w:spacing w:after="80" w:line="264"/>
            </w:pPr>
            <w:r>
              <w:t xml:space="preserve">Three uncorrelated assets with volatilities 10%, 15% and 30%. Inverse-volatility weights are 50%, 33.3% and 16.7%. Portfolio volatility = √(0.25 × 0.01 + 0.111 × 0.0225 + 0.0278 × 0.09) = 8.66%, and each asset contributes one third. To reach 10% volatility, lever the portfolio by 10 ÷ 8.66 ≈ 1.15×.</w:t>
            </w:r>
          </w:p>
        </w:tc>
      </w:tr>
    </w:tbl>
    <w:p>
      <w:pPr>
        <w:spacing w:after="100"/>
      </w:pPr>
    </w:p>
    <w:p>
      <w:pPr>
        <w:spacing w:after="120" w:before="0" w:line="276"/>
      </w:pPr>
      <w:r>
        <w:t xml:space="preserve">Risk parity needs leverage on low-volatility assets, so it carries financing and regime risk: correlations and volatilities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7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Method</w:t>
            </w:r>
          </w:p>
        </w:tc>
        <w:tc>
          <w:tcPr>
            <w:tcW w:type="dxa" w:w="3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Strength</w:t>
            </w:r>
          </w:p>
        </w:tc>
        <w:tc>
          <w:tcPr>
            <w:tcW w:type="dxa" w:w="37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Weakness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Fixed fractional risk</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Simple; ties size to the stop.</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Depends on a meaningful stop; ignores correlation.</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Volatility targeting</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Equal risk across assets.</w:t>
            </w:r>
          </w:p>
        </w:tc>
        <w:tc>
          <w:tcPr>
            <w:tcW w:type="dxa" w:w="3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Volatility estimates lag; can increase leverage in quiet markets.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Portfolio volatility</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Accounts for correlation.</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Needs a stable covariance matrix.</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Kelly</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Growth-optimal.</w:t>
            </w:r>
          </w:p>
        </w:tc>
        <w:tc>
          <w:tcPr>
            <w:tcW w:type="dxa" w:w="3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Sensitive to estimates; large drawdowns.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Risk parity</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Diversified risk.</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Leverage and regime risk.</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Model answer to “How do you size a trade?”</w:t>
            </w:r>
          </w:p>
          <w:p>
            <w:pPr>
              <w:spacing w:after="80" w:line="264"/>
            </w:pPr>
            <w:r>
              <w:t xml:space="preserve">“I start with the risk I am willing to lose if I am wrong, say 0.5% of capital, and divide by the loss per unit at my invalidation point. I then adjust for volatility, correlation with the rest of the book and liquidity, and check concentration and stress limits. Kelly tells me the maximum sensible size given my edge, and I use a fraction of it because my estimates are noisy.”</w:t>
            </w:r>
          </w:p>
        </w:tc>
      </w:tr>
    </w:tbl>
    <w:p>
      <w:pPr>
        <w:spacing w:after="100"/>
      </w:pPr>
    </w:p>
    <w:p>
      <w:pPr>
        <w:pStyle w:val="Heading1"/>
        <w:pageBreakBefore/>
      </w:pPr>
      <w:r>
        <w:t xml:space="preserve">PART VII — Position Sizing Case Studies</w:t>
      </w:r>
    </w:p>
    <w:p>
      <w:pPr>
        <w:spacing w:after="120" w:before="0" w:line="276"/>
      </w:pPr>
      <w:r>
        <w:t xml:space="preserve">Ten cases, each with data, required calculation, model answer, interpretation, follow-ups and the most common mistake. Work the calculation before reading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Sizing Case 1 — Fixed-risk equity trade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Capital $2m. Maximum risk per trade 0.5%. Entry $50, invalidation (stop) $46.</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Required 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Risk budget = 0.5% × $2m = </w:t>
            </w:r>
            <w:r>
              <w:rPr>
                <w:b/>
                <w:bCs/>
                <w:sz w:val="18"/>
                <w:szCs w:val="18"/>
              </w:rPr>
              <w:t xml:space="preserve">$10,000</w:t>
            </w:r>
            <w:r>
              <w:rPr>
                <w:sz w:val="18"/>
                <w:szCs w:val="18"/>
              </w:rPr>
              <w:t xml:space="preserve">.</w:t>
            </w:r>
          </w:p>
          <w:p>
            <w:pPr>
              <w:pStyle w:val="ListParagraph"/>
              <w:numPr>
                <w:ilvl w:val="0"/>
                <w:numId w:val="2"/>
              </w:numPr>
              <w:spacing w:after="40" w:line="252"/>
            </w:pPr>
            <w:r>
              <w:rPr>
                <w:sz w:val="18"/>
                <w:szCs w:val="18"/>
              </w:rPr>
              <w:t xml:space="preserve">Risk per share = 50 − 46 = $4.</w:t>
            </w:r>
          </w:p>
          <w:p>
            <w:pPr>
              <w:pStyle w:val="ListParagraph"/>
              <w:numPr>
                <w:ilvl w:val="0"/>
                <w:numId w:val="2"/>
              </w:numPr>
              <w:spacing w:after="40" w:line="252"/>
            </w:pPr>
            <w:r>
              <w:rPr>
                <w:sz w:val="18"/>
                <w:szCs w:val="18"/>
              </w:rPr>
              <w:t xml:space="preserve">Position = 10,000 ÷ 4 = </w:t>
            </w:r>
            <w:r>
              <w:rPr>
                <w:b/>
                <w:bCs/>
                <w:sz w:val="18"/>
                <w:szCs w:val="18"/>
              </w:rPr>
              <w:t xml:space="preserve">2,500 shares</w:t>
            </w:r>
            <w:r>
              <w:rPr>
                <w:sz w:val="18"/>
                <w:szCs w:val="18"/>
              </w:rPr>
              <w:t xml:space="preserve">, notional $125,000 (6.25% of capital).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 risk $10k. With a $4 stop distance that is 2,500 shares. If the stock can gap through the stop I haircut the size, and I check that 2,500 shares is a small share of daily volume.”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Interpretation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Risk capital ($10k), notional ($125k) and portfolio capital ($2m) are three different numbers. Wider stops mean smaller positions for the same risk.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the stop is $44 instead of $46? (Risk per share $6, size 1,667 shares.)</w:t>
            </w:r>
          </w:p>
          <w:p>
            <w:pPr>
              <w:pStyle w:val="ListParagraph"/>
              <w:numPr>
                <w:ilvl w:val="0"/>
                <w:numId w:val="2"/>
              </w:numPr>
              <w:spacing w:after="40" w:line="252"/>
            </w:pPr>
            <w:r>
              <w:rPr>
                <w:sz w:val="18"/>
                <w:szCs w:val="18"/>
              </w:rPr>
              <w:t xml:space="preserve">What if the stock gaps to $42 on bad news? (Loss = 2,500 × 8 = $20k, 1%.)</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Sizing by notional (“I always buy $100k”) so that risk varies with stop distance.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Sizing Case 2 — High-volatility crypto</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Capital $5m. Target daily risk of 0.4% of capital ($20k) per position. BTC annualised volatility 60% (365-day year); an equity at 20% (252-day year).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Required 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BTC daily σ = 60% ÷ √365 ≈ 3.14% → notional = 20,000 ÷ 0.0314 ≈ </w:t>
            </w:r>
            <w:r>
              <w:rPr>
                <w:b/>
                <w:bCs/>
                <w:sz w:val="18"/>
                <w:szCs w:val="18"/>
              </w:rPr>
              <w:t xml:space="preserve">$637k</w:t>
            </w:r>
            <w:r>
              <w:rPr>
                <w:sz w:val="18"/>
                <w:szCs w:val="18"/>
              </w:rPr>
              <w:t xml:space="preserve">.</w:t>
            </w:r>
          </w:p>
          <w:p>
            <w:pPr>
              <w:pStyle w:val="ListParagraph"/>
              <w:numPr>
                <w:ilvl w:val="0"/>
                <w:numId w:val="2"/>
              </w:numPr>
              <w:spacing w:after="40" w:line="252"/>
            </w:pPr>
            <w:r>
              <w:rPr>
                <w:sz w:val="18"/>
                <w:szCs w:val="18"/>
              </w:rPr>
              <w:t xml:space="preserve">Equity daily σ = 20% ÷ √252 ≈ 1.26% → notional ≈ </w:t>
            </w:r>
            <w:r>
              <w:rPr>
                <w:b/>
                <w:bCs/>
                <w:sz w:val="18"/>
                <w:szCs w:val="18"/>
              </w:rPr>
              <w:t xml:space="preserve">$1.59m</w:t>
            </w:r>
            <w:r>
              <w:rPr>
                <w:sz w:val="18"/>
                <w:szCs w:val="18"/>
              </w:rPr>
              <w:t xml:space="preserve">.</w:t>
            </w:r>
          </w:p>
          <w:p>
            <w:pPr>
              <w:pStyle w:val="ListParagraph"/>
              <w:numPr>
                <w:ilvl w:val="0"/>
                <w:numId w:val="2"/>
              </w:numPr>
              <w:spacing w:after="40" w:line="252"/>
            </w:pPr>
            <w:r>
              <w:rPr>
                <w:sz w:val="18"/>
                <w:szCs w:val="18"/>
              </w:rPr>
              <w:t xml:space="preserve">Ratio: the equity position is 2.5× larger in notional for the same daily risk.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“Equal risk, not equal notional: BTC with three times the volatility gets about 40% of the equity position’s notional. I also cap total crypto exposure because volatility is fat-tailed and correlations rise in stress.”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Interpretation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Volatility targeting sizes inversely to volatility; use a forecast (EWMA or GARCH) rather than a long-run average.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realised volatility doubles overnight? (Halve the position or accept twice the risk.)</w:t>
            </w:r>
          </w:p>
          <w:p>
            <w:pPr>
              <w:pStyle w:val="ListParagraph"/>
              <w:numPr>
                <w:ilvl w:val="0"/>
                <w:numId w:val="2"/>
              </w:numPr>
              <w:spacing w:after="40" w:line="252"/>
            </w:pPr>
            <w:r>
              <w:rPr>
                <w:sz w:val="18"/>
                <w:szCs w:val="18"/>
              </w:rPr>
              <w:t xml:space="preserve">Does 3σ capture crypto tails? (No: add a stress limit.)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Using annual volatility for a daily budget, or sizing crypto as if it were an equity.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Sizing Case 3 — Low-volatility bond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Capital $5m. Target daily risk $20k. A short-dated government bond with annual price volatility 2%.</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Required 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Daily σ = 2% ÷ √252 ≈ 0.126%.</w:t>
            </w:r>
          </w:p>
          <w:p>
            <w:pPr>
              <w:pStyle w:val="ListParagraph"/>
              <w:numPr>
                <w:ilvl w:val="0"/>
                <w:numId w:val="2"/>
              </w:numPr>
              <w:spacing w:after="40" w:line="252"/>
            </w:pPr>
            <w:r>
              <w:rPr>
                <w:sz w:val="18"/>
                <w:szCs w:val="18"/>
              </w:rPr>
              <w:t xml:space="preserve">Notional = 20,000 ÷ 0.00126 ≈ </w:t>
            </w:r>
            <w:r>
              <w:rPr>
                <w:b/>
                <w:bCs/>
                <w:sz w:val="18"/>
                <w:szCs w:val="18"/>
              </w:rPr>
              <w:t xml:space="preserve">$15.9m</w:t>
            </w:r>
            <w:r>
              <w:rPr>
                <w:sz w:val="18"/>
                <w:szCs w:val="18"/>
              </w:rPr>
              <w:t xml:space="preserve">, which is </w:t>
            </w:r>
            <w:r>
              <w:rPr>
                <w:b/>
                <w:bCs/>
                <w:sz w:val="18"/>
                <w:szCs w:val="18"/>
              </w:rPr>
              <w:t xml:space="preserve">3.2× capital</w:t>
            </w:r>
            <w:r>
              <w:rPr>
                <w:sz w:val="18"/>
                <w:szCs w:val="18"/>
              </w:rPr>
              <w:t xml:space="preserv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“Volatility targeting says $15.9m, but that is more than three times capital. The binding constraints are leverage, financing, margin and the risk that volatility jumps. I would cap by leverage and stress loss rather than by volatility alone.”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Interpretation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Low volatility does not mean low risk when leverage is used to scale it up. LTCM-style blow-ups come from exactly this.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stress shock would you test? (Yield spike or funding squeeze.)</w:t>
            </w:r>
          </w:p>
          <w:p>
            <w:pPr>
              <w:pStyle w:val="ListParagraph"/>
              <w:numPr>
                <w:ilvl w:val="0"/>
                <w:numId w:val="2"/>
              </w:numPr>
              <w:spacing w:after="40" w:line="252"/>
            </w:pPr>
            <w:r>
              <w:rPr>
                <w:sz w:val="18"/>
                <w:szCs w:val="18"/>
              </w:rPr>
              <w:t xml:space="preserve">How does financing cost change the edge?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Letting volatility targeting drive leverage without a hard cap.</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Sizing Case 4 — Two highly correlated assets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Assets A and B, each volatility 20%, correlation 0.9. You would size each at 1% risk on its own.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Required 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Combined risk = √(1² + 1² + 2 × 0.9 × 1 × 1) = √3.8 = </w:t>
            </w:r>
            <w:r>
              <w:rPr>
                <w:b/>
                <w:bCs/>
                <w:sz w:val="18"/>
                <w:szCs w:val="18"/>
              </w:rPr>
              <w:t xml:space="preserve">1.95%</w:t>
            </w:r>
            <w:r>
              <w:rPr>
                <w:sz w:val="18"/>
                <w:szCs w:val="18"/>
              </w:rPr>
              <w:t xml:space="preserve"> (not 1.41% as if uncorrelated).</w:t>
            </w:r>
          </w:p>
          <w:p>
            <w:pPr>
              <w:pStyle w:val="ListParagraph"/>
              <w:numPr>
                <w:ilvl w:val="0"/>
                <w:numId w:val="2"/>
              </w:numPr>
              <w:spacing w:after="40" w:line="252"/>
            </w:pPr>
            <w:r>
              <w:rPr>
                <w:sz w:val="18"/>
                <w:szCs w:val="18"/>
              </w:rPr>
              <w:t xml:space="preserve">For an equal-weight pair, volatility = 19.5% versus 14.1% at zero correlation.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“They are effectively one position. If I want 1% total risk, each should be sized at about 0.51%. I treat the pair as a single risk bucket and look at the residual spread separately.”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Interpretation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Correlation turns two risk budgets into one; diversification is small when ρ is high.</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correlation rises to 1.0 in a stress? (Combined risk is 2%.)</w:t>
            </w:r>
          </w:p>
          <w:p>
            <w:pPr>
              <w:pStyle w:val="ListParagraph"/>
              <w:numPr>
                <w:ilvl w:val="0"/>
                <w:numId w:val="2"/>
              </w:numPr>
              <w:spacing w:after="40" w:line="252"/>
            </w:pPr>
            <w:r>
              <w:rPr>
                <w:sz w:val="18"/>
                <w:szCs w:val="18"/>
              </w:rPr>
              <w:t xml:space="preserve">Would you long A and short B? (Then the risk is the spread’s volatility, much smaller.)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Counting two uncorrelated 1% positions when the correlation is 0.9.</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Sizing Case 5 — Leveraged futures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Capital $2m. E-mini S&amp;P contract multiplier $50, index 5,500, daily volatility 1%. Target daily risk $10k (0.5% of capital).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Required 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Contract notional = 50 × 5,500 = </w:t>
            </w:r>
            <w:r>
              <w:rPr>
                <w:b/>
                <w:bCs/>
                <w:sz w:val="18"/>
                <w:szCs w:val="18"/>
              </w:rPr>
              <w:t xml:space="preserve">$275,000</w:t>
            </w:r>
            <w:r>
              <w:rPr>
                <w:sz w:val="18"/>
                <w:szCs w:val="18"/>
              </w:rPr>
              <w:t xml:space="preserve">.</w:t>
            </w:r>
          </w:p>
          <w:p>
            <w:pPr>
              <w:pStyle w:val="ListParagraph"/>
              <w:numPr>
                <w:ilvl w:val="0"/>
                <w:numId w:val="2"/>
              </w:numPr>
              <w:spacing w:after="40" w:line="252"/>
            </w:pPr>
            <w:r>
              <w:rPr>
                <w:sz w:val="18"/>
                <w:szCs w:val="18"/>
              </w:rPr>
              <w:t xml:space="preserve">Daily 1σ per contract = 1% × $275k = </w:t>
            </w:r>
            <w:r>
              <w:rPr>
                <w:b/>
                <w:bCs/>
                <w:sz w:val="18"/>
                <w:szCs w:val="18"/>
              </w:rPr>
              <w:t xml:space="preserve">$2,750</w:t>
            </w:r>
            <w:r>
              <w:rPr>
                <w:sz w:val="18"/>
                <w:szCs w:val="18"/>
              </w:rPr>
              <w:t xml:space="preserve">.</w:t>
            </w:r>
          </w:p>
          <w:p>
            <w:pPr>
              <w:pStyle w:val="ListParagraph"/>
              <w:numPr>
                <w:ilvl w:val="0"/>
                <w:numId w:val="2"/>
              </w:numPr>
              <w:spacing w:after="40" w:line="252"/>
            </w:pPr>
            <w:r>
              <w:rPr>
                <w:sz w:val="18"/>
                <w:szCs w:val="18"/>
              </w:rPr>
              <w:t xml:space="preserve">Contracts = 10,000 ÷ 2,750 ≈ </w:t>
            </w:r>
            <w:r>
              <w:rPr>
                <w:b/>
                <w:bCs/>
                <w:sz w:val="18"/>
                <w:szCs w:val="18"/>
              </w:rPr>
              <w:t xml:space="preserve">3.6 → 3 contracts</w:t>
            </w:r>
            <w:r>
              <w:rPr>
                <w:sz w:val="18"/>
                <w:szCs w:val="18"/>
              </w:rPr>
              <w:t xml:space="preserve"> (notional $825k, 0.41× capital).</w:t>
            </w:r>
          </w:p>
          <w:p>
            <w:pPr>
              <w:pStyle w:val="ListParagraph"/>
              <w:numPr>
                <w:ilvl w:val="0"/>
                <w:numId w:val="2"/>
              </w:numPr>
              <w:spacing w:after="40" w:line="252"/>
            </w:pPr>
            <w:r>
              <w:rPr>
                <w:sz w:val="18"/>
                <w:szCs w:val="18"/>
              </w:rPr>
              <w:t xml:space="preserve">Stress: a −10% day costs 3 × $27.5k = </w:t>
            </w:r>
            <w:r>
              <w:rPr>
                <w:b/>
                <w:bCs/>
                <w:sz w:val="18"/>
                <w:szCs w:val="18"/>
              </w:rPr>
              <w:t xml:space="preserve">$82.5k (4.1% of capital)</w:t>
            </w:r>
            <w:r>
              <w:rPr>
                <w:sz w:val="18"/>
                <w:szCs w:val="18"/>
              </w:rPr>
              <w:t xml:space="preserv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“Three contracts. Futures are leveraged by design, so margin usage is a poor measure of risk: notional and stress loss are what matter, and I also check initial margin and variation-margin liquidity.”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Interpretation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The cash tied up in margin is small compared with the exposure; risk must be measured on notional, not margin.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volatility doubles? (Cut to 1–2 contracts.)</w:t>
            </w:r>
          </w:p>
          <w:p>
            <w:pPr>
              <w:pStyle w:val="ListParagraph"/>
              <w:numPr>
                <w:ilvl w:val="0"/>
                <w:numId w:val="2"/>
              </w:numPr>
              <w:spacing w:after="40" w:line="252"/>
            </w:pPr>
            <w:r>
              <w:rPr>
                <w:sz w:val="18"/>
                <w:szCs w:val="18"/>
              </w:rPr>
              <w:t xml:space="preserve">What if limit-down closes the market? (Stress for non-tradability.)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Sizing by margin (“I can afford 20 contracts on margin”).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Sizing Case 6 — Illiquid name (capacity constraint)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stock trades $2m a day, with daily volatility 3%. You want to be able to exit within 3 days at no more than 20% of volume. Risk-based sizing suggests $2m.</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Required 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Capacity = 20% × $2m × 3 days = </w:t>
            </w:r>
            <w:r>
              <w:rPr>
                <w:b/>
                <w:bCs/>
                <w:sz w:val="18"/>
                <w:szCs w:val="18"/>
              </w:rPr>
              <w:t xml:space="preserve">$1.2m</w:t>
            </w:r>
            <w:r>
              <w:rPr>
                <w:sz w:val="18"/>
                <w:szCs w:val="18"/>
              </w:rPr>
              <w:t xml:space="preserve">.</w:t>
            </w:r>
          </w:p>
          <w:p>
            <w:pPr>
              <w:pStyle w:val="ListParagraph"/>
              <w:numPr>
                <w:ilvl w:val="0"/>
                <w:numId w:val="2"/>
              </w:numPr>
              <w:spacing w:after="40" w:line="252"/>
            </w:pPr>
            <w:r>
              <w:rPr>
                <w:sz w:val="18"/>
                <w:szCs w:val="18"/>
              </w:rPr>
              <w:t xml:space="preserve">Impact estimate for one day’s liquidation (square-root model, Y = 0.5): 0.5 × 3% × √0.2 ≈ </w:t>
            </w:r>
            <w:r>
              <w:rPr>
                <w:b/>
                <w:bCs/>
                <w:sz w:val="18"/>
                <w:szCs w:val="18"/>
              </w:rPr>
              <w:t xml:space="preserve">0.67%</w:t>
            </w:r>
            <w:r>
              <w:rPr>
                <w:sz w:val="18"/>
                <w:szCs w:val="18"/>
              </w:rPr>
              <w:t xml:space="preserve"> each way.</w:t>
            </w:r>
          </w:p>
          <w:p>
            <w:pPr>
              <w:pStyle w:val="ListParagraph"/>
              <w:numPr>
                <w:ilvl w:val="0"/>
                <w:numId w:val="2"/>
              </w:numPr>
              <w:spacing w:after="40" w:line="252"/>
            </w:pPr>
            <w:r>
              <w:rPr>
                <w:sz w:val="18"/>
                <w:szCs w:val="18"/>
              </w:rPr>
              <w:t xml:space="preserve">The binding constraint is capacity ($1.2m), not the risk budget ($2m).</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 cap at $1.2m, or less once I add impact cost: a position I cannot exit is bigger than it looks. I would also widen my required edge to cover impact.”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Interpretation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Size is the </w:t>
            </w:r>
            <w:r>
              <w:rPr>
                <w:b/>
                <w:bCs/>
                <w:sz w:val="18"/>
                <w:szCs w:val="18"/>
              </w:rPr>
              <w:t xml:space="preserve">minimum</w:t>
            </w:r>
            <w:r>
              <w:rPr>
                <w:sz w:val="18"/>
                <w:szCs w:val="18"/>
              </w:rPr>
              <w:t xml:space="preserve"> of risk-budget size, concentration limit and liquidity capacity.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volume halves in a crisis? (Capacity halves.)</w:t>
            </w:r>
          </w:p>
          <w:p>
            <w:pPr>
              <w:pStyle w:val="ListParagraph"/>
              <w:numPr>
                <w:ilvl w:val="0"/>
                <w:numId w:val="2"/>
              </w:numPr>
              <w:spacing w:after="40" w:line="252"/>
            </w:pPr>
            <w:r>
              <w:rPr>
                <w:sz w:val="18"/>
                <w:szCs w:val="18"/>
              </w:rPr>
              <w:t xml:space="preserve">How would you hedge it? (Sector ETF, with basis risk.)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Ignoring days-to-liquidate and assuming screen prices.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Sizing Case 7 — Crypto perpetual with funding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Long $1m of BTC perpetual at 3× leverage. Funding +0.03% per 8 hours (longs pay). Daily σ ≈ 3.1%.</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Required 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Funding cost = 0.03% × 3 per day = 0.09% = </w:t>
            </w:r>
            <w:r>
              <w:rPr>
                <w:b/>
                <w:bCs/>
                <w:sz w:val="18"/>
                <w:szCs w:val="18"/>
              </w:rPr>
              <w:t xml:space="preserve">$900 per day</w:t>
            </w:r>
            <w:r>
              <w:rPr>
                <w:sz w:val="18"/>
                <w:szCs w:val="18"/>
              </w:rPr>
              <w:t xml:space="preserve">, or 33% annualised on the notional.</w:t>
            </w:r>
          </w:p>
          <w:p>
            <w:pPr>
              <w:pStyle w:val="ListParagraph"/>
              <w:numPr>
                <w:ilvl w:val="0"/>
                <w:numId w:val="2"/>
              </w:numPr>
              <w:spacing w:after="40" w:line="252"/>
            </w:pPr>
            <w:r>
              <w:rPr>
                <w:sz w:val="18"/>
                <w:szCs w:val="18"/>
              </w:rPr>
              <w:t xml:space="preserve">The strategy’s expected return must exceed 0.09% a day before it breaks even.</w:t>
            </w:r>
          </w:p>
          <w:p>
            <w:pPr>
              <w:pStyle w:val="ListParagraph"/>
              <w:numPr>
                <w:ilvl w:val="0"/>
                <w:numId w:val="2"/>
              </w:numPr>
              <w:spacing w:after="40" w:line="252"/>
            </w:pPr>
            <w:r>
              <w:rPr>
                <w:sz w:val="18"/>
                <w:szCs w:val="18"/>
              </w:rPr>
              <w:t xml:space="preserve">At 5× leverage, liquidation sits near a −19.5% move: about 6σ of daily volatility, but intraday wicks can reach it.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 net funding against the edge, size so that a one-day stress of 25% does not liquidate me (leverage of 3× or less), and watch funding as a signal of crowded long positioning.”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Interpretation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Funding is a running cost (or carry) that changes the break-even edge; leverage reduces the buffer to liquidation.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funding turns negative? (Longs earn carry.)</w:t>
            </w:r>
          </w:p>
          <w:p>
            <w:pPr>
              <w:pStyle w:val="ListParagraph"/>
              <w:numPr>
                <w:ilvl w:val="0"/>
                <w:numId w:val="2"/>
              </w:numPr>
              <w:spacing w:after="40" w:line="252"/>
            </w:pPr>
            <w:r>
              <w:rPr>
                <w:sz w:val="18"/>
                <w:szCs w:val="18"/>
              </w:rPr>
              <w:t xml:space="preserve">How does exchange risk change the size? (Cap capital on any one venue.)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Ignoring funding or treating liquidation as a smooth stop.</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Sizing Case 8 — Options (delta / gamma constrained)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Underlying $100, implied volatility 20%, 1-month ATM options. Short 50 straddle contracts (100 shares each). Limit: delta after a 5% move must not exceed $250k.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Required 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ATM gamma per share ≈ φ(0) ÷ (S σ √T) = 0.399 ÷ (100 × 0.2 × 0.2887) ≈ 0.069.</w:t>
            </w:r>
          </w:p>
          <w:p>
            <w:pPr>
              <w:pStyle w:val="ListParagraph"/>
              <w:numPr>
                <w:ilvl w:val="0"/>
                <w:numId w:val="2"/>
              </w:numPr>
              <w:spacing w:after="40" w:line="252"/>
            </w:pPr>
            <w:r>
              <w:rPr>
                <w:sz w:val="18"/>
                <w:szCs w:val="18"/>
              </w:rPr>
              <w:t xml:space="preserve">Short straddle gamma = −2 × 0.069 × 100 × 50 ≈ </w:t>
            </w:r>
            <w:r>
              <w:rPr>
                <w:b/>
                <w:bCs/>
                <w:sz w:val="18"/>
                <w:szCs w:val="18"/>
              </w:rPr>
              <w:t xml:space="preserve">−691 shares per $1</w:t>
            </w:r>
            <w:r>
              <w:rPr>
                <w:sz w:val="18"/>
                <w:szCs w:val="18"/>
              </w:rPr>
              <w:t xml:space="preserve">.</w:t>
            </w:r>
          </w:p>
          <w:p>
            <w:pPr>
              <w:pStyle w:val="ListParagraph"/>
              <w:numPr>
                <w:ilvl w:val="0"/>
                <w:numId w:val="2"/>
              </w:numPr>
              <w:spacing w:after="40" w:line="252"/>
            </w:pPr>
            <w:r>
              <w:rPr>
                <w:sz w:val="18"/>
                <w:szCs w:val="18"/>
              </w:rPr>
              <w:t xml:space="preserve">After a $5 move, delta ≈ −691 × 5 = −3,455 shares ≈ </w:t>
            </w:r>
            <w:r>
              <w:rPr>
                <w:b/>
                <w:bCs/>
                <w:sz w:val="18"/>
                <w:szCs w:val="18"/>
              </w:rPr>
              <w:t xml:space="preserve">$363k</w:t>
            </w:r>
            <w:r>
              <w:rPr>
                <w:sz w:val="18"/>
                <w:szCs w:val="18"/>
              </w:rPr>
              <w:t xml:space="preserve"> (exceeds $250k).</w:t>
            </w:r>
          </w:p>
          <w:p>
            <w:pPr>
              <w:pStyle w:val="ListParagraph"/>
              <w:numPr>
                <w:ilvl w:val="0"/>
                <w:numId w:val="2"/>
              </w:numPr>
              <w:spacing w:after="40" w:line="252"/>
            </w:pPr>
            <w:r>
              <w:rPr>
                <w:sz w:val="18"/>
                <w:szCs w:val="18"/>
              </w:rPr>
              <w:t xml:space="preserve">Gamma P&amp;L for a 5% move ≈ −½ × 691 × 25 ≈ </w:t>
            </w:r>
            <w:r>
              <w:rPr>
                <w:b/>
                <w:bCs/>
                <w:sz w:val="18"/>
                <w:szCs w:val="18"/>
              </w:rPr>
              <w:t xml:space="preserve">−$8.6k</w:t>
            </w:r>
            <w:r>
              <w:rPr>
                <w:sz w:val="18"/>
                <w:szCs w:val="18"/>
              </w:rPr>
              <w:t xml:space="preserve">.</w:t>
            </w:r>
          </w:p>
          <w:p>
            <w:pPr>
              <w:pStyle w:val="ListParagraph"/>
              <w:numPr>
                <w:ilvl w:val="0"/>
                <w:numId w:val="2"/>
              </w:numPr>
              <w:spacing w:after="40" w:line="252"/>
            </w:pPr>
            <w:r>
              <w:rPr>
                <w:sz w:val="18"/>
                <w:szCs w:val="18"/>
              </w:rPr>
              <w:t xml:space="preserve">Contracts allowed by the delta limit ≈ 50 × 250 ÷ 363 ≈ </w:t>
            </w:r>
            <w:r>
              <w:rPr>
                <w:b/>
                <w:bCs/>
                <w:sz w:val="18"/>
                <w:szCs w:val="18"/>
              </w:rPr>
              <w:t xml:space="preserve">34</w:t>
            </w:r>
            <w:r>
              <w:rPr>
                <w:sz w:val="18"/>
                <w:szCs w:val="18"/>
              </w:rPr>
              <w:t xml:space="preserv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 size options by the Greeks I can hold under a stress move, not by premium. Here the delta limit allows about 34 contracts; I also set vega and gamma limits and stress for a volatility spike.”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Interpretation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Option risk is non-linear: delta changes as the underlying moves, so constraints must be evaluated at stressed prices.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implied volatility rises 5 points? (Vega loss.)</w:t>
            </w:r>
          </w:p>
          <w:p>
            <w:pPr>
              <w:pStyle w:val="ListParagraph"/>
              <w:numPr>
                <w:ilvl w:val="0"/>
                <w:numId w:val="2"/>
              </w:numPr>
              <w:spacing w:after="40" w:line="252"/>
            </w:pPr>
            <w:r>
              <w:rPr>
                <w:sz w:val="18"/>
                <w:szCs w:val="18"/>
              </w:rPr>
              <w:t xml:space="preserve">How do you hedge delta, and how often?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Sizing short options by premium collected or by current delta only.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Sizing Case 9 — Market-neutral long-short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Capital $5m; long $5m with beta 1.1; short $5m with beta 0.9. Dollar-neutral.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Required 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Gross = $10m (2× capital); net dollar exposure = 0.</w:t>
            </w:r>
          </w:p>
          <w:p>
            <w:pPr>
              <w:pStyle w:val="ListParagraph"/>
              <w:numPr>
                <w:ilvl w:val="0"/>
                <w:numId w:val="2"/>
              </w:numPr>
              <w:spacing w:after="40" w:line="252"/>
            </w:pPr>
            <w:r>
              <w:rPr>
                <w:sz w:val="18"/>
                <w:szCs w:val="18"/>
              </w:rPr>
              <w:t xml:space="preserve">Beta-adjusted net = 1.1 × 5 − 0.9 × 5 = </w:t>
            </w:r>
            <w:r>
              <w:rPr>
                <w:b/>
                <w:bCs/>
                <w:sz w:val="18"/>
                <w:szCs w:val="18"/>
              </w:rPr>
              <w:t xml:space="preserve">+$1.0m</w:t>
            </w:r>
            <w:r>
              <w:rPr>
                <w:sz w:val="18"/>
                <w:szCs w:val="18"/>
              </w:rPr>
              <w:t xml:space="preserve"> (20% of capital).</w:t>
            </w:r>
          </w:p>
          <w:p>
            <w:pPr>
              <w:pStyle w:val="ListParagraph"/>
              <w:numPr>
                <w:ilvl w:val="0"/>
                <w:numId w:val="2"/>
              </w:numPr>
              <w:spacing w:after="40" w:line="252"/>
            </w:pPr>
            <w:r>
              <w:rPr>
                <w:sz w:val="18"/>
                <w:szCs w:val="18"/>
              </w:rPr>
              <w:t xml:space="preserve">A −10% market move costs about </w:t>
            </w:r>
            <w:r>
              <w:rPr>
                <w:b/>
                <w:bCs/>
                <w:sz w:val="18"/>
                <w:szCs w:val="18"/>
              </w:rPr>
              <w:t xml:space="preserve">$100k (2% of capital)</w:t>
            </w:r>
            <w:r>
              <w:rPr>
                <w:sz w:val="18"/>
                <w:szCs w:val="18"/>
              </w:rPr>
              <w:t xml:space="preserve"> despite “neutrality”.</w:t>
            </w:r>
          </w:p>
          <w:p>
            <w:pPr>
              <w:pStyle w:val="ListParagraph"/>
              <w:numPr>
                <w:ilvl w:val="0"/>
                <w:numId w:val="2"/>
              </w:numPr>
              <w:spacing w:after="40" w:line="252"/>
            </w:pPr>
            <w:r>
              <w:rPr>
                <w:sz w:val="18"/>
                <w:szCs w:val="18"/>
              </w:rPr>
              <w:t xml:space="preserve">Fix: short $1.0m of index futures, or rebalance the book to beta-neutrality.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“Dollar-neutral is not beta-neutral. I size the book on residual (idiosyncratic) volatility, hedge the net beta with index futures, and cap gross leverage and factor exposures.”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Interpretation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Neutrality must be tested against the risk factors that matter (beta, sector, momentum, size).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about factor crowding? (Check overlap with known factor portfolios.)</w:t>
            </w:r>
          </w:p>
          <w:p>
            <w:pPr>
              <w:pStyle w:val="ListParagraph"/>
              <w:numPr>
                <w:ilvl w:val="0"/>
                <w:numId w:val="2"/>
              </w:numPr>
              <w:spacing w:after="40" w:line="252"/>
            </w:pPr>
            <w:r>
              <w:rPr>
                <w:sz w:val="18"/>
                <w:szCs w:val="18"/>
              </w:rPr>
              <w:t xml:space="preserve">What gross cap would you set?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Equating equal long and short dollars with market neutrality.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Sizing Case 10 — Multi-strategy book with risk-budget allocation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Four uncorrelated strategies with Sharpe ratios 1.5, 1.0, 0.5, 0.8. Total target volatility 8%.</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Required 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For uncorrelated strategies, total Sharpe is maximised when each strategy’s volatility is proportional to its Sharpe.</w:t>
            </w:r>
          </w:p>
          <w:p>
            <w:pPr>
              <w:pStyle w:val="ListParagraph"/>
              <w:numPr>
                <w:ilvl w:val="0"/>
                <w:numId w:val="2"/>
              </w:numPr>
              <w:spacing w:after="40" w:line="252"/>
            </w:pPr>
            <w:r>
              <w:rPr>
                <w:sz w:val="18"/>
                <w:szCs w:val="18"/>
              </w:rPr>
              <w:t xml:space="preserve">Scale factor k = 8 ÷ √(1.5² + 1.0² + 0.5² + 0.8²) = 8 ÷ 2.035 = 3.93.</w:t>
            </w:r>
          </w:p>
          <w:p>
            <w:pPr>
              <w:pStyle w:val="ListParagraph"/>
              <w:numPr>
                <w:ilvl w:val="0"/>
                <w:numId w:val="2"/>
              </w:numPr>
              <w:spacing w:after="40" w:line="252"/>
            </w:pPr>
            <w:r>
              <w:rPr>
                <w:sz w:val="18"/>
                <w:szCs w:val="18"/>
              </w:rPr>
              <w:t xml:space="preserve">Volatilities: </w:t>
            </w:r>
            <w:r>
              <w:rPr>
                <w:b/>
                <w:bCs/>
                <w:sz w:val="18"/>
                <w:szCs w:val="18"/>
              </w:rPr>
              <w:t xml:space="preserve">5.9%, 3.9%, 2.0%, 3.1%</w:t>
            </w:r>
            <w:r>
              <w:rPr>
                <w:sz w:val="18"/>
                <w:szCs w:val="18"/>
              </w:rPr>
              <w:t xml:space="preserve">. Portfolio Sharpe = 2.03.</w:t>
            </w:r>
          </w:p>
          <w:p>
            <w:pPr>
              <w:pStyle w:val="ListParagraph"/>
              <w:numPr>
                <w:ilvl w:val="0"/>
                <w:numId w:val="2"/>
              </w:numPr>
              <w:spacing w:after="40" w:line="252"/>
            </w:pPr>
            <w:r>
              <w:rPr>
                <w:sz w:val="18"/>
                <w:szCs w:val="18"/>
              </w:rPr>
              <w:t xml:space="preserve">Risk shares (S² ÷ ΣS²): 54%, 24%, 6%, 15%.</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 allocate risk by Sharpe, then cap concentration: 54% of risk in one strategy is too high, so I would cap at about 40% and haircut each Sharpe for estimation error. I would also monitor correlation, which tends to rise in a crisis.”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Interpretation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Risk budgets, not capital, are the unit of allocation. Estimated Sharpe ratios are noisy, so shrink them toward a common value.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two strategies are correlated at 0.5?</w:t>
            </w:r>
          </w:p>
          <w:p>
            <w:pPr>
              <w:pStyle w:val="ListParagraph"/>
              <w:numPr>
                <w:ilvl w:val="0"/>
                <w:numId w:val="2"/>
              </w:numPr>
              <w:spacing w:after="40" w:line="252"/>
            </w:pPr>
            <w:r>
              <w:rPr>
                <w:sz w:val="18"/>
                <w:szCs w:val="18"/>
              </w:rPr>
              <w:t xml:space="preserve">How do you rebalance as strategies drift?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Allocating equal capital or equal volatility without regard to edge, correlation or estimation error.</w:t>
            </w:r>
          </w:p>
        </w:tc>
      </w:tr>
    </w:tbl>
    <w:p>
      <w:pPr>
        <w:spacing w:after="100"/>
      </w:pPr>
    </w:p>
    <w:p>
      <w:pPr>
        <w:pStyle w:val="Heading1"/>
        <w:pageBreakBefore/>
      </w:pPr>
      <w:r>
        <w:t xml:space="preserve">PART VIII — Stop-Loss and Thesis Invalidation</w:t>
      </w:r>
    </w:p>
    <w:p>
      <w:pPr>
        <w:spacing w:after="120" w:before="0" w:line="276"/>
      </w:pPr>
      <w:r>
        <w:t xml:space="preserve">A fixed percentage stop is often arbitrary: the same 5% stop is far too tight for a volatile asset and far too loose for a quiet one. Prefer stops derived from a reason.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Type of exit</w:t>
            </w:r>
          </w:p>
        </w:tc>
        <w:tc>
          <w:tcPr>
            <w:tcW w:type="dxa" w:w="4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How it works</w:t>
            </w:r>
          </w:p>
        </w:tc>
        <w:tc>
          <w:tcPr>
            <w:tcW w:type="dxa" w:w="3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When it fits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Volatility-adjusted stop</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Place the stop at k × daily σ (or ATR) from entry or from the recent extreme.</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Trading short horizons in assets with changing volatility.</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Thesis-based exit</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Exit when the core assumption fails (earnings, catalyst, structural change).</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Fundamental or event-driven positions.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Time stop</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Exit if the expected move has not happened by a set time.</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Mean reversion and catalyst trades: edge decays with time.</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Risk-limit exit</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Reduce when a loss, drawdown or exposure limit is reached.</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All books; hard backstop.</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Liquidity-driven exit</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Reduce when liquidity falls or position becomes too large to exit.</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Illiquid names, crowded trades, crypto.</w:t>
            </w:r>
          </w:p>
        </w:tc>
      </w:tr>
    </w:tbl>
    <w:p>
      <w:pPr>
        <w:spacing w:after="100"/>
      </w:pPr>
    </w:p>
    <w:p>
      <w:pPr>
        <w:pStyle w:val="Heading2"/>
      </w:pPr>
      <w:r>
        <w:t xml:space="preserve">8.1 Example — Noise versus Invalidation</w:t>
      </w:r>
    </w:p>
    <w:p>
      <w:pPr>
        <w:spacing w:after="120" w:before="0" w:line="276"/>
      </w:pPr>
      <w:r>
        <w:t xml:space="preserve">Entry 100, current 94, normal daily volatility 7%. A 6% move is </w:t>
      </w:r>
      <w:r>
        <w:rPr>
          <w:b/>
          <w:bCs/>
        </w:rPr>
        <w:t xml:space="preserve">inside normal noise</w:t>
      </w:r>
      <w:r>
        <w:t xml:space="preserve">: with σ = 7%, the chance of a daily move of −6% or worse is about Φ(−6/7) ≈ 20%, and over a week one standard deviation is about 7 × √5 ≈ 15.7%. The move need not invalidate the thesis.</w:t>
      </w:r>
    </w:p>
    <w:p>
      <w:pPr>
        <w:spacing w:after="120" w:before="0" w:line="276"/>
      </w:pPr>
      <w:r>
        <w:t xml:space="preserve">Conversely: entry 100, current 98, but the fundamental assumption has failed → exit despite the small price move. The price tells you little; the thesis tells you everything.</w:t>
      </w:r>
    </w:p>
    <w:p>
      <w:pPr>
        <w:pStyle w:val="Heading2"/>
      </w:pPr>
      <w:r>
        <w:t xml:space="preserve">8.2 Stops and Sizing Work Together</w:t>
      </w:r>
    </w:p>
    <w:p>
      <w:pPr>
        <w:shd w:fill="F3F6FA" w:color="auto" w:val="clear"/>
        <w:spacing w:after="100" w:before="80" w:line="300"/>
        <w:ind w:left="400" w:right="400"/>
        <w:jc w:val="center"/>
      </w:pPr>
      <w:r>
        <w:rPr>
          <w:rFonts w:ascii="Cambria Math" w:cs="Cambria Math" w:eastAsia="Cambria Math" w:hAnsi="Cambria Math"/>
          <w:sz w:val="23"/>
          <w:szCs w:val="23"/>
        </w:rPr>
        <w:t xml:space="preserve">Position size = Risk budget ÷ (Entry − Stop)</w:t>
      </w:r>
    </w:p>
    <w:p>
      <w:pPr>
        <w:pStyle w:val="ListParagraph"/>
        <w:numPr>
          <w:ilvl w:val="0"/>
          <w:numId w:val="2"/>
        </w:numPr>
        <w:spacing w:after="50" w:line="264"/>
      </w:pPr>
      <w:r>
        <w:t xml:space="preserve">A wider stop (to avoid noise) must come with a smaller position, so that the dollar risk is unchanged.</w:t>
      </w:r>
    </w:p>
    <w:p>
      <w:pPr>
        <w:pStyle w:val="ListParagraph"/>
        <w:numPr>
          <w:ilvl w:val="0"/>
          <w:numId w:val="2"/>
        </w:numPr>
        <w:spacing w:after="50" w:line="264"/>
      </w:pPr>
      <w:r>
        <w:t xml:space="preserve">Stops can gap: a stop at 95 can fill at 88. Gap and slippage risk belong in the sizing.</w:t>
      </w:r>
    </w:p>
    <w:p>
      <w:pPr>
        <w:pStyle w:val="ListParagraph"/>
        <w:numPr>
          <w:ilvl w:val="0"/>
          <w:numId w:val="2"/>
        </w:numPr>
        <w:spacing w:after="50" w:line="264"/>
      </w:pPr>
      <w:r>
        <w:t xml:space="preserve">Stops can destroy the edge of a mean-reverting strategy by closing positions just before reversion; in such strategies use time stops and limits instead.</w:t>
      </w:r>
    </w:p>
    <w:p>
      <w:pPr>
        <w:pStyle w:val="ListParagraph"/>
        <w:numPr>
          <w:ilvl w:val="0"/>
          <w:numId w:val="2"/>
        </w:numPr>
        <w:spacing w:after="50" w:line="264"/>
      </w:pPr>
      <w:r>
        <w:t xml:space="preserve">Mental stops without a defined rule are not risk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The question is not “where is my stop?” but “what would prove me wrong, and how much do I lose if it happens?”</w:t>
            </w:r>
          </w:p>
        </w:tc>
      </w:tr>
    </w:tbl>
    <w:p>
      <w:pPr>
        <w:spacing w:after="100"/>
      </w:pPr>
    </w:p>
    <w:p>
      <w:pPr>
        <w:pStyle w:val="Heading1"/>
        <w:pageBreakBefore/>
      </w:pPr>
      <w:r>
        <w:t xml:space="preserve">PART IX — Risk Limits</w:t>
      </w:r>
    </w:p>
    <w:p>
      <w:pPr>
        <w:spacing w:after="120" w:before="0" w:line="276"/>
      </w:pPr>
      <w:r>
        <w:t xml:space="preserve">Risk limits are constraints that protect capital and the franchise. They exist because individuals overestimate their edge and underestimate tail events. A good limit framework is layered, with early warnings, hard stops and escalation paths.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838"/>
      </w:tblGrid>
      <w:tr>
        <w:trPr>
          <w:cantSplit/>
          <w:tblHeader/>
        </w:trPr>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Limit</w:t>
            </w:r>
          </w:p>
        </w:tc>
        <w:tc>
          <w:tcPr>
            <w:tcW w:type="dxa" w:w="2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Example</w:t>
            </w:r>
          </w:p>
        </w:tc>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Purpose</w:t>
            </w:r>
          </w:p>
        </w:tc>
        <w:tc>
          <w:tcPr>
            <w:tcW w:type="dxa" w:w="2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Typical action on breach</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Position limit</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No single position above 5% of NAV</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Concentration</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Reduce to the limit.</w:t>
            </w:r>
          </w:p>
        </w:tc>
      </w:tr>
      <w:tr>
        <w:trPr>
          <w:cantSplit/>
        </w:trPr>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Daily loss limit</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 of capital</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Prevent a bad day becoming a bad month</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Stop trading or cut risk; escalate.</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Drawdown limit</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 from peak</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Capital preservation</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Cut gross exposure; review strategy.</w:t>
            </w:r>
          </w:p>
        </w:tc>
      </w:tr>
      <w:tr>
        <w:trPr>
          <w:cantSplit/>
        </w:trPr>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VaR / ES</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1-day 99% VaR ≤ 2% of NAV</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Normal-market risk</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Reduce exposure.</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Stress limit</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Loss under a −20% shock ≤ 8%</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Tail risk</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Hedge or reduce.</w:t>
            </w:r>
          </w:p>
        </w:tc>
      </w:tr>
      <w:tr>
        <w:trPr>
          <w:cantSplit/>
        </w:trPr>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Leverage</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Gross ≤ 3× capital</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Forced-liquidation risk</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De-lever.</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Concentration</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Top three positions ≤ 25% of risk</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Idiosyncratic risk</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Diversify.</w:t>
            </w:r>
          </w:p>
        </w:tc>
      </w:tr>
      <w:tr>
        <w:trPr>
          <w:cantSplit/>
        </w:trPr>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Liquidity</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Exit within 3 days at 20% of volume</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Ability to exit</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Reduce size.</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Counterparty</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Max 20% of capital at one venue or broker</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Default risk</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Move collateral.</w:t>
            </w:r>
          </w:p>
        </w:tc>
      </w:tr>
    </w:tbl>
    <w:p>
      <w:pPr>
        <w:spacing w:after="100"/>
      </w:pPr>
    </w:p>
    <w:p>
      <w:pPr>
        <w:pStyle w:val="Heading2"/>
      </w:pPr>
      <w:r>
        <w:t xml:space="preserve">9.1 Worked Example — EV Is Not Enough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Prompt</w:t>
            </w:r>
          </w:p>
          <w:p>
            <w:pPr>
              <w:spacing w:after="80" w:line="264"/>
            </w:pPr>
            <w:r>
              <w:t xml:space="preserve">Portfolio $10m, daily loss limit $100k, current loss $95k. A new trade has EV +$50k and a potential loss of −$80k. Do you take it?</w:t>
            </w:r>
          </w:p>
        </w:tc>
      </w:tr>
    </w:tbl>
    <w:p>
      <w:pPr>
        <w:spacing w:after="100"/>
      </w:pPr>
    </w:p>
    <w:p>
      <w:pPr>
        <w:pStyle w:val="ListParagraph"/>
        <w:numPr>
          <w:ilvl w:val="0"/>
          <w:numId w:val="2"/>
        </w:numPr>
        <w:spacing w:after="50" w:line="264"/>
      </w:pPr>
      <w:r>
        <w:t xml:space="preserve">Remaining budget = $100k − $95k = </w:t>
      </w:r>
      <w:r>
        <w:rPr>
          <w:b/>
          <w:bCs/>
        </w:rPr>
        <w:t xml:space="preserve">$5k</w:t>
      </w:r>
      <w:r>
        <w:t xml:space="preserve">.</w:t>
      </w:r>
    </w:p>
    <w:p>
      <w:pPr>
        <w:pStyle w:val="ListParagraph"/>
        <w:numPr>
          <w:ilvl w:val="0"/>
          <w:numId w:val="2"/>
        </w:numPr>
        <w:spacing w:after="50" w:line="264"/>
      </w:pPr>
      <w:r>
        <w:t xml:space="preserve">If the trade loses, the day’s loss becomes $175k, </w:t>
      </w:r>
      <w:r>
        <w:rPr>
          <w:b/>
          <w:bCs/>
        </w:rPr>
        <w:t xml:space="preserve">75% above the limit</w:t>
      </w:r>
      <w:r>
        <w:t xml:space="preserve">.</w:t>
      </w:r>
    </w:p>
    <w:p>
      <w:pPr>
        <w:pStyle w:val="ListParagraph"/>
        <w:numPr>
          <w:ilvl w:val="0"/>
          <w:numId w:val="2"/>
        </w:numPr>
        <w:spacing w:after="50" w:line="264"/>
      </w:pPr>
      <w:r>
        <w:t xml:space="preserve">Expected value is positive, yet the trade can breach the daily limit. EV alone is insufficient.</w:t>
      </w:r>
    </w:p>
    <w:p>
      <w:pPr>
        <w:spacing w:after="120" w:before="0" w:line="276"/>
      </w:pPr>
      <w:r>
        <w:t xml:space="preserve">Decision requires the remaining risk budget, correlation with the existing book (a trade that offsets existing risk is different from one that adds to it), stress loss and the mandate.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3038"/>
      </w:tblGrid>
      <w:tr>
        <w:trPr>
          <w:cantSplit/>
          <w:tblHeader/>
        </w:trPr>
        <w:tc>
          <w:tcPr>
            <w:tcW w:type="dxa" w:w="3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Option</w:t>
            </w:r>
          </w:p>
        </w:tc>
        <w:tc>
          <w:tcPr>
            <w:tcW w:type="dxa" w:w="3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Effect</w:t>
            </w:r>
          </w:p>
        </w:tc>
        <w:tc>
          <w:tcPr>
            <w:tcW w:type="dxa" w:w="3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Comment</w:t>
            </w:r>
          </w:p>
        </w:tc>
      </w:tr>
      <w:tr>
        <w:trPr>
          <w:cantSplit/>
        </w:trPr>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Scale the trade so the worst loss fits the remaining budget</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Size × (5 ÷ 80) = 6.25%; EV ≈ $3.1k</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Keeps within the limit; small edge captured.</w:t>
            </w:r>
          </w:p>
        </w:tc>
      </w:tr>
      <w:tr>
        <w:trPr>
          <w:cantSplit/>
        </w:trPr>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Wait until the next day</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Resets the daily budget</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Valid if the edge persists.</w:t>
            </w:r>
          </w:p>
        </w:tc>
      </w:tr>
      <w:tr>
        <w:trPr>
          <w:cantSplit/>
        </w:trPr>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Hedge the trade</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Reduces potential loss</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Check the hedge cost and basis.</w:t>
            </w:r>
          </w:p>
        </w:tc>
      </w:tr>
      <w:tr>
        <w:trPr>
          <w:cantSplit/>
        </w:trPr>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Seek a limit exception</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Escalate with the risk officer</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Never self-approve a limit breach.</w:t>
            </w:r>
          </w:p>
        </w:tc>
      </w:tr>
    </w:tbl>
    <w:p>
      <w:pPr>
        <w:spacing w:after="100"/>
      </w:pPr>
    </w:p>
    <w:p>
      <w:pPr>
        <w:pStyle w:val="Heading2"/>
      </w:pPr>
      <w:r>
        <w:t xml:space="preserve">9.2 A Limit Ladder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8"/>
      </w:tblGrid>
      <w:tr>
        <w:trPr>
          <w:cantSplit/>
          <w:tblHeader/>
        </w:trPr>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Level</w:t>
            </w:r>
          </w:p>
        </w:tc>
        <w:tc>
          <w:tcPr>
            <w:tcW w:type="dxa" w:w="3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Trigger</w:t>
            </w:r>
          </w:p>
        </w:tc>
        <w:tc>
          <w:tcPr>
            <w:tcW w:type="dxa" w:w="4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Action</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Green</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Loss under 50% of the limit</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Normal trading.</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Amber (soft limit)</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50–75% of the limit</w:t>
            </w:r>
          </w:p>
        </w:tc>
        <w:tc>
          <w:tcPr>
            <w:tcW w:type="dxa" w:w="4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Review risk; tighten size; no new risk-adding trades without approval.</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Red (hard limit)</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Limit reached</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Flatten or hedge to reduce risk; escalate.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EV decides whether a trade is worth doing; limits decide whether you are allowed to do it; sizing reconciles the two.</w:t>
            </w:r>
          </w:p>
        </w:tc>
      </w:tr>
    </w:tbl>
    <w:p>
      <w:pPr>
        <w:spacing w:after="100"/>
      </w:pPr>
    </w:p>
    <w:p>
      <w:pPr>
        <w:pStyle w:val="Heading1"/>
        <w:pageBreakBefore/>
      </w:pPr>
      <w:r>
        <w:t xml:space="preserve">PART X — “What’s Your Edge in a Given Market?”</w:t>
      </w:r>
    </w:p>
    <w:p>
      <w:pPr>
        <w:spacing w:after="120" w:before="0" w:line="276"/>
      </w:pPr>
      <w:r>
        <w:t xml:space="preserve">This question tests whether you understand where profits come from, why they persist, and how they die. A good answer is specific about the mechanism, the counterparty who pays you, the costs, and the conditions under which the edge disappears.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Definition</w:t>
            </w:r>
          </w:p>
          <w:p>
            <w:pPr>
              <w:spacing w:after="80" w:line="264"/>
            </w:pPr>
            <w:r>
              <w:rPr>
                <w:b/>
                <w:bCs/>
              </w:rPr>
              <w:t xml:space="preserve">Edge</w:t>
            </w:r>
            <w:r>
              <w:t xml:space="preserve"> = a repeatable source of positive expected value after realistic costs and risk.</w:t>
            </w:r>
          </w:p>
          <w:p>
            <w:pPr>
              <w:spacing w:after="80" w:line="264"/>
            </w:pPr>
            <w:r>
              <w:rPr>
                <w:b/>
                <w:bCs/>
              </w:rPr>
              <w:t xml:space="preserve">Edge ≠ prediction accuracy ≠ sophisticated model ≠ high win rate.</w:t>
            </w:r>
            <w:r>
              <w:t xml:space="preserve"> A model that is right 70% of the time with 10% costs has no edge; a 40% hit rate with large winners can have a great one.</w:t>
            </w:r>
          </w:p>
        </w:tc>
      </w:tr>
    </w:tbl>
    <w:p>
      <w:pPr>
        <w:spacing w:after="100"/>
      </w:pPr>
    </w:p>
    <w:p>
      <w:pPr>
        <w:pStyle w:val="Heading2"/>
      </w:pPr>
      <w:r>
        <w:t xml:space="preserve">10.1 Types of Edge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3500"/>
        <w:gridCol w:w="3488"/>
      </w:tblGrid>
      <w:tr>
        <w:trPr>
          <w:cantSplit/>
          <w:tblHeader/>
        </w:trPr>
        <w:tc>
          <w:tcPr>
            <w:tcW w:type="dxa" w:w="45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t>
            </w:r>
          </w:p>
        </w:tc>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Type</w:t>
            </w:r>
          </w:p>
        </w:tc>
        <w:tc>
          <w:tcPr>
            <w:tcW w:type="dxa" w:w="3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Definition</w:t>
            </w:r>
          </w:p>
        </w:tc>
        <w:tc>
          <w:tcPr>
            <w:tcW w:type="dxa" w:w="348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Example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Information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Knowing something before the price reflects it, legally.</w:t>
            </w:r>
          </w:p>
        </w:tc>
        <w:tc>
          <w:tcPr>
            <w:tcW w:type="dxa" w:w="34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Faster or better-processed data (satellite counts, supply-chain data).</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Statistical / quantitative</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 repeatable pattern with positive net expectancy.</w:t>
            </w:r>
          </w:p>
        </w:tc>
        <w:tc>
          <w:tcPr>
            <w:tcW w:type="dxa" w:w="34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Cross-sectional momentum, pairs trading.</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Structural</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Profit from institutional rules or constraints.</w:t>
            </w:r>
          </w:p>
        </w:tc>
        <w:tc>
          <w:tcPr>
            <w:tcW w:type="dxa" w:w="34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Index-rebalancing flows, forced sellers, ETF creation/redemption.</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Execution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Lower trading costs than competitors for the same signal.</w:t>
            </w:r>
          </w:p>
        </w:tc>
        <w:tc>
          <w:tcPr>
            <w:tcW w:type="dxa" w:w="34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Smarter slicing, internalisation, better venue selection.</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Liquidity provision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Compensation for supplying immediacy.</w:t>
            </w:r>
          </w:p>
        </w:tc>
        <w:tc>
          <w:tcPr>
            <w:tcW w:type="dxa" w:w="34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Providing liquidity to forced sellers at a discount.</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Market-making</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Spread capture net of adverse selection.</w:t>
            </w:r>
          </w:p>
        </w:tc>
        <w:tc>
          <w:tcPr>
            <w:tcW w:type="dxa" w:w="34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Quoting two-sided markets with good toxicity filters.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Behavioural</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Exploiting predictable errors of other participants.</w:t>
            </w:r>
          </w:p>
        </w:tc>
        <w:tc>
          <w:tcPr>
            <w:tcW w:type="dxa" w:w="34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Post-earnings drift, overreaction to headlines.</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Risk premium / compensation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Being paid to bear a risk others avoid.</w:t>
            </w:r>
          </w:p>
        </w:tc>
        <w:tc>
          <w:tcPr>
            <w:tcW w:type="dxa" w:w="34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Carry, volatility selling, credit risk.</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Technology / latency</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Speed and infrastructure advantage.</w:t>
            </w:r>
          </w:p>
        </w:tc>
        <w:tc>
          <w:tcPr>
            <w:tcW w:type="dxa" w:w="34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Cross-venue arbitrage, fast reaction to news.</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Domain specialisation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Deep expertise in a niche others avoid.</w:t>
            </w:r>
          </w:p>
        </w:tc>
        <w:tc>
          <w:tcPr>
            <w:tcW w:type="dxa" w:w="34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Specialist in convertible bonds or crypto derivatives.</w:t>
            </w:r>
          </w:p>
        </w:tc>
      </w:tr>
    </w:tbl>
    <w:p>
      <w:pPr>
        <w:spacing w:after="100"/>
      </w:pPr>
    </w:p>
    <w:p>
      <w:pPr>
        <w:pStyle w:val="Heading2"/>
      </w:pPr>
      <w:r>
        <w:t xml:space="preserve">10.2 Persistence, Decay and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700"/>
        <w:gridCol w:w="2938"/>
      </w:tblGrid>
      <w:tr>
        <w:trPr>
          <w:cantSplit/>
          <w:tblHeader/>
        </w:trPr>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Type</w:t>
            </w:r>
          </w:p>
        </w:tc>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Persists when…</w:t>
            </w:r>
          </w:p>
        </w:tc>
        <w:tc>
          <w:tcPr>
            <w:tcW w:type="dxa" w:w="2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Decays because…</w:t>
            </w:r>
          </w:p>
        </w:tc>
        <w:tc>
          <w:tcPr>
            <w:tcW w:type="dxa" w:w="29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How to test</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Information</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Data are hard to obtain or interpret.</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Competitors acquire the same data; it becomes priced in.</w:t>
            </w:r>
          </w:p>
        </w:tc>
        <w:tc>
          <w:tcPr>
            <w:tcW w:type="dxa" w:w="2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Event studies; incremental alpha over known factors.</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Statistical</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There is an economic reason for the pattern.</w:t>
            </w:r>
          </w:p>
        </w:tc>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Crowding, regime change, overfitting.</w:t>
            </w:r>
          </w:p>
        </w:tc>
        <w:tc>
          <w:tcPr>
            <w:tcW w:type="dxa" w:w="2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Out-of-sample, walk-forward, multiple-testing adjustments.</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Structural</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Rules or constraints remain in force.</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Rules change; participants front-run the flow.</w:t>
            </w:r>
          </w:p>
        </w:tc>
        <w:tc>
          <w:tcPr>
            <w:tcW w:type="dxa" w:w="2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Flow-conditioned returns around the event.</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Execution</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Scale or technology gap remains.</w:t>
            </w:r>
          </w:p>
        </w:tc>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Others copy the technique.</w:t>
            </w:r>
          </w:p>
        </w:tc>
        <w:tc>
          <w:tcPr>
            <w:tcW w:type="dxa" w:w="2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Transaction-cost analysis against benchmarks.</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Liquidity provision</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Compensation exceeds adverse selection.</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More capital supplies liquidity; spreads compress.</w:t>
            </w:r>
          </w:p>
        </w:tc>
        <w:tc>
          <w:tcPr>
            <w:tcW w:type="dxa" w:w="2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Markouts and realised spread over time.</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Market-making</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Uninformed flow is plentiful, toxicity is controlled.</w:t>
            </w:r>
          </w:p>
        </w:tc>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Faster competitors; toxic flow rises.</w:t>
            </w:r>
          </w:p>
        </w:tc>
        <w:tc>
          <w:tcPr>
            <w:tcW w:type="dxa" w:w="2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Spread capture minus markouts by regime.</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Behavioural</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Constraints stop arbitrage; errors are systematic.</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Education, algorithmic correction.</w:t>
            </w:r>
          </w:p>
        </w:tc>
        <w:tc>
          <w:tcPr>
            <w:tcW w:type="dxa" w:w="2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Long samples, cross-market replication.</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Risk premium</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Investors keep demanding compensation.</w:t>
            </w:r>
          </w:p>
        </w:tc>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Premium compresses when too much capital arrives.</w:t>
            </w:r>
          </w:p>
        </w:tc>
        <w:tc>
          <w:tcPr>
            <w:tcW w:type="dxa" w:w="2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Long history including crises.</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Technology / latency</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You stay faster than the competition.</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Arms race erodes the margin.</w:t>
            </w:r>
          </w:p>
        </w:tc>
        <w:tc>
          <w:tcPr>
            <w:tcW w:type="dxa" w:w="2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Win-rate and fill-quality analysis by latency.</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Domain specialisation</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Knowledge remains scarce.</w:t>
            </w:r>
          </w:p>
        </w:tc>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Specialists enter; market matures.</w:t>
            </w:r>
          </w:p>
        </w:tc>
        <w:tc>
          <w:tcPr>
            <w:tcW w:type="dxa" w:w="2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Track record versus a naive benchmark.</w:t>
            </w:r>
          </w:p>
        </w:tc>
      </w:tr>
    </w:tbl>
    <w:p>
      <w:pPr>
        <w:spacing w:after="100"/>
      </w:pPr>
    </w:p>
    <w:p>
      <w:pPr>
        <w:pStyle w:val="Heading2"/>
      </w:pPr>
      <w:r>
        <w:t xml:space="preserve">10.3 Statistical-Edge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Prompt</w:t>
            </w:r>
          </w:p>
          <w:p>
            <w:pPr>
              <w:spacing w:after="80" w:line="264"/>
            </w:pPr>
            <w:r>
              <w:t xml:space="preserve">A signal shows gross 12 bp per trade, costs 4 bp, slippage 2 bp.</w:t>
            </w:r>
          </w:p>
        </w:tc>
      </w:tr>
    </w:tbl>
    <w:p>
      <w:pPr>
        <w:spacing w:after="100"/>
      </w:pPr>
    </w:p>
    <w:p>
      <w:pPr>
        <w:shd w:fill="F3F6FA" w:color="auto" w:val="clear"/>
        <w:spacing w:after="100" w:before="80" w:line="300"/>
        <w:ind w:left="400" w:right="400"/>
        <w:jc w:val="center"/>
      </w:pPr>
      <w:r>
        <w:rPr>
          <w:rFonts w:ascii="Cambria Math" w:cs="Cambria Math" w:eastAsia="Cambria Math" w:hAnsi="Cambria Math"/>
          <w:sz w:val="23"/>
          <w:szCs w:val="23"/>
        </w:rPr>
        <w:t xml:space="preserve">Net edge = 12 − 4 − 2 = 6 bp per trade</w:t>
      </w:r>
    </w:p>
    <w:p>
      <w:pPr>
        <w:spacing w:after="120" w:before="0" w:line="276"/>
      </w:pPr>
      <w:r>
        <w:t xml:space="preserve">The 6 bp is only a point estimate. What matters is its </w:t>
      </w:r>
      <w:r>
        <w:rPr>
          <w:b/>
          <w:bCs/>
        </w:rPr>
        <w:t xml:space="preserve">standard error, sample size, regime stability and capacity</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438"/>
      </w:tblGrid>
      <w:tr>
        <w:trPr>
          <w:cantSplit/>
          <w:tblHeader/>
        </w:trPr>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Number of trades</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Per-trade SD (assume 40 bp)</w:t>
            </w:r>
          </w:p>
        </w:tc>
        <w:tc>
          <w:tcPr>
            <w:tcW w:type="dxa" w:w="2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Standard error of the mean</w:t>
            </w:r>
          </w:p>
        </w:tc>
        <w:tc>
          <w:tcPr>
            <w:tcW w:type="dxa" w:w="2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t-statistic for 6 bp</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40 bp</w:t>
            </w:r>
          </w:p>
        </w:tc>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4.0 bp</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1.5</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400</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40 bp</w:t>
            </w:r>
          </w:p>
        </w:tc>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2.0 bp</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3.0</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1,600</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40 bp</w:t>
            </w:r>
          </w:p>
        </w:tc>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 bp</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6.0</w:t>
            </w:r>
          </w:p>
        </w:tc>
      </w:tr>
    </w:tbl>
    <w:p>
      <w:pPr>
        <w:spacing w:after="100"/>
      </w:pPr>
    </w:p>
    <w:p>
      <w:pPr>
        <w:spacing w:after="120" w:before="0" w:line="276"/>
      </w:pPr>
      <w:r>
        <w:t xml:space="preserve">At 100 trades the edge is indistinguishable from noise; at 400 it is significant, if the trades are independent and no data mining occurred. Capacity: if each trade moves the price by 1 bp per $1m, doubling size cuts the net edge quickly.</w:t>
      </w:r>
    </w:p>
    <w:p>
      <w:pPr>
        <w:pStyle w:val="Heading2"/>
      </w:pPr>
      <w:r>
        <w:t xml:space="preserve">10.4 Visible Arbitrage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Prompt</w:t>
            </w:r>
          </w:p>
          <w:p>
            <w:pPr>
              <w:spacing w:after="80" w:line="264"/>
            </w:pPr>
            <w:r>
              <w:t xml:space="preserve">Venue A quotes 100.00 / 100.02 and Venue B quotes 100.08 / 100.10. Is there an edge?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cantSplit/>
          <w:tblHeader/>
        </w:trPr>
        <w:tc>
          <w:tcPr>
            <w:tcW w:type="dxa" w:w="6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Item</w:t>
            </w:r>
          </w:p>
        </w:tc>
        <w:tc>
          <w:tcPr>
            <w:tcW w:type="dxa" w:w="3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Basis points</w:t>
            </w:r>
          </w:p>
        </w:tc>
      </w:tr>
      <w:tr>
        <w:trPr>
          <w:cantSplit/>
        </w:trPr>
        <w:tc>
          <w:tcPr>
            <w:tcW w:type="dxa" w:w="6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Buy on A at 100.02, sell on B at 100.08: gross</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+6.0</w:t>
            </w:r>
          </w:p>
        </w:tc>
      </w:tr>
      <w:tr>
        <w:trPr>
          <w:cantSplit/>
        </w:trPr>
        <w:tc>
          <w:tcPr>
            <w:tcW w:type="dxa" w:w="6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Fees (1 bp per side)</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−2.0</w:t>
            </w:r>
          </w:p>
        </w:tc>
      </w:tr>
      <w:tr>
        <w:trPr>
          <w:cantSplit/>
        </w:trPr>
        <w:tc>
          <w:tcPr>
            <w:tcW w:type="dxa" w:w="6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Net if both legs fill</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+4.0</w:t>
            </w:r>
          </w:p>
        </w:tc>
      </w:tr>
      <w:tr>
        <w:trPr>
          <w:cantSplit/>
        </w:trPr>
        <w:tc>
          <w:tcPr>
            <w:tcW w:type="dxa" w:w="6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Expected leg-failure cost: 20% × 8 bp</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−1.6 (EV = 0.8 × 4 − 0.2 × 8 = +1.6)</w:t>
            </w:r>
          </w:p>
        </w:tc>
      </w:tr>
      <w:tr>
        <w:trPr>
          <w:cantSplit/>
        </w:trPr>
        <w:tc>
          <w:tcPr>
            <w:tcW w:type="dxa" w:w="6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Transfer, settlement and inventory costs</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w:t>
            </w:r>
          </w:p>
        </w:tc>
      </w:tr>
      <w:tr>
        <w:trPr>
          <w:cantSplit/>
        </w:trPr>
        <w:tc>
          <w:tcPr>
            <w:tcW w:type="dxa" w:w="6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Residual edge</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 −0.4</w:t>
            </w:r>
          </w:p>
        </w:tc>
      </w:tr>
    </w:tbl>
    <w:p>
      <w:pPr>
        <w:spacing w:after="100"/>
      </w:pPr>
    </w:p>
    <w:p>
      <w:pPr>
        <w:spacing w:after="120" w:before="0" w:line="276"/>
      </w:pPr>
      <w:r>
        <w:t xml:space="preserve">After fees, latency, transfer, settlement and inventory constraints the residual edge may be zero or negative. The visible 6 bp “arbitrage” is not an edge until all frictions are included.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Model answer to “What’s your edge?”</w:t>
            </w:r>
          </w:p>
          <w:p>
            <w:pPr>
              <w:spacing w:after="80" w:line="264"/>
            </w:pPr>
            <w:r>
              <w:t xml:space="preserve">“I define edge as a repeatable source of positive expected value after costs and risk. In this market the mechanism is …, paid for by …, which persists because …. I would test it out-of-sample, check that it survives regimes and realistic execution, and monitor decay. I can also tell you what would kill it.”</w:t>
            </w:r>
          </w:p>
        </w:tc>
      </w:tr>
    </w:tbl>
    <w:p>
      <w:pPr>
        <w:spacing w:after="100"/>
      </w:pPr>
    </w:p>
    <w:p>
      <w:pPr>
        <w:pStyle w:val="Heading1"/>
        <w:pageBreakBefore/>
      </w:pPr>
      <w:r>
        <w:t xml:space="preserve">PART XI — How to Prove an Edge Exists</w:t>
      </w:r>
    </w:p>
    <w:p>
      <w:pPr>
        <w:spacing w:after="120" w:before="0" w:line="276"/>
      </w:pPr>
      <w:r>
        <w:t xml:space="preserve">Proving an edge is a research workflow, not a single backtest. Each step removes a way of fooling yourself.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3900"/>
        <w:gridCol w:w="2888"/>
      </w:tblGrid>
      <w:tr>
        <w:trPr>
          <w:cantSplit/>
          <w:tblHeader/>
        </w:trPr>
        <w:tc>
          <w:tcPr>
            <w:tcW w:type="dxa" w:w="45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Step</w:t>
            </w:r>
          </w:p>
        </w:tc>
        <w:tc>
          <w:tcPr>
            <w:tcW w:type="dxa" w:w="3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What to do</w:t>
            </w:r>
          </w:p>
        </w:tc>
        <w:tc>
          <w:tcPr>
            <w:tcW w:type="dxa" w:w="288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Pitfall it addresses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Hypothesis</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State the economic mechanism before looking at the data.</w:t>
            </w:r>
          </w:p>
        </w:tc>
        <w:tc>
          <w:tcPr>
            <w:tcW w:type="dxa" w:w="28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Data mining without a reason.</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Signal definition</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Define the signal precisely, with timestamps.</w:t>
            </w:r>
          </w:p>
        </w:tc>
        <w:tc>
          <w:tcPr>
            <w:tcW w:type="dxa" w:w="28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Ambiguous or shifting definitions.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Universe</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Define a point-in-time tradable universe.</w:t>
            </w:r>
          </w:p>
        </w:tc>
        <w:tc>
          <w:tcPr>
            <w:tcW w:type="dxa" w:w="28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Survivorship bias.</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Entry / exit rules</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Specify before testing; include sizing.</w:t>
            </w:r>
          </w:p>
        </w:tc>
        <w:tc>
          <w:tcPr>
            <w:tcW w:type="dxa" w:w="28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Cherry-picking exits.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Realistic costs</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Spreads, fees, impact, financing, borrow.</w:t>
            </w:r>
          </w:p>
        </w:tc>
        <w:tc>
          <w:tcPr>
            <w:tcW w:type="dxa" w:w="28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Zero-cost illusions.</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In-sample test</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Estimate the effect and its standard error.</w:t>
            </w:r>
          </w:p>
        </w:tc>
        <w:tc>
          <w:tcPr>
            <w:tcW w:type="dxa" w:w="28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Misreading noise as signal.</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Out-of-sample / walk-forward</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Test on data not used for any choice.</w:t>
            </w:r>
          </w:p>
        </w:tc>
        <w:tc>
          <w:tcPr>
            <w:tcW w:type="dxa" w:w="28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Overfitting.</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Purged CV / embargo</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Remove overlapping information between train and test.</w:t>
            </w:r>
          </w:p>
        </w:tc>
        <w:tc>
          <w:tcPr>
            <w:tcW w:type="dxa" w:w="28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Leakage.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Parameter stability</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Check that nearby parameters give similar results.</w:t>
            </w:r>
          </w:p>
        </w:tc>
        <w:tc>
          <w:tcPr>
            <w:tcW w:type="dxa" w:w="28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Peak-fitting.</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Regime analysis</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Split by volatility, trend, liquidity, time period.</w:t>
            </w:r>
          </w:p>
        </w:tc>
        <w:tc>
          <w:tcPr>
            <w:tcW w:type="dxa" w:w="28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Hidden regime dependence.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Capacity / market impact</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Re-run at the intended size.</w:t>
            </w:r>
          </w:p>
        </w:tc>
        <w:tc>
          <w:tcPr>
            <w:tcW w:type="dxa" w:w="28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Scale illusions.</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Live monitoring</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Compare live results with backtest and detect decay.</w:t>
            </w:r>
          </w:p>
        </w:tc>
        <w:tc>
          <w:tcPr>
            <w:tcW w:type="dxa" w:w="28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Silent edge decay.</w:t>
            </w:r>
          </w:p>
        </w:tc>
      </w:tr>
    </w:tbl>
    <w:p>
      <w:pPr>
        <w:spacing w:after="100"/>
      </w:pPr>
    </w:p>
    <w:p>
      <w:pPr>
        <w:spacing w:after="120" w:before="0" w:line="276"/>
      </w:pPr>
      <w:r>
        <w:t xml:space="preserve">Watch for look-ahead, survivorship, overfitting and multiple testing. The expected best result of N noise strategies grows with N, so report the number of trials and adjust (for example with a deflated Sharpe ratio).</w:t>
      </w:r>
    </w:p>
    <w:p>
      <w:pPr>
        <w:pStyle w:val="Heading2"/>
      </w:pPr>
      <w:r>
        <w:t xml:space="preserve">11.1 Edge Decay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Prompt</w:t>
            </w:r>
          </w:p>
          <w:p>
            <w:pPr>
              <w:spacing w:after="80" w:line="264"/>
            </w:pPr>
            <w:r>
              <w:t xml:space="preserve">A strategy’s Sharpe ratio has gone 2.0 → 1.2 → 0.6 over three successive periods. Is the edge dead?</w:t>
            </w:r>
          </w:p>
        </w:tc>
      </w:tr>
    </w:tbl>
    <w:p>
      <w:pPr>
        <w:spacing w:after="100"/>
      </w:pPr>
    </w:p>
    <w:p>
      <w:pPr>
        <w:spacing w:after="120" w:before="0" w:line="276"/>
      </w:pPr>
      <w:r>
        <w:t xml:space="preserve">Investigate competition, crowding, market-structure change, capacity and regime shift before declaring the edge dead. Start with whether the decline is statistically meaningful: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700"/>
        <w:gridCol w:w="2000"/>
        <w:gridCol w:w="2338"/>
      </w:tblGrid>
      <w:tr>
        <w:trPr>
          <w:cantSplit/>
          <w:tblHeader/>
        </w:trPr>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Length of each period</w:t>
            </w:r>
          </w:p>
        </w:tc>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Standard error of each Sharpe</w:t>
            </w:r>
          </w:p>
        </w:tc>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Drop from 2.0 to 0.6</w:t>
            </w:r>
          </w:p>
        </w:tc>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Standard error of the difference</w:t>
            </w:r>
          </w:p>
        </w:tc>
        <w:tc>
          <w:tcPr>
            <w:tcW w:type="dxa" w:w="2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Significance</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 year</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1.4</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1.41</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1.0σ: not significant</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 years</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0.58</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1.4</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0.82</w:t>
            </w:r>
          </w:p>
        </w:tc>
        <w:tc>
          <w:tcPr>
            <w:tcW w:type="dxa" w:w="2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 1.7σ: suggestive</w:t>
            </w:r>
          </w:p>
        </w:tc>
      </w:tr>
    </w:tbl>
    <w:p>
      <w:pPr>
        <w:spacing w:after="100"/>
      </w:pPr>
    </w:p>
    <w:p>
      <w:pPr>
        <w:spacing w:after="120" w:before="0" w:line="276"/>
      </w:pPr>
      <w:r>
        <w:t xml:space="preserve">With one-year periods the decline is within noise; with three-year periods it is suggestive but not conclusive. Look at more granular evidence:</w:t>
      </w:r>
    </w:p>
    <w:p>
      <w:pPr>
        <w:pStyle w:val="ListParagraph"/>
        <w:numPr>
          <w:ilvl w:val="0"/>
          <w:numId w:val="2"/>
        </w:numPr>
        <w:spacing w:after="50" w:line="264"/>
      </w:pPr>
      <w:r>
        <w:rPr>
          <w:b/>
          <w:bCs/>
        </w:rPr>
        <w:t xml:space="preserve">Trade-level edge:</w:t>
      </w:r>
      <w:r>
        <w:t xml:space="preserve"> is the average edge per trade (in bp) falling, or is only the frequency changing?</w:t>
      </w:r>
    </w:p>
    <w:p>
      <w:pPr>
        <w:pStyle w:val="ListParagraph"/>
        <w:numPr>
          <w:ilvl w:val="0"/>
          <w:numId w:val="2"/>
        </w:numPr>
        <w:spacing w:after="50" w:line="264"/>
      </w:pPr>
      <w:r>
        <w:rPr>
          <w:b/>
          <w:bCs/>
        </w:rPr>
        <w:t xml:space="preserve">Costs and slippage:</w:t>
      </w:r>
      <w:r>
        <w:t xml:space="preserve"> have spreads, impact or competition raised costs?</w:t>
      </w:r>
    </w:p>
    <w:p>
      <w:pPr>
        <w:pStyle w:val="ListParagraph"/>
        <w:numPr>
          <w:ilvl w:val="0"/>
          <w:numId w:val="2"/>
        </w:numPr>
        <w:spacing w:after="50" w:line="264"/>
      </w:pPr>
      <w:r>
        <w:rPr>
          <w:b/>
          <w:bCs/>
        </w:rPr>
        <w:t xml:space="preserve">Crowding:</w:t>
      </w:r>
      <w:r>
        <w:t xml:space="preserve"> has correlation with known factor portfolios risen? Has capital in similar strategies grown?</w:t>
      </w:r>
    </w:p>
    <w:p>
      <w:pPr>
        <w:pStyle w:val="ListParagraph"/>
        <w:numPr>
          <w:ilvl w:val="0"/>
          <w:numId w:val="2"/>
        </w:numPr>
        <w:spacing w:after="50" w:line="264"/>
      </w:pPr>
      <w:r>
        <w:rPr>
          <w:b/>
          <w:bCs/>
        </w:rPr>
        <w:t xml:space="preserve">Regime:</w:t>
      </w:r>
      <w:r>
        <w:t xml:space="preserve"> does performance recover in the regime in which it used to work?</w:t>
      </w:r>
    </w:p>
    <w:p>
      <w:pPr>
        <w:pStyle w:val="ListParagraph"/>
        <w:numPr>
          <w:ilvl w:val="0"/>
          <w:numId w:val="2"/>
        </w:numPr>
        <w:spacing w:after="50" w:line="264"/>
      </w:pPr>
      <w:r>
        <w:rPr>
          <w:b/>
          <w:bCs/>
        </w:rPr>
        <w:t xml:space="preserve">Capacity:</w:t>
      </w:r>
      <w:r>
        <w:t xml:space="preserve"> did you increase size, so that average impact is higher?</w:t>
      </w:r>
    </w:p>
    <w:p>
      <w:pPr>
        <w:spacing w:after="120" w:before="0" w:line="276"/>
      </w:pPr>
      <w:r>
        <w:t xml:space="preserve">Action: reduce allocation in proportion to the evidence of decay (for example scale size by a posterior probability that the edge persists), monitor with a sequential test, and keep a pre-agreed kill criterion.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An edge is a hypothesis you keep testing, not a fact you establish once.</w:t>
            </w:r>
          </w:p>
        </w:tc>
      </w:tr>
    </w:tbl>
    <w:p>
      <w:pPr>
        <w:spacing w:after="100"/>
      </w:pPr>
    </w:p>
    <w:p>
      <w:pPr>
        <w:pStyle w:val="Heading1"/>
        <w:pageBreakBefore/>
      </w:pPr>
      <w:r>
        <w:t xml:space="preserve">PART XII — Risk-Adjusted Edge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Prompt</w:t>
            </w:r>
          </w:p>
          <w:p>
            <w:pPr>
              <w:spacing w:after="80" w:line="264"/>
            </w:pPr>
            <w:r>
              <w:t xml:space="preserve">Strategy A: 10% return, 5% volatility. Strategy B: 15% return, 25% volatility. Which do you prefer?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3138"/>
      </w:tblGrid>
      <w:tr>
        <w:trPr>
          <w:cantSplit/>
          <w:tblHeader/>
        </w:trPr>
        <w:tc>
          <w:tcPr>
            <w:tcW w:type="dxa" w:w="3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Metric</w:t>
            </w:r>
          </w:p>
        </w:tc>
        <w:tc>
          <w:tcPr>
            <w:tcW w:type="dxa" w:w="3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Strategy A</w:t>
            </w:r>
          </w:p>
        </w:tc>
        <w:tc>
          <w:tcPr>
            <w:tcW w:type="dxa" w:w="31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Strategy B</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Return / volatility (Sharpe, rf ≈ 0)</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w:t>
            </w:r>
          </w:p>
        </w:tc>
        <w:tc>
          <w:tcPr>
            <w:tcW w:type="dxa" w:w="3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0.6</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Geometric growth, μ − σ²/2</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9.9%</w:t>
            </w:r>
          </w:p>
        </w:tc>
        <w:tc>
          <w:tcPr>
            <w:tcW w:type="dxa" w:w="3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11.9%</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levered to B’s volatility (5×)</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 return at 25% volatility</w:t>
            </w:r>
          </w:p>
        </w:tc>
        <w:tc>
          <w:tcPr>
            <w:tcW w:type="dxa" w:w="3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15% at 25% volatility</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Kelly leverage μ ÷ σ² (theoretical)</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40× (not usable)</w:t>
            </w:r>
          </w:p>
        </w:tc>
        <w:tc>
          <w:tcPr>
            <w:tcW w:type="dxa" w:w="3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2.4×</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Typical risks</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Capacity limits; model risk; leverage needed to scale</w:t>
            </w:r>
          </w:p>
        </w:tc>
        <w:tc>
          <w:tcPr>
            <w:tcW w:type="dxa" w:w="3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Large drawdowns; high correlation with equities</w:t>
            </w:r>
          </w:p>
        </w:tc>
      </w:tr>
    </w:tbl>
    <w:p>
      <w:pPr>
        <w:spacing w:after="100"/>
      </w:pPr>
    </w:p>
    <w:p>
      <w:pPr>
        <w:spacing w:after="120" w:before="0" w:line="276"/>
      </w:pPr>
      <w:r>
        <w:t xml:space="preserve">Compare Sharpe, maximum drawdown, tail metrics (skew, kurtosis, expected shortfall), capacity, liquidity and correlation to the existing book. Higher return is not automatically preferable.</w:t>
      </w:r>
    </w:p>
    <w:p>
      <w:pPr>
        <w:pStyle w:val="ListParagraph"/>
        <w:numPr>
          <w:ilvl w:val="0"/>
          <w:numId w:val="2"/>
        </w:numPr>
        <w:spacing w:after="50" w:line="264"/>
      </w:pPr>
      <w:r>
        <w:rPr>
          <w:b/>
          <w:bCs/>
        </w:rPr>
        <w:t xml:space="preserve">Per unit of risk A is far better.</w:t>
      </w:r>
      <w:r>
        <w:t xml:space="preserve"> If you can lever A cheaply, five times A gives 50% at 25% volatility, which dominates B.</w:t>
      </w:r>
    </w:p>
    <w:p>
      <w:pPr>
        <w:pStyle w:val="ListParagraph"/>
        <w:numPr>
          <w:ilvl w:val="0"/>
          <w:numId w:val="2"/>
        </w:numPr>
        <w:spacing w:after="50" w:line="264"/>
      </w:pPr>
      <w:r>
        <w:rPr>
          <w:b/>
          <w:bCs/>
        </w:rPr>
        <w:t xml:space="preserve">Leverage is not free:</w:t>
      </w:r>
      <w:r>
        <w:t xml:space="preserve"> financing costs, margin calls, model risk and fat tails limit how much of A you can safely hold. At 5× leverage a 20% loss in A’s underlying assets wipes out the capital.</w:t>
      </w:r>
    </w:p>
    <w:p>
      <w:pPr>
        <w:pStyle w:val="ListParagraph"/>
        <w:numPr>
          <w:ilvl w:val="0"/>
          <w:numId w:val="2"/>
        </w:numPr>
        <w:spacing w:after="50" w:line="264"/>
      </w:pPr>
      <w:r>
        <w:rPr>
          <w:b/>
          <w:bCs/>
        </w:rPr>
        <w:t xml:space="preserve">Capacity:</w:t>
      </w:r>
      <w:r>
        <w:t xml:space="preserve"> A may only absorb $20m while B can absorb $500m. The right question is “how much can I put into each, and what does the combination do to my portfolio?”</w:t>
      </w:r>
    </w:p>
    <w:p>
      <w:pPr>
        <w:pStyle w:val="ListParagraph"/>
        <w:numPr>
          <w:ilvl w:val="0"/>
          <w:numId w:val="2"/>
        </w:numPr>
        <w:spacing w:after="50" w:line="264"/>
      </w:pPr>
      <w:r>
        <w:rPr>
          <w:b/>
          <w:bCs/>
        </w:rPr>
        <w:t xml:space="preserve">Correlation:</w:t>
      </w:r>
      <w:r>
        <w:t xml:space="preserve"> if B is highly correlated with the existing equity-heavy book it adds little diversification; an uncorrelated A may reduce overall risk.</w:t>
      </w:r>
    </w:p>
    <w:p>
      <w:pPr>
        <w:pStyle w:val="ListParagraph"/>
        <w:numPr>
          <w:ilvl w:val="0"/>
          <w:numId w:val="2"/>
        </w:numPr>
        <w:spacing w:after="50" w:line="264"/>
      </w:pPr>
      <w:r>
        <w:rPr>
          <w:b/>
          <w:bCs/>
        </w:rPr>
        <w:t xml:space="preserve">Unlevered geometric growth favours B</w:t>
      </w:r>
      <w:r>
        <w:t xml:space="preserve"> (11.9% vs 9.9%), but with much deeper drawdowns; a constrained investor who cannot lever may rationally prefer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Model answer</w:t>
            </w:r>
          </w:p>
          <w:p>
            <w:pPr>
              <w:spacing w:after="80" w:line="264"/>
            </w:pPr>
            <w:r>
              <w:t xml:space="preserve">“On a per-unit-of-risk basis A is better: its Sharpe is 2.0 versus 0.6. Whether I prefer it depends on whether I can scale it: its capacity, the cost of leverage and its tail behaviour. I would also check each strategy’s correlation with my current book. A modest allocation to A plus B for the capacity could be the answer.”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Risk-adjusted does not mean “highest Sharpe wins”: capacity, leverage, tails and correlation all matter.</w:t>
            </w:r>
          </w:p>
        </w:tc>
      </w:tr>
    </w:tbl>
    <w:p>
      <w:pPr>
        <w:spacing w:after="100"/>
      </w:pPr>
    </w:p>
    <w:p>
      <w:pPr>
        <w:pStyle w:val="Heading1"/>
        <w:pageBreakBefore/>
      </w:pPr>
      <w:r>
        <w:t xml:space="preserve">PART XIII — Integrated Position &amp; Risk Case Studies</w:t>
      </w:r>
    </w:p>
    <w:p>
      <w:pPr>
        <w:pStyle w:val="Heading2"/>
      </w:pPr>
      <w:r>
        <w:t xml:space="preserve">13.1 Representative Advanced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Prompt</w:t>
            </w:r>
          </w:p>
          <w:p>
            <w:pPr>
              <w:spacing w:after="80" w:line="264"/>
            </w:pPr>
            <w:r>
              <w:t xml:space="preserve">Capital $2m, position $800k at cost (8,000 units), entry $100, current $80, estimated fair value $115.</w:t>
            </w:r>
          </w:p>
          <w:p>
            <w:pPr>
              <w:spacing w:after="80" w:line="264"/>
            </w:pPr>
            <w:r>
              <w:t xml:space="preserve">But: volatility has doubled, liquidity has deteriorated, correlation to the book has risen, the catalyst has been delayed, and the portfolio’s drawdown limit is approaching.</w:t>
            </w:r>
          </w:p>
        </w:tc>
      </w:tr>
    </w:tbl>
    <w:p>
      <w:pPr>
        <w:spacing w:after="100"/>
      </w:pPr>
    </w:p>
    <w:p>
      <w:pPr>
        <w:spacing w:after="120" w:before="0" w:line="276"/>
      </w:pPr>
      <w:r>
        <w:t xml:space="preserve">The candidate must address: size relative to risk budget, thesis status, current EV, liquidity, correlation, catalyst timing, reduction versus hedge versus exit, and re-entry criteria. </w:t>
      </w:r>
      <w:r>
        <w:rPr>
          <w:b/>
          <w:bCs/>
        </w:rPr>
        <w:t xml:space="preserve">No simplistic “sell” or “hold.”</w:t>
      </w:r>
    </w:p>
    <w:p>
      <w:pPr>
        <w:pStyle w:val="Heading3"/>
      </w:pPr>
      <w:r>
        <w:t xml:space="preserve">Step 1 — Where do we stand?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Item</w:t>
            </w:r>
          </w:p>
        </w:tc>
        <w:tc>
          <w:tcPr>
            <w:tcW w:type="dxa" w:w="5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Value</w:t>
            </w:r>
          </w:p>
        </w:tc>
      </w:tr>
      <w:tr>
        <w:trPr>
          <w:cantSplit/>
        </w:trPr>
        <w:tc>
          <w:tcPr>
            <w:tcW w:type="dxa" w:w="4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Loss to date</w:t>
            </w:r>
          </w:p>
        </w:tc>
        <w:tc>
          <w:tcPr>
            <w:tcW w:type="dxa" w:w="5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8,000 × $20 = $160k = 8% of $2m</w:t>
            </w:r>
          </w:p>
        </w:tc>
      </w:tr>
      <w:tr>
        <w:trPr>
          <w:cantSplit/>
        </w:trPr>
        <w:tc>
          <w:tcPr>
            <w:tcW w:type="dxa" w:w="4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Position value now</w:t>
            </w:r>
          </w:p>
        </w:tc>
        <w:tc>
          <w:tcPr>
            <w:tcW w:type="dxa" w:w="5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8,000 × $80 = $640k</w:t>
            </w:r>
          </w:p>
        </w:tc>
      </w:tr>
      <w:tr>
        <w:trPr>
          <w:cantSplit/>
        </w:trPr>
        <w:tc>
          <w:tcPr>
            <w:tcW w:type="dxa" w:w="4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NAV now</w:t>
            </w:r>
          </w:p>
        </w:tc>
        <w:tc>
          <w:tcPr>
            <w:tcW w:type="dxa" w:w="5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$1.84m; the position is 34.8% of NAV</w:t>
            </w:r>
          </w:p>
        </w:tc>
      </w:tr>
      <w:tr>
        <w:trPr>
          <w:cantSplit/>
        </w:trPr>
        <w:tc>
          <w:tcPr>
            <w:tcW w:type="dxa" w:w="4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Drawdown limit (assume 10% from peak)</w:t>
            </w:r>
          </w:p>
        </w:tc>
        <w:tc>
          <w:tcPr>
            <w:tcW w:type="dxa" w:w="5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$200k; </w:t>
            </w:r>
            <w:r>
              <w:rPr>
                <w:b/>
                <w:bCs/>
                <w:sz w:val="18"/>
                <w:szCs w:val="18"/>
              </w:rPr>
              <w:t xml:space="preserve">$40k left</w:t>
            </w:r>
          </w:p>
        </w:tc>
      </w:tr>
      <w:tr>
        <w:trPr>
          <w:cantSplit/>
        </w:trPr>
        <w:tc>
          <w:tcPr>
            <w:tcW w:type="dxa" w:w="4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Daily volatility (annual vol doubled to 60%)</w:t>
            </w:r>
          </w:p>
        </w:tc>
        <w:tc>
          <w:tcPr>
            <w:tcW w:type="dxa" w:w="5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60% ÷ √252 ≈ 3.8%</w:t>
            </w:r>
          </w:p>
        </w:tc>
      </w:tr>
      <w:tr>
        <w:trPr>
          <w:cantSplit/>
        </w:trPr>
        <w:tc>
          <w:tcPr>
            <w:tcW w:type="dxa" w:w="4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1σ daily loss on the position</w:t>
            </w:r>
          </w:p>
        </w:tc>
        <w:tc>
          <w:tcPr>
            <w:tcW w:type="dxa" w:w="5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$640k × 3.8% ≈ </w:t>
            </w:r>
            <w:r>
              <w:rPr>
                <w:b/>
                <w:bCs/>
                <w:sz w:val="18"/>
                <w:szCs w:val="18"/>
              </w:rPr>
              <w:t xml:space="preserve">$24k</w:t>
            </w:r>
          </w:p>
        </w:tc>
      </w:tr>
      <w:tr>
        <w:trPr>
          <w:cantSplit/>
        </w:trPr>
        <w:tc>
          <w:tcPr>
            <w:tcW w:type="dxa" w:w="4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1-day 99% loss on the position</w:t>
            </w:r>
          </w:p>
        </w:tc>
        <w:tc>
          <w:tcPr>
            <w:tcW w:type="dxa" w:w="5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2.326 × $24k ≈ </w:t>
            </w:r>
            <w:r>
              <w:rPr>
                <w:b/>
                <w:bCs/>
                <w:sz w:val="18"/>
                <w:szCs w:val="18"/>
              </w:rPr>
              <w:t xml:space="preserve">$56k</w:t>
            </w:r>
            <w:r>
              <w:rPr>
                <w:sz w:val="18"/>
                <w:szCs w:val="18"/>
              </w:rPr>
              <w:t xml:space="preserve">; 10-day ≈ $178k</w:t>
            </w:r>
          </w:p>
        </w:tc>
      </w:tr>
    </w:tbl>
    <w:p>
      <w:pPr>
        <w:spacing w:after="100"/>
      </w:pPr>
    </w:p>
    <w:p>
      <w:pPr>
        <w:spacing w:after="120" w:before="0" w:line="276"/>
      </w:pPr>
      <w:r>
        <w:t xml:space="preserve">A 1.65σ day, which happens about once every 20 days, consumes the entire remaining drawdown budget. The position is </w:t>
      </w:r>
      <w:r>
        <w:rPr>
          <w:b/>
          <w:bCs/>
        </w:rPr>
        <w:t xml:space="preserve">too large for the risk budget under current volatility</w:t>
      </w:r>
      <w:r>
        <w:t xml:space="preserve">, regardless of the thesis.</w:t>
      </w:r>
    </w:p>
    <w:p>
      <w:pPr>
        <w:pStyle w:val="Heading3"/>
      </w:pPr>
      <w:r>
        <w:t xml:space="preserve">Step 2 — Thesis and EV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438"/>
      </w:tblGrid>
      <w:tr>
        <w:trPr>
          <w:cantSplit/>
          <w:tblHeader/>
        </w:trPr>
        <w:tc>
          <w:tcPr>
            <w:tcW w:type="dxa" w:w="3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Scenario</w:t>
            </w:r>
          </w:p>
        </w:tc>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Probability</w:t>
            </w:r>
          </w:p>
        </w:tc>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Value</w:t>
            </w:r>
          </w:p>
        </w:tc>
        <w:tc>
          <w:tcPr>
            <w:tcW w:type="dxa" w:w="2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Contribution</w:t>
            </w:r>
          </w:p>
        </w:tc>
      </w:tr>
      <w:tr>
        <w:trPr>
          <w:cantSplit/>
        </w:trPr>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Catalyst arrives; converges</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35%</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$115</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$40.25</w:t>
            </w:r>
          </w:p>
        </w:tc>
      </w:tr>
      <w:tr>
        <w:trPr>
          <w:cantSplit/>
        </w:trPr>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Delayed; stays in range</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40%</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$90</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$36.00</w:t>
            </w:r>
          </w:p>
        </w:tc>
      </w:tr>
      <w:tr>
        <w:trPr>
          <w:cantSplit/>
        </w:trPr>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Thesis breaks</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25%</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$55</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$13.75</w:t>
            </w:r>
          </w:p>
        </w:tc>
      </w:tr>
      <w:tr>
        <w:trPr>
          <w:cantSplit/>
        </w:trPr>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EV</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$90</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+12.5% from $80</w:t>
            </w:r>
          </w:p>
        </w:tc>
      </w:tr>
    </w:tbl>
    <w:p>
      <w:pPr>
        <w:spacing w:after="100"/>
      </w:pPr>
    </w:p>
    <w:p>
      <w:pPr>
        <w:spacing w:after="120" w:before="0" w:line="276"/>
      </w:pPr>
      <w:r>
        <w:t xml:space="preserve">Positive EV remains, but it is smaller than the original 43.8% upside to $115 and the horizon is longer. EV does not solve the risk-budget problem.</w:t>
      </w:r>
    </w:p>
    <w:p>
      <w:pPr>
        <w:pStyle w:val="Heading3"/>
      </w:pPr>
      <w:r>
        <w:t xml:space="preserve">Step 3 — Constrain by the risk budget</w:t>
      </w:r>
    </w:p>
    <w:p>
      <w:pPr>
        <w:spacing w:after="120" w:before="0" w:line="276"/>
      </w:pPr>
      <w:r>
        <w:t xml:space="preserve">A 1-day 99% loss of no more than the $40k remaining implies a position of $40k ÷ (2.326 × 3.8%) ≈ </w:t>
      </w:r>
      <w:r>
        <w:rPr>
          <w:b/>
          <w:bCs/>
        </w:rPr>
        <w:t xml:space="preserve">$455k</w:t>
      </w:r>
      <w:r>
        <w:t xml:space="preserve">. Reducing from $640k to about $450k means selling roughly $190k (30%), which keeps the thesis exposure but fits the budget.</w:t>
      </w:r>
    </w:p>
    <w:p>
      <w:pPr>
        <w:pStyle w:val="Heading3"/>
      </w:pPr>
      <w:r>
        <w:t xml:space="preserve">Step 4 — Reduce, hedge or exit?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cantSplit/>
          <w:tblHeader/>
        </w:trPr>
        <w:tc>
          <w:tcPr>
            <w:tcW w:type="dxa" w:w="2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Option</w:t>
            </w:r>
          </w:p>
        </w:tc>
        <w:tc>
          <w:tcPr>
            <w:tcW w:type="dxa" w:w="3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Pros</w:t>
            </w:r>
          </w:p>
        </w:tc>
        <w:tc>
          <w:tcPr>
            <w:tcW w:type="dxa" w:w="3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Cons</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Reduce ~30%</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Directly fits the budget; keeps upside; simple.</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Executing in a weak market costs impact; locks in some loss.</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Hedge with an index or sector future</w:t>
            </w:r>
          </w:p>
        </w:tc>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Removes the rising book correlation; keeps the idiosyncratic thesis.</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Basis risk; does not fix an idiosyncratic gap; margin cost.</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Exit fully</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Removes risk; frees capital.</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Gives up positive EV; may sell at a poor price.</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Hold unchanged</w:t>
            </w:r>
          </w:p>
        </w:tc>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Preserves full upside.</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Breaches the budget; risks hitting the drawdown limit.</w:t>
            </w:r>
          </w:p>
        </w:tc>
      </w:tr>
    </w:tbl>
    <w:p>
      <w:pPr>
        <w:spacing w:after="100"/>
      </w:pPr>
    </w:p>
    <w:p>
      <w:pPr>
        <w:pStyle w:val="Heading3"/>
      </w:pPr>
      <w:r>
        <w:t xml:space="preserve">Step 5 — Re-entry and add-back criteria</w:t>
      </w:r>
    </w:p>
    <w:p>
      <w:pPr>
        <w:pStyle w:val="ListParagraph"/>
        <w:numPr>
          <w:ilvl w:val="0"/>
          <w:numId w:val="2"/>
        </w:numPr>
        <w:spacing w:after="50" w:line="264"/>
      </w:pPr>
      <w:r>
        <w:t xml:space="preserve">Catalyst date confirmed or news received.</w:t>
      </w:r>
    </w:p>
    <w:p>
      <w:pPr>
        <w:pStyle w:val="ListParagraph"/>
        <w:numPr>
          <w:ilvl w:val="0"/>
          <w:numId w:val="2"/>
        </w:numPr>
        <w:spacing w:after="50" w:line="264"/>
      </w:pPr>
      <w:r>
        <w:t xml:space="preserve">Volatility returns toward its normal level, so the same risk budget supports a larger size.</w:t>
      </w:r>
    </w:p>
    <w:p>
      <w:pPr>
        <w:pStyle w:val="ListParagraph"/>
        <w:numPr>
          <w:ilvl w:val="0"/>
          <w:numId w:val="2"/>
        </w:numPr>
        <w:spacing w:after="50" w:line="264"/>
      </w:pPr>
      <w:r>
        <w:t xml:space="preserve">Liquidity improves (spreads and depth).</w:t>
      </w:r>
    </w:p>
    <w:p>
      <w:pPr>
        <w:pStyle w:val="ListParagraph"/>
        <w:numPr>
          <w:ilvl w:val="0"/>
          <w:numId w:val="2"/>
        </w:numPr>
        <w:spacing w:after="50" w:line="264"/>
      </w:pPr>
      <w:r>
        <w:t xml:space="preserve">Portfolio drawdown has recovered, restoring risk budget.</w:t>
      </w:r>
    </w:p>
    <w:p>
      <w:pPr>
        <w:pStyle w:val="ListParagraph"/>
        <w:numPr>
          <w:ilvl w:val="0"/>
          <w:numId w:val="2"/>
        </w:numPr>
        <w:spacing w:after="50" w:line="264"/>
      </w:pPr>
      <w:r>
        <w:t xml:space="preserve">Add back in tranches, never above the risk budget.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Model answer</w:t>
            </w:r>
          </w:p>
          <w:p>
            <w:pPr>
              <w:spacing w:after="80" w:line="264"/>
            </w:pPr>
            <w:r>
              <w:t xml:space="preserve">“I would not sell everything and I would not hold. The loss is $160k, but the real issue is that at doubled volatility a 1.65σ day would use up my remaining drawdown budget. The thesis is delayed, not dead, and EV from $80 is still around $90. So I reduce about 30% to bring the one-day 99% loss within my budget, hedge some of the book correlation with index futures, and set explicit criteria to add back: catalyst confirmed, volatility normalising and drawdown headroom restored.”</w:t>
            </w:r>
          </w:p>
        </w:tc>
      </w:tr>
    </w:tbl>
    <w:p>
      <w:pPr>
        <w:spacing w:after="100"/>
      </w:pPr>
    </w:p>
    <w:p>
      <w:pPr>
        <w:pStyle w:val="Heading2"/>
      </w:pPr>
      <w:r>
        <w:t xml:space="preserve">13.2 Nine Further Cases</w:t>
      </w:r>
    </w:p>
    <w:p>
      <w:pPr>
        <w:spacing w:after="120" w:before="0" w:line="276"/>
      </w:pPr>
      <w:r>
        <w:t xml:space="preserve">Practise these using the 16-question framework. Each combines sizing, drawdown, edge decay, regime change and the other themes of this guide.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700"/>
        <w:gridCol w:w="2500"/>
        <w:gridCol w:w="2188"/>
      </w:tblGrid>
      <w:tr>
        <w:trPr>
          <w:cantSplit/>
          <w:tblHeader/>
        </w:trPr>
        <w:tc>
          <w:tcPr>
            <w:tcW w:type="dxa" w:w="45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w:t>
            </w:r>
          </w:p>
        </w:tc>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Case</w:t>
            </w:r>
          </w:p>
        </w:tc>
        <w:tc>
          <w:tcPr>
            <w:tcW w:type="dxa" w:w="2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Setup</w:t>
            </w:r>
          </w:p>
        </w:tc>
        <w:tc>
          <w:tcPr>
            <w:tcW w:type="dxa" w:w="2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Issues to surface</w:t>
            </w:r>
          </w:p>
        </w:tc>
        <w:tc>
          <w:tcPr>
            <w:tcW w:type="dxa" w:w="218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Key action</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Fund down 8% in a month</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Multi-strategy fund; drawdown limit 10%; one strategy responsible for 80% of the loss.</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Risk concentration; correlation rise; limit ladder.</w:t>
            </w:r>
          </w:p>
        </w:tc>
        <w:tc>
          <w:tcPr>
            <w:tcW w:type="dxa" w:w="2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Cut risk in the offending strategy; scale all risk to remaining budget.</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Stat-arb edge decay</w:t>
            </w:r>
          </w:p>
        </w:tc>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Sharpe 2.0 → 0.6 over three years; capacity doubled.</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Crowding; impact; statistical significance of the decline.</w:t>
            </w:r>
          </w:p>
        </w:tc>
        <w:tc>
          <w:tcPr>
            <w:tcW w:type="dxa" w:w="2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Reduce size; test with sequential monitoring; set a kill criterion.</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Momentum in a regime change</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Trend model long equities; volatility spikes; sharp reversal.</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Momentum crash risk; leverage; volatility targeting.</w:t>
            </w:r>
          </w:p>
        </w:tc>
        <w:tc>
          <w:tcPr>
            <w:tcW w:type="dxa" w:w="2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De-lever with volatility; avoid re-levering too fast.</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Short-volatility options book</w:t>
            </w:r>
          </w:p>
        </w:tc>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Steady theta; gamma and vega unlimited in stress.</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Hidden tails; stress limits; margin.</w:t>
            </w:r>
          </w:p>
        </w:tc>
        <w:tc>
          <w:tcPr>
            <w:tcW w:type="dxa" w:w="2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Cap Greeks at stressed prices; buy wings.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Crypto basis with funding</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Long spot, short perpetual; funding turns negative.</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Funding sign risk; exchange concentration; liquidation.</w:t>
            </w:r>
          </w:p>
        </w:tc>
        <w:tc>
          <w:tcPr>
            <w:tcW w:type="dxa" w:w="2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Net funding against edge; limit per venue; stress a depeg.</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7</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FX carry unwind</w:t>
            </w:r>
          </w:p>
        </w:tc>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High-yield long, low-yield short; volatility spikes.</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Negative skew; correlation with equities; funding.</w:t>
            </w:r>
          </w:p>
        </w:tc>
        <w:tc>
          <w:tcPr>
            <w:tcW w:type="dxa" w:w="2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Size from stress loss; add a tail hedge.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8</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Multi-strategy risk-budget breach</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One strategy exceeds its budget after a gain.</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Concentration after gains; correlation.</w:t>
            </w:r>
          </w:p>
        </w:tc>
        <w:tc>
          <w:tcPr>
            <w:tcW w:type="dxa" w:w="2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Rebalance risk back to the budget.</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9</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Long-short factor crowding</w:t>
            </w:r>
          </w:p>
        </w:tc>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Dollar-neutral book; common factor unwinds.</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Beta and factor exposures; liquidity.</w:t>
            </w:r>
          </w:p>
        </w:tc>
        <w:tc>
          <w:tcPr>
            <w:tcW w:type="dxa" w:w="2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Measure factor exposures; cap crowded names.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10</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Event risk overnight</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Large position into a central-bank meeting.</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Gap risk; liquidity; hedge costs.</w:t>
            </w:r>
          </w:p>
        </w:tc>
        <w:tc>
          <w:tcPr>
            <w:tcW w:type="dxa" w:w="2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Reduce, hedge or accept with a quantified gap loss.</w:t>
            </w:r>
          </w:p>
        </w:tc>
      </w:tr>
    </w:tbl>
    <w:p>
      <w:pPr>
        <w:spacing w:after="100"/>
      </w:pPr>
    </w:p>
    <w:p>
      <w:pPr>
        <w:pStyle w:val="Heading1"/>
        <w:pageBreakBefore/>
      </w:pPr>
      <w:r>
        <w:t xml:space="preserve">PART XIV — Trading Psychology (Decision Quality)</w:t>
      </w:r>
    </w:p>
    <w:p>
      <w:pPr>
        <w:spacing w:after="120" w:before="0" w:line="276"/>
      </w:pPr>
      <w:r>
        <w:t xml:space="preserve">The focus here is on how each bias distorts the EV and risk calculation, not on motivational language. For each bias: what it does to the numbers, a quantitative example, and a rule that counters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300"/>
        <w:gridCol w:w="2338"/>
      </w:tblGrid>
      <w:tr>
        <w:trPr>
          <w:cantSplit/>
          <w:tblHeader/>
        </w:trPr>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Bias</w:t>
            </w:r>
          </w:p>
        </w:tc>
        <w:tc>
          <w:tcPr>
            <w:tcW w:type="dxa" w:w="2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How it distorts EV / risk</w:t>
            </w:r>
          </w:p>
        </w:tc>
        <w:tc>
          <w:tcPr>
            <w:tcW w:type="dxa" w:w="3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Quantitative example</w:t>
            </w:r>
          </w:p>
        </w:tc>
        <w:tc>
          <w:tcPr>
            <w:tcW w:type="dxa" w:w="2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Countermeasure</w:t>
            </w:r>
          </w:p>
        </w:tc>
      </w:tr>
      <w:tr>
        <w:trPr>
          <w:cantSplit/>
        </w:trPr>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Loss aversion</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Losses weigh about twice as much as equal gains, so you reject good bets and hold bad ones to avoid realising a loss.</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 50/50 bet to win $150 or lose $100 has EV +$25, yet with a loss weight of 2 it feels like 0.5 × 150 − 0.5 × 200 = −$25.</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Evaluate decisions by EV and risk limits, not by felt pain.</w:t>
            </w:r>
          </w:p>
        </w:tc>
      </w:tr>
      <w:tr>
        <w:trPr>
          <w:cantSplit/>
        </w:trPr>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Anchoring</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The entry price becomes the reference, so “getting back to even” drives decisions.</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Bought at $100, now $80. The $100 is irrelevant; only the distribution from $80 matters.</w:t>
            </w:r>
          </w:p>
        </w:tc>
        <w:tc>
          <w:tcPr>
            <w:tcW w:type="dxa" w:w="2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Ask the no-position question: would I buy at $80 today?</w:t>
            </w:r>
          </w:p>
        </w:tc>
      </w:tr>
      <w:tr>
        <w:trPr>
          <w:cantSplit/>
        </w:trPr>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Sunk cost</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Past losses are treated as a reason to continue.</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Having lost $100k, you add $100k to “earn it back”: the added capital still needs positive EV on its own.</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Treat each incremental dollar as a fresh decision.</w:t>
            </w:r>
          </w:p>
        </w:tc>
      </w:tr>
      <w:tr>
        <w:trPr>
          <w:cantSplit/>
        </w:trPr>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Disposition effect</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Winners are sold too early, losers held too long.</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Selling a +15% winner with remaining EV +6.5% and holding a loser with EV −10% reverses the sensible order.</w:t>
            </w:r>
          </w:p>
        </w:tc>
        <w:tc>
          <w:tcPr>
            <w:tcW w:type="dxa" w:w="2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Rank positions by forward EV per unit of risk.</w:t>
            </w:r>
          </w:p>
        </w:tc>
      </w:tr>
      <w:tr>
        <w:trPr>
          <w:cantSplit/>
        </w:trPr>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Confirmation bias</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Only supportive evidence is weighed, so posterior probabilities are overstated.</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Prior 60% that thesis holds; three neutral items read as +1 each shift you to 90%+, when proper Bayes says 60%.</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Write down disconfirming evidence in advance; assign an explicit kill criterion.</w:t>
            </w:r>
          </w:p>
        </w:tc>
      </w:tr>
      <w:tr>
        <w:trPr>
          <w:cantSplit/>
        </w:trPr>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Overconfidence</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Probabilities and ranges are too narrow, so size is too large.</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You believe volatility is 10% (true 15%) with μ = 5%: Kelly leverage μ ÷ σ² would be 5× versus the true 2.2×, and growth at 5× is 5 × 0.05 − 0.5 × 25 × 0.0225 = −3.1% a year.</w:t>
            </w:r>
          </w:p>
        </w:tc>
        <w:tc>
          <w:tcPr>
            <w:tcW w:type="dxa" w:w="2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Haircut edges; use fractional Kelly; track calibration.</w:t>
            </w:r>
          </w:p>
        </w:tc>
      </w:tr>
      <w:tr>
        <w:trPr>
          <w:cantSplit/>
        </w:trPr>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Recency</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The last few observations dominate estimates.</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 calm 5-day window suggests volatility of 8% while the one-year figure is 20%: sizing on the short window makes the position 2.5 times too large.</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Blend short and long windows; use a regime-aware forecast.</w:t>
            </w:r>
          </w:p>
        </w:tc>
      </w:tr>
      <w:tr>
        <w:trPr>
          <w:cantSplit/>
        </w:trPr>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Revenge trading</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After a loss, size is increased to recover quickly.</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Risk per trade 1% becomes 3% after a 3% loss day: variance triples while edge is unchanged; the chance of ruin rises sharply.</w:t>
            </w:r>
          </w:p>
        </w:tc>
        <w:tc>
          <w:tcPr>
            <w:tcW w:type="dxa" w:w="2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Pre-commit size rules and daily limits; reduce size after losses, not increase it.</w:t>
            </w:r>
          </w:p>
        </w:tc>
      </w:tr>
      <w:tr>
        <w:trPr>
          <w:cantSplit/>
        </w:trPr>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Averaging down without edge</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Adding to a loser lowers the average price but raises exposure, not EV.</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Doubling after each loss from 1 unit: 7 losses in a row (1 in 128 at p = 0.5) costs 127 units; the strategy has a hidden ruin tail.</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Add only if new information raises EV and size stays within limits.</w:t>
            </w:r>
          </w:p>
        </w:tc>
      </w:tr>
    </w:tbl>
    <w:p>
      <w:pPr>
        <w:spacing w:after="100"/>
      </w:pPr>
    </w:p>
    <w:p>
      <w:pPr>
        <w:pStyle w:val="Heading2"/>
      </w:pPr>
      <w:r>
        <w:t xml:space="preserve">14.1 The Gambler’s-Ruin Lens</w:t>
      </w:r>
    </w:p>
    <w:p>
      <w:pPr>
        <w:spacing w:after="120" w:before="0" w:line="276"/>
      </w:pPr>
      <w:r>
        <w:t xml:space="preserve">A bettor with a positive edge but too much size can still be ruined. With risk per bet f and a win probability p, the more you bet relative to capital, the larger the chance of hitting a ruin barrier before the edge compounds. This is why Kelly is a ceiling, and why the standard prescription is fractional Kelly together with hard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Decision-quality questions to ask after a trade</w:t>
            </w:r>
          </w:p>
          <w:p>
            <w:pPr>
              <w:pStyle w:val="ListParagraph"/>
              <w:numPr>
                <w:ilvl w:val="0"/>
                <w:numId w:val="2"/>
              </w:numPr>
              <w:spacing w:after="40" w:line="252"/>
            </w:pPr>
            <w:r>
              <w:t xml:space="preserve">Was the expected value positive when I decided, given what I knew?</w:t>
            </w:r>
          </w:p>
          <w:p>
            <w:pPr>
              <w:pStyle w:val="ListParagraph"/>
              <w:numPr>
                <w:ilvl w:val="0"/>
                <w:numId w:val="2"/>
              </w:numPr>
              <w:spacing w:after="40" w:line="252"/>
            </w:pPr>
            <w:r>
              <w:t xml:space="preserve">Was the size consistent with my risk budget?</w:t>
            </w:r>
          </w:p>
          <w:p>
            <w:pPr>
              <w:pStyle w:val="ListParagraph"/>
              <w:numPr>
                <w:ilvl w:val="0"/>
                <w:numId w:val="2"/>
              </w:numPr>
              <w:spacing w:after="40" w:line="252"/>
            </w:pPr>
            <w:r>
              <w:t xml:space="preserve">Did I follow my pre-defined plan for the thesis, stops and limits?</w:t>
            </w:r>
          </w:p>
          <w:p>
            <w:pPr>
              <w:pStyle w:val="ListParagraph"/>
              <w:numPr>
                <w:ilvl w:val="0"/>
                <w:numId w:val="2"/>
              </w:numPr>
              <w:spacing w:after="40" w:line="252"/>
            </w:pPr>
            <w:r>
              <w:t xml:space="preserve">Would I make the same decision with the same information again?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Every bias can be translated into a specific distortion of expected value, probability or size. If you can name the distortion, you can correct it.</w:t>
            </w:r>
          </w:p>
        </w:tc>
      </w:tr>
    </w:tbl>
    <w:p>
      <w:pPr>
        <w:spacing w:after="100"/>
      </w:pPr>
    </w:p>
    <w:p>
      <w:pPr>
        <w:pStyle w:val="Heading1"/>
        <w:pageBreakBefore/>
      </w:pPr>
      <w:r>
        <w:t xml:space="preserve">PART XV — Common Interview Traps</w:t>
      </w:r>
    </w:p>
    <w:p>
      <w:pPr>
        <w:spacing w:after="120" w:before="0" w:line="276"/>
      </w:pPr>
      <w:r>
        <w:t xml:space="preserve">For each trap: the problem, what the interviewer is testing, a stronger framework, and a model verbal response.</w:t>
      </w:r>
    </w:p>
    <w:p>
      <w:pPr>
        <w:pStyle w:val="Heading3"/>
      </w:pPr>
      <w:r>
        <w:t xml:space="preserve">1. “Down 20% → automatically cut.”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Problem</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Treats price as the thesis and ignores forward EV.</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Whether you reason from information, not from the entry price.</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Stronger framework</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Reassess thesis; compute EV from the current price; check size and limits.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Model verbal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“The loss alone doesn’t tell me to exit. I would check whether the thesis still holds, what the EV is from here, and whether the size fits my risk budget.”</w:t>
            </w:r>
          </w:p>
        </w:tc>
      </w:tr>
    </w:tbl>
    <w:p>
      <w:pPr>
        <w:spacing w:after="100"/>
      </w:pPr>
    </w:p>
    <w:p>
      <w:pPr>
        <w:pStyle w:val="Heading3"/>
      </w:pPr>
      <w:r>
        <w:t xml:space="preserve">2. “Up 20% → automatically take profit.”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Problem</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disposition effect: banking gains regardless of remaining edge.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Discipline and understanding of opportunity cost.</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Stronger framework</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Compute remaining EV and downside; compare to alternatives and risk budget.</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Model verbal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 don’t sell because I’m up. I ask what the remaining expected return is relative to the risk.”</w:t>
            </w:r>
          </w:p>
        </w:tc>
      </w:tr>
    </w:tbl>
    <w:p>
      <w:pPr>
        <w:spacing w:after="100"/>
      </w:pPr>
    </w:p>
    <w:p>
      <w:pPr>
        <w:pStyle w:val="Heading3"/>
      </w:pPr>
      <w:r>
        <w:t xml:space="preserve">3. “Double down because it is cheaper.”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Problem</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lower price does not raise EV unless the probability distribution changed.</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Whether you separate price from value and respect limits.</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Stronger framework</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Add only if new information increases EV and size stays within limits.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Model verbal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“Cheaper isn’t better by itself. I add only if my fair value is unchanged or higher, and the larger position remains inside my risk budget.”</w:t>
            </w:r>
          </w:p>
        </w:tc>
      </w:tr>
    </w:tbl>
    <w:p>
      <w:pPr>
        <w:spacing w:after="100"/>
      </w:pPr>
    </w:p>
    <w:p>
      <w:pPr>
        <w:pStyle w:val="Heading3"/>
      </w:pPr>
      <w:r>
        <w:t xml:space="preserve">4. “Never average 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Problem</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rule that ignores that adding can be rational when EV rises.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Nuance: rules versus reasoning.</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Stronger framework</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Average down only with positive EV and capacity.</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Model verbal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“Never is too strong. If the thesis is intact and the new price offers a better risk-reward, and I have budget, adding can be right; the problem is adding because of the loss.”</w:t>
            </w:r>
          </w:p>
        </w:tc>
      </w:tr>
    </w:tbl>
    <w:p>
      <w:pPr>
        <w:spacing w:after="100"/>
      </w:pPr>
    </w:p>
    <w:p>
      <w:pPr>
        <w:pStyle w:val="Heading3"/>
      </w:pPr>
      <w:r>
        <w:t xml:space="preserve">5. “Always use a 5% stop.”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Problem</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Arbitrary; too tight for volatile assets and too loose for calm ones.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Understanding of volatility-based and thesis-based exits.</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Stronger framework</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Set stops from volatility and invalidation, then size to the risk.</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Model verbal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 set the stop at a level that invalidates the trade, and size so that hitting it costs my risk budget.”</w:t>
            </w:r>
          </w:p>
        </w:tc>
      </w:tr>
    </w:tbl>
    <w:p>
      <w:pPr>
        <w:spacing w:after="100"/>
      </w:pPr>
    </w:p>
    <w:p>
      <w:pPr>
        <w:pStyle w:val="Heading3"/>
      </w:pPr>
      <w:r>
        <w:t xml:space="preserve">6. “High conviction → unlimited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Problem</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Conviction is subjective and often miscalibrated.</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Risk management maturity.</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Stronger framework</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Size from edge, volatility and limits; use fractional Kelly.</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Model verbal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“Conviction raises the probability, not the limit. My max size comes from the risk budget.”</w:t>
            </w:r>
          </w:p>
        </w:tc>
      </w:tr>
    </w:tbl>
    <w:p>
      <w:pPr>
        <w:spacing w:after="100"/>
      </w:pPr>
    </w:p>
    <w:p>
      <w:pPr>
        <w:pStyle w:val="Heading3"/>
      </w:pPr>
      <w:r>
        <w:t xml:space="preserve">7. “My edge is that I am good at predicting.”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Problem</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Prediction accuracy alone is not edge; costs and payoffs matter.</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Definition of edge as net expectancy.</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Stronger framework</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Describe the mechanism, counterparty and net edge.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Model verbal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“My edge is a repeatable positive expectancy after costs from a specific mechanism, and I can show it out of sample.”</w:t>
            </w:r>
          </w:p>
        </w:tc>
      </w:tr>
    </w:tbl>
    <w:p>
      <w:pPr>
        <w:spacing w:after="100"/>
      </w:pPr>
    </w:p>
    <w:p>
      <w:pPr>
        <w:pStyle w:val="Heading3"/>
      </w:pPr>
      <w:r>
        <w:t xml:space="preserve">8. “70% win rate proves the edge.”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Problem</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Win rate without payoff ratio is meaningless.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Expectancy literacy.</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Stronger framework</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Compute EV = p·W − (1−p)·L.</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Model verbal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 70% win rate with average win 1 and average loss 3 loses money.”</w:t>
            </w:r>
          </w:p>
        </w:tc>
      </w:tr>
    </w:tbl>
    <w:p>
      <w:pPr>
        <w:spacing w:after="100"/>
      </w:pPr>
    </w:p>
    <w:p>
      <w:pPr>
        <w:pStyle w:val="Heading3"/>
      </w:pPr>
      <w:r>
        <w:t xml:space="preserve">9. “Sharpe 3 → strategy is excellent.”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Problem</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Ignores sample size, costs, tails and trial count.</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Statistical scepticism.</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Stronger framework</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Check standard error, number of trials and out-of-sample performance.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Model verbal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“With 25 days a Sharpe of 3 has a standard error around 3. I need more data and out-of-sample proof.”</w:t>
            </w:r>
          </w:p>
        </w:tc>
      </w:tr>
    </w:tbl>
    <w:p>
      <w:pPr>
        <w:spacing w:after="100"/>
      </w:pPr>
    </w:p>
    <w:p>
      <w:pPr>
        <w:pStyle w:val="Heading3"/>
      </w:pPr>
      <w:r>
        <w:t xml:space="preserve">10. “Backtest proves the edge.”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Problem</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Backtests suffer look-ahead, survivorship, overfitting and cost errors.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Research discipline.</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Stronger framework</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Walk-forward, purged CV, realistic costs, live monitoring.</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Model verbal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 backtest is a hypothesis test, not proof. I want out-of-sample and live evidence.”</w:t>
            </w:r>
          </w:p>
        </w:tc>
      </w:tr>
    </w:tbl>
    <w:p>
      <w:pPr>
        <w:spacing w:after="100"/>
      </w:pPr>
    </w:p>
    <w:p>
      <w:pPr>
        <w:pStyle w:val="Heading3"/>
      </w:pPr>
      <w:r>
        <w:t xml:space="preserve">11. “The market is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Problem</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Possibly true, but it is a claim to be tested, not a plan.</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Humility and risk awareness.</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Stronger framework</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Define why the market is wrong, how long it can stay wrong, and what you lose if you are the one who is wrong.</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Model verbal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“Maybe, but I need a reason, a catalyst, and a size that survives the market staying wrong for longer.”</w:t>
            </w:r>
          </w:p>
        </w:tc>
      </w:tr>
    </w:tbl>
    <w:p>
      <w:pPr>
        <w:spacing w:after="100"/>
      </w:pPr>
    </w:p>
    <w:p>
      <w:pPr>
        <w:pStyle w:val="Heading3"/>
      </w:pPr>
      <w:r>
        <w:t xml:space="preserve">12. “Just hedge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Problem</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Hedging has costs and basis risk; residual risk may remain.</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Quantitative follow-through.</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Stronger framework</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Quantify hedge ratio, residual risk and cost.</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Model verbal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 hedge with 0.7 correlation removes about half of the variance. I would size it, price it, and measure what remains.”</w:t>
            </w:r>
          </w:p>
        </w:tc>
      </w:tr>
    </w:tbl>
    <w:p>
      <w:pPr>
        <w:spacing w:after="100"/>
      </w:pPr>
    </w:p>
    <w:p>
      <w:pPr>
        <w:pStyle w:val="Heading3"/>
      </w:pPr>
      <w:r>
        <w:t xml:space="preserve">13. “Hold so I don’t realise the loss.”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Problem</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Unrealised and realised losses are economically identical.</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Rejecting loss aversion and the disposition effect.</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Stronger framework</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Judge the position by forward EV, not by realisation.</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Model verbal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“The loss is already in my capital. Selling doesn’t create it; the question is whether I would hold this position today.”</w:t>
            </w:r>
          </w:p>
        </w:tc>
      </w:tr>
    </w:tbl>
    <w:p>
      <w:pPr>
        <w:spacing w:after="100"/>
      </w:pPr>
    </w:p>
    <w:p>
      <w:pPr>
        <w:pStyle w:val="Heading1"/>
        <w:pageBreakBefore/>
      </w:pPr>
      <w:r>
        <w:t xml:space="preserve">PART XVI — Interview Response Frameworks</w:t>
      </w:r>
    </w:p>
    <w:p>
      <w:pPr>
        <w:spacing w:after="120" w:before="0" w:line="276"/>
      </w:pPr>
      <w:r>
        <w:t xml:space="preserve">Four scripts to rehearse aloud until they are natural. Each follows the same shape: reject the mechanical answer, name the variables, then state the conditional 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Losing position</w:t>
            </w:r>
          </w:p>
          <w:p>
            <w:pPr>
              <w:spacing w:after="80" w:line="264"/>
            </w:pPr>
            <w:r>
              <w:t xml:space="preserve">“I reassess the thesis rather than anchor on entry price. I compare current expected value and downside distribution with remaining risk budget and liquidity. If the thesis has deteriorated or size exceeds limits I reduce or exit. If the thesis remains intact the loss itself is not sufficient reason to exit, but I still check whether current size is appropriate.”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Winning position</w:t>
            </w:r>
          </w:p>
          <w:p>
            <w:pPr>
              <w:spacing w:after="80" w:line="264"/>
            </w:pPr>
            <w:r>
              <w:t xml:space="preserve">“I do not sell merely because the position is profitable. I reassess remaining expected return, downside, volatility, catalyst and risk budget from the current price. If edge remains attractive I may hold; if edge has been realised or risk has become unattractive I reduce or exit.”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Position sizing</w:t>
            </w:r>
          </w:p>
          <w:p>
            <w:pPr>
              <w:spacing w:after="80" w:line="264"/>
            </w:pPr>
            <w:r>
              <w:t xml:space="preserve">“I size from the portfolio risk I am willing to take, incorporating volatility, edge, loss distribution, correlation, liquidity and leverage, then check concentration and stress limits.”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Edge</w:t>
            </w:r>
          </w:p>
          <w:p>
            <w:pPr>
              <w:spacing w:after="80" w:line="264"/>
            </w:pPr>
            <w:r>
              <w:t xml:space="preserve">“I define edge as a repeatable source of positive expected value after costs and risk. I identify the economic or structural mechanism, test it out-of-sample, examine regime stability and verify that it survives realistic execution and capacity constraints.”</w:t>
            </w:r>
          </w:p>
        </w:tc>
      </w:tr>
    </w:tbl>
    <w:p>
      <w:pPr>
        <w:spacing w:after="100"/>
      </w:pPr>
    </w:p>
    <w:p>
      <w:pPr>
        <w:pStyle w:val="Heading2"/>
      </w:pPr>
      <w:r>
        <w:t xml:space="preserve">16.1 A Full Spoken Answer — “You’re Down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Sixty-second delivery</w:t>
            </w:r>
          </w:p>
          <w:p>
            <w:pPr>
              <w:spacing w:after="80" w:line="264"/>
            </w:pPr>
            <w:r>
              <w:t xml:space="preserve">“I wouldn’t react to the 20% itself. First, what is my size? If it’s above my risk budget, I reduce regardless. Second, has the thesis changed? If earnings or the catalyst have deteriorated, the loss is incidental and I exit. If nothing has changed, I look at the distribution from today’s price: with scenarios of 130, 95 and 50 at 40, 40 and 20 percent, EV is about $100 versus $80, so there is still positive expectancy. Third, I check liquidity, correlation with the book and how much drawdown room I have left. If all that is fine I hold, maybe add modestly; if not, I reduce to a size my budget supports.”</w:t>
            </w:r>
          </w:p>
        </w:tc>
      </w:tr>
    </w:tbl>
    <w:p>
      <w:pPr>
        <w:spacing w:after="100"/>
      </w:pPr>
    </w:p>
    <w:p>
      <w:pPr>
        <w:pStyle w:val="Heading2"/>
      </w:pPr>
      <w:r>
        <w:t xml:space="preserve">16.2 A Compact Decision Tree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838"/>
      </w:tblGrid>
      <w:tr>
        <w:trPr>
          <w:cantSplit/>
          <w:tblHeader/>
        </w:trPr>
        <w:tc>
          <w:tcPr>
            <w:tcW w:type="dxa" w:w="3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Question</w:t>
            </w:r>
          </w:p>
        </w:tc>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If yes</w:t>
            </w:r>
          </w:p>
        </w:tc>
        <w:tc>
          <w:tcPr>
            <w:tcW w:type="dxa" w:w="2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If no</w:t>
            </w:r>
          </w:p>
        </w:tc>
      </w:tr>
      <w:tr>
        <w:trPr>
          <w:cantSplit/>
        </w:trPr>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Is size above the risk budget or limits?</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Reduce to budget (or hedge).</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Continue.</w:t>
            </w:r>
          </w:p>
        </w:tc>
      </w:tr>
      <w:tr>
        <w:trPr>
          <w:cantSplit/>
        </w:trPr>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Has the thesis been invalidated?</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Exit or cut sharply; reassess a smaller position.</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Continue.</w:t>
            </w:r>
          </w:p>
        </w:tc>
      </w:tr>
      <w:tr>
        <w:trPr>
          <w:cantSplit/>
        </w:trPr>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Is EV from the current price positive after costs?</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Hold or add within limits.</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Exit or reduce.</w:t>
            </w:r>
          </w:p>
        </w:tc>
      </w:tr>
      <w:tr>
        <w:trPr>
          <w:cantSplit/>
        </w:trPr>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Do liquidity, correlation or event risk change the picture?</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Reduce or hedge as needed.</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Hold as planned.</w:t>
            </w:r>
          </w:p>
        </w:tc>
      </w:tr>
      <w:tr>
        <w:trPr>
          <w:cantSplit/>
        </w:trPr>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Would I initiate it today at this price?</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Hold.</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Exit, unless costs outweigh the benefit.</w:t>
            </w:r>
          </w:p>
        </w:tc>
      </w:tr>
    </w:tbl>
    <w:p>
      <w:pPr>
        <w:spacing w:after="100"/>
      </w:pPr>
    </w:p>
    <w:p>
      <w:pPr>
        <w:pStyle w:val="Heading1"/>
        <w:pageBreakBefore/>
      </w:pPr>
      <w:r>
        <w:t xml:space="preserve">PART XVII — Rapid-Fire Questions (60+)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About this section</w:t>
            </w:r>
          </w:p>
          <w:p>
            <w:pPr>
              <w:spacing w:after="80" w:line="264"/>
            </w:pPr>
            <w:r>
              <w:t xml:space="preserve">The first sixteen answers below come from the original selection; the remaining questions follow the same concise, technical style. Cover the right-hand column and answer each aloud in one or two sentences.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100"/>
        <w:gridCol w:w="5038"/>
      </w:tblGrid>
      <w:tr>
        <w:trPr>
          <w:cantSplit/>
          <w:tblHeader/>
        </w:trPr>
        <w:tc>
          <w:tcPr>
            <w:tcW w:type="dxa" w:w="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w:t>
            </w:r>
          </w:p>
        </w:tc>
        <w:tc>
          <w:tcPr>
            <w:tcW w:type="dxa" w:w="41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Question</w:t>
            </w:r>
          </w:p>
        </w:tc>
        <w:tc>
          <w:tcPr>
            <w:tcW w:type="dxa" w:w="5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Concise model answer</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You are down 20%. What do you do?</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Reassess thesis, EV, size and limits; loss alone is not decisive.</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does a 20% loss tell you?</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Realised P&amp;L; nothing automatic about future EV.</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Why is the entry price mathematically irrelevant?</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Decisions are made from today’s price and today’s information set.</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thesis invalidation?</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Core assumptions no longer hold.</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the disposition effect?</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Selling winners too early and holding losers too long.</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Can a winning trade be bad?</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Yes: negative EV realised a positive outcome by chance.</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Can a losing trade be good?</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Yes: positive EV realised a negative outcome by chance.</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8</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expected value?</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Probability-weighted average of outcomes.</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9</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How do you size a trade?</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Risk budget, volatility, invalidation, correlation, liquidity.</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Kelly?</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Growth-optimal fraction; use fractional Kelly in practice.</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11</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risk contribution?</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Marginal impact of a position on portfolio risk.</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12</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Why are drawdowns asymmetric?</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Recovery requires a larger percentage gain.</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13</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edge?</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Repeatable positive net EV after costs and risk.</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14</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causes edge decay?</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Competition, crowding, structure change, capacity.</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15</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When do you average down?</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Only if new information increases EV and size remains inside risk limits.</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16</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Why ask “If I had no position, would I enter now?”</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It tests anchoring and sunk-cost bias.</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17</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How much gain recovers a 20% loss?</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25%.</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18</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How much gain recovers a 50% loss?</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100%.</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19</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happens to equity at 2× leverage if the asset falls 50%?</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Equity is wiped out (−100%).</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20</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volatility drag?</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Geometric growth ≈ μ − σ²/2; volatility reduces compound growth.</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21</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Is volatility the same as risk?</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No: volatility is dispersion; risk is the chance and size of losses that matter.</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22</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Win rate 80%, win $10, loss $50: EV?</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0.8 × 10 − 0.2 × 50 = −$2: negative.</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23</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the break-even win rate?</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L ÷ (W + L).</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24</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fixed-fractional sizing?</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Position = risk budget ÷ risk per unit.</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25</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Capital $1m, risk 0.5%, stop distance $5. Size?</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$5,000 ÷ $5 = 1,000 units.</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26</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volatility targeting?</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Size ∝ 1 / σ: equal risk, not equal notional.</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27</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Asset has twice the volatility. Relative size?</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About half the notional.</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28</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Is equal capital equal risk?</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No: the more volatile asset dominates risk.</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29</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risk parity?</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Equal risk contributions rather than equal capital.</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30</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Binary Kelly formula?</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f* = p − (1 − p) / b.</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31</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Why use fractional Kelly?</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Estimation error and drawdown: half Kelly keeps about 75% of growth with far less risk.</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32</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happens if you bet double Kelly?</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Growth falls to roughly zero.</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33</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Why is a fixed percentage stop arbitrary?</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It ignores volatility and thesis.</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34</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Name stop types.</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Volatility, thesis, time, risk-limit and liquidity exits.</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35</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Stop vs position size relation?</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Size = risk budget ÷ (entry − stop).</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36</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gap risk?</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Price jumps through the stop, so loss exceeds plan.</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37</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a risk limit?</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 hard constraint derived from capital and mandate.</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38</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Positive EV but near the daily limit: take it?</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Not at full size; fit the worst loss to the remaining budget.</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39</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Who approves a limit breach?</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Risk management through escalation, never self-approved.</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40</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Dollar-neutral = market-neutral?</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No: check beta and factor exposures.</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41</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Why does correlation matter in sizing?</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Correlated positions are effectively one larger position.</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42</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Two assets correlated at 0.9 each sized at 1% risk: total?</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About 1.95%.</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43</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capacity?</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The size beyond which net edge falls to zero.</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44</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How does liquidity limit size?</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Days-to-liquidate at a participation rate sets a cap.</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45</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gross vs net exposure?</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Gross = longs + |shorts|; net = longs − |shorts|.</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46</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hidden leverage?</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Derivatives, options and futures that carry exposure beyond capital.</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47</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Why hedging is not free?</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Cost, basis risk and residual exposure.</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48</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Down 20% with market −15%?</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Mostly beta; check beta and residual.</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49</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Down 20% with market flat?</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Investigate idiosyncratic causes and thesis.</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50</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Position is too large relative to limits: action?</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Reduce to the budget regardless of thesis.</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51</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Overnight event risk: options?</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Reduce, hedge or hold with a quantified gap loss.</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52</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a time stop?</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Exit if the expected move has not occurred by a set time.</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53</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How do you prove an edge?</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Hypothesis, costs, out-of-sample, regime and capacity tests, live monitoring.</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54</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multiple testing?</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The best of many trials is biased upward; adjust for the number of trials.</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55</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Sharpe falls from 2.0 to 0.6: edge dead?</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Test significance and investigate crowding, costs, capacity and regime first.</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56</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Strategy A: 10% return, 5% vol; B: 15%, 25%. Which?</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 has the better Sharpe; consider capacity, leverage, tails and correlation.</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57</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Edge ≠ what?</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Prediction accuracy, a sophisticated model or a high win rate.</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58</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Name types of edge.</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Information, statistical, structural, execution, liquidity, market-making, behavioural, risk premium, technology, domain.</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59</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loss aversion?</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Losses feel about twice as large as equal gains.</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60</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the sunk-cost fallacy?</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Continuing because of past losses, not future EV.</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61</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revenge trading?</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Raising size after a loss to recoup; increases ruin risk.</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62</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the house-money effect?</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Taking extra risk with recent gains as if they were not yours.</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63</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Good decision vs good outcome?</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Judge decisions by EV and process, not a single result.</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64</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do you do when up 20% with edge remaining?</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Hold or trim for risk budget; do not sell just because of profit.</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65</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Final principle?</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Take positive-expectancy risks while keeping ruin probability and magnitude controlled.</w:t>
            </w:r>
          </w:p>
        </w:tc>
      </w:tr>
    </w:tbl>
    <w:p>
      <w:pPr>
        <w:spacing w:after="100"/>
      </w:pPr>
    </w:p>
    <w:p>
      <w:pPr>
        <w:pStyle w:val="Heading1"/>
        <w:pageBreakBefore/>
      </w:pPr>
      <w:r>
        <w:t xml:space="preserve">PART XVIII — Final Position &amp; Risk Cheat Sheet</w:t>
      </w:r>
    </w:p>
    <w:p>
      <w:pPr>
        <w:pStyle w:val="Heading2"/>
      </w:pPr>
      <w:r>
        <w:t xml:space="preserve">Four Chains to Memorise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Situation</w:t>
            </w:r>
          </w:p>
        </w:tc>
        <w:tc>
          <w:tcPr>
            <w:tcW w:type="dxa" w:w="7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Chain</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When down</w:t>
            </w:r>
          </w:p>
        </w:tc>
        <w:tc>
          <w:tcPr>
            <w:tcW w:type="dxa" w:w="7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THESIS → FAIR VALUE → NEW INFORMATION → RISK → SIZE → LIQUIDITY → LIMITS → ACTION</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When up</w:t>
            </w:r>
          </w:p>
        </w:tc>
        <w:tc>
          <w:tcPr>
            <w:tcW w:type="dxa" w:w="7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REMAINING EDGE → EV → DOWNSIDE → VOLATILITY → CATALYST → RISK BUDGET → ACTION</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Position sizing</w:t>
            </w:r>
          </w:p>
        </w:tc>
        <w:tc>
          <w:tcPr>
            <w:tcW w:type="dxa" w:w="7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EDGE → VOLATILITY → LOSS DISTRIBUTION → CORRELATION → LIQUIDITY → LEVERAGE → RISK LIMIT → SIZE</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Edge</w:t>
            </w:r>
          </w:p>
        </w:tc>
        <w:tc>
          <w:tcPr>
            <w:tcW w:type="dxa" w:w="7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HYPOTHESIS → MECHANISM → DATA → TEST → COSTS → OOS → REGIMES → CAPACITY → LIVE MONITORING</w:t>
            </w:r>
          </w:p>
        </w:tc>
      </w:tr>
    </w:tbl>
    <w:p>
      <w:pPr>
        <w:spacing w:after="100"/>
      </w:pPr>
    </w:p>
    <w:p>
      <w:pPr>
        <w:pStyle w:val="Heading2"/>
      </w:pPr>
      <w:r>
        <w:t xml:space="preserve">What the Interviewer Is Really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Question</w:t>
            </w:r>
          </w:p>
        </w:tc>
        <w:tc>
          <w:tcPr>
            <w:tcW w:type="dxa" w:w="6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What the interviewer is really testing</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You’re down 20%</w:t>
            </w:r>
          </w:p>
        </w:tc>
        <w:tc>
          <w:tcPr>
            <w:tcW w:type="dxa" w:w="6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Decision quality under loss and uncertainty</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You’re up 20%</w:t>
            </w:r>
          </w:p>
        </w:tc>
        <w:tc>
          <w:tcPr>
            <w:tcW w:type="dxa" w:w="6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Discipline and avoidance of premature profit-taking</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How do you size?</w:t>
            </w:r>
          </w:p>
        </w:tc>
        <w:tc>
          <w:tcPr>
            <w:tcW w:type="dxa" w:w="6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Quantitative risk management</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What’s your edge?</w:t>
            </w:r>
          </w:p>
        </w:tc>
        <w:tc>
          <w:tcPr>
            <w:tcW w:type="dxa" w:w="6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Understanding of EV, costs, capacity and market structure</w:t>
            </w:r>
          </w:p>
        </w:tc>
      </w:tr>
    </w:tbl>
    <w:p>
      <w:pPr>
        <w:spacing w:after="100"/>
      </w:pPr>
    </w:p>
    <w:p>
      <w:pPr>
        <w:pStyle w:val="Heading2"/>
      </w:pPr>
      <w:r>
        <w:t xml:space="preserve">Numbers to Remember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Memorise</w:t>
            </w:r>
          </w:p>
          <w:p>
            <w:pPr>
              <w:pStyle w:val="ListParagraph"/>
              <w:numPr>
                <w:ilvl w:val="0"/>
                <w:numId w:val="2"/>
              </w:numPr>
              <w:spacing w:after="40" w:line="252"/>
            </w:pPr>
            <w:r>
              <w:t xml:space="preserve">Recovery gain = 1 ÷ (1 − L) − 1: 10% → 11.1%, 20% → 25%, 30% → 42.9%, 50% → 100%, 75% → 300%.</w:t>
            </w:r>
          </w:p>
          <w:p>
            <w:pPr>
              <w:pStyle w:val="ListParagraph"/>
              <w:numPr>
                <w:ilvl w:val="0"/>
                <w:numId w:val="2"/>
              </w:numPr>
              <w:spacing w:after="40" w:line="252"/>
            </w:pPr>
            <w:r>
              <w:t xml:space="preserve">Leverage: equity loss = leverage × asset loss; at 2×, a 50% asset fall is 100% of equity.</w:t>
            </w:r>
          </w:p>
          <w:p>
            <w:pPr>
              <w:pStyle w:val="ListParagraph"/>
              <w:numPr>
                <w:ilvl w:val="0"/>
                <w:numId w:val="2"/>
              </w:numPr>
              <w:spacing w:after="40" w:line="252"/>
            </w:pPr>
            <w:r>
              <w:t xml:space="preserve">Expected value = Σ p × outcome; break-even win rate = L ÷ (W + L).</w:t>
            </w:r>
          </w:p>
          <w:p>
            <w:pPr>
              <w:pStyle w:val="ListParagraph"/>
              <w:numPr>
                <w:ilvl w:val="0"/>
                <w:numId w:val="2"/>
              </w:numPr>
              <w:spacing w:after="40" w:line="252"/>
            </w:pPr>
            <w:r>
              <w:t xml:space="preserve">Fixed-fractional size = risk budget ÷ (entry − stop).</w:t>
            </w:r>
          </w:p>
          <w:p>
            <w:pPr>
              <w:pStyle w:val="ListParagraph"/>
              <w:numPr>
                <w:ilvl w:val="0"/>
                <w:numId w:val="2"/>
              </w:numPr>
              <w:spacing w:after="40" w:line="252"/>
            </w:pPr>
            <w:r>
              <w:t xml:space="preserve">Volatility targeting: size ∝ 1 / σ; daily σ = annual σ ÷ √252 (√365 for crypto).</w:t>
            </w:r>
          </w:p>
          <w:p>
            <w:pPr>
              <w:pStyle w:val="ListParagraph"/>
              <w:numPr>
                <w:ilvl w:val="0"/>
                <w:numId w:val="2"/>
              </w:numPr>
              <w:spacing w:after="40" w:line="252"/>
            </w:pPr>
            <w:r>
              <w:t xml:space="preserve">Kelly (binary) f* = p − (1 − p) ÷ b; full Kelly overbets with noisy estimates; use ½ or ¼.</w:t>
            </w:r>
          </w:p>
          <w:p>
            <w:pPr>
              <w:pStyle w:val="ListParagraph"/>
              <w:numPr>
                <w:ilvl w:val="0"/>
                <w:numId w:val="2"/>
              </w:numPr>
              <w:spacing w:after="40" w:line="252"/>
            </w:pPr>
            <w:r>
              <w:t xml:space="preserve">Geometric growth ≈ μ − σ² ÷ 2.</w:t>
            </w:r>
          </w:p>
          <w:p>
            <w:pPr>
              <w:pStyle w:val="ListParagraph"/>
              <w:numPr>
                <w:ilvl w:val="0"/>
                <w:numId w:val="2"/>
              </w:numPr>
              <w:spacing w:after="40" w:line="252"/>
            </w:pPr>
            <w:r>
              <w:t xml:space="preserve">Combined risk of two positions: √(σ₁² + σ₂² + 2ρσ₁σ₂).</w:t>
            </w:r>
          </w:p>
        </w:tc>
      </w:tr>
    </w:tbl>
    <w:p>
      <w:pPr>
        <w:spacing w:after="100"/>
      </w:pPr>
    </w:p>
    <w:p>
      <w:pPr>
        <w:pStyle w:val="Heading2"/>
      </w:pPr>
      <w:r>
        <w:t xml:space="preserve">10 Things a Strong Candidate Demonstrates</w:t>
      </w:r>
    </w:p>
    <w:p>
      <w:pPr>
        <w:pStyle w:val="ListParagraph"/>
        <w:numPr>
          <w:ilvl w:val="0"/>
          <w:numId w:val="3"/>
        </w:numPr>
        <w:spacing w:after="50" w:line="264"/>
      </w:pPr>
      <w:r>
        <w:t xml:space="preserve">Separates P&amp;L from decision quality.</w:t>
      </w:r>
    </w:p>
    <w:p>
      <w:pPr>
        <w:pStyle w:val="ListParagraph"/>
        <w:numPr>
          <w:ilvl w:val="0"/>
          <w:numId w:val="3"/>
        </w:numPr>
        <w:spacing w:after="50" w:line="264"/>
      </w:pPr>
      <w:r>
        <w:t xml:space="preserve">Uses current EV and risk, not entry price.</w:t>
      </w:r>
    </w:p>
    <w:p>
      <w:pPr>
        <w:pStyle w:val="ListParagraph"/>
        <w:numPr>
          <w:ilvl w:val="0"/>
          <w:numId w:val="3"/>
        </w:numPr>
        <w:spacing w:after="50" w:line="264"/>
      </w:pPr>
      <w:r>
        <w:t xml:space="preserve">Sizes from risk budget, not conviction alone.</w:t>
      </w:r>
    </w:p>
    <w:p>
      <w:pPr>
        <w:pStyle w:val="ListParagraph"/>
        <w:numPr>
          <w:ilvl w:val="0"/>
          <w:numId w:val="3"/>
        </w:numPr>
        <w:spacing w:after="50" w:line="264"/>
      </w:pPr>
      <w:r>
        <w:t xml:space="preserve">Distinguishes thesis noise from invalidation.</w:t>
      </w:r>
    </w:p>
    <w:p>
      <w:pPr>
        <w:pStyle w:val="ListParagraph"/>
        <w:numPr>
          <w:ilvl w:val="0"/>
          <w:numId w:val="3"/>
        </w:numPr>
        <w:spacing w:after="50" w:line="264"/>
      </w:pPr>
      <w:r>
        <w:t xml:space="preserve">Thinks at portfolio level (correlation, concentration).</w:t>
      </w:r>
    </w:p>
    <w:p>
      <w:pPr>
        <w:pStyle w:val="ListParagraph"/>
        <w:numPr>
          <w:ilvl w:val="0"/>
          <w:numId w:val="3"/>
        </w:numPr>
        <w:spacing w:after="50" w:line="264"/>
      </w:pPr>
      <w:r>
        <w:t xml:space="preserve">Incorporates liquidity and capacity.</w:t>
      </w:r>
    </w:p>
    <w:p>
      <w:pPr>
        <w:pStyle w:val="ListParagraph"/>
        <w:numPr>
          <w:ilvl w:val="0"/>
          <w:numId w:val="3"/>
        </w:numPr>
        <w:spacing w:after="50" w:line="264"/>
      </w:pPr>
      <w:r>
        <w:t xml:space="preserve">Understands asymmetric recovery mathematics.</w:t>
      </w:r>
    </w:p>
    <w:p>
      <w:pPr>
        <w:pStyle w:val="ListParagraph"/>
        <w:numPr>
          <w:ilvl w:val="0"/>
          <w:numId w:val="3"/>
        </w:numPr>
        <w:spacing w:after="50" w:line="264"/>
      </w:pPr>
      <w:r>
        <w:t xml:space="preserve">Validates edge with costs, out-of-sample tests and regime analysis.</w:t>
      </w:r>
    </w:p>
    <w:p>
      <w:pPr>
        <w:pStyle w:val="ListParagraph"/>
        <w:numPr>
          <w:ilvl w:val="0"/>
          <w:numId w:val="3"/>
        </w:numPr>
        <w:spacing w:after="50" w:line="264"/>
      </w:pPr>
      <w:r>
        <w:t xml:space="preserve">Respects hard risk limits.</w:t>
      </w:r>
    </w:p>
    <w:p>
      <w:pPr>
        <w:pStyle w:val="ListParagraph"/>
        <w:numPr>
          <w:ilvl w:val="0"/>
          <w:numId w:val="3"/>
        </w:numPr>
        <w:spacing w:after="50" w:line="264"/>
      </w:pPr>
      <w:r>
        <w:t xml:space="preserve">Communicates the framework clearly under pressure.</w:t>
      </w:r>
    </w:p>
    <w:p>
      <w:pPr>
        <w:pStyle w:val="Heading2"/>
      </w:pPr>
      <w:r>
        <w:t xml:space="preserve">End of Guide</w:t>
      </w:r>
    </w:p>
    <w:p>
      <w:pPr>
        <w:spacing w:after="120" w:before="0" w:line="276"/>
      </w:pPr>
      <w:r>
        <w:t xml:space="preserve">Practise every case by stating the full decision framework aloud before giving an action. Interviewers hire the reasoning process, not a memorised rule.</w:t>
      </w:r>
    </w:p>
    <w:sectPr>
      <w:headerReference w:type="default" r:id="rId7"/>
      <w:headerReference w:type="first" r:id="rId8"/>
      <w:footerReference w:type="default" r:id="rId9"/>
      <w:footerReference w:type="first" r:id="rId10"/>
      <w:pgSz w:w="11906" w:h="16838" w:orient="portrait"/>
      <w:pgMar w:top="1247" w:right="1134" w:bottom="1134" w:left="1134" w:header="567"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7D5" w:sz="4" w:space="4"/>
      </w:pBdr>
      <w:tabs>
        <w:tab w:val="right" w:pos="9638"/>
      </w:tabs>
    </w:pPr>
    <w:r>
      <w:rPr>
        <w:color w:val="7F8CA3"/>
        <w:sz w:val="17"/>
        <w:szCs w:val="17"/>
      </w:rPr>
      <w:t xml:space="preserve">Interview-Training Module</w:t>
    </w:r>
    <w:r>
      <w:rPr>
        <w:color w:val="7F8CA3"/>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CA3"/>
        <w:sz w:val="17"/>
        <w:szCs w:val="17"/>
      </w:rPr>
      <w:t xml:space="preserve">Position &amp; Risk Questions — Quant Finance Interview Revision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12" w:space="4"/>
      </w:pBdr>
      <w:spacing w:after="220" w:before="0"/>
      <w:outlineLvl w:val="0"/>
    </w:pPr>
    <w:rPr>
      <w:rFonts w:ascii="Calibri" w:cs="Calibri" w:eastAsia="Calibri" w:hAnsi="Calibri"/>
      <w:b/>
      <w:bCs/>
      <w:color w:val="1F3864"/>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1F3864"/>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Position &amp; Risk Questions — Quant Finance Interview Revision Guide</dc:title>
  <dc:creator>Claude</dc:creator>
  <cp:lastModifiedBy>Un-named</cp:lastModifiedBy>
  <cp:revision>1</cp:revision>
  <dcterms:created xsi:type="dcterms:W3CDTF">2026-10-01T02:47:42.520Z</dcterms:created>
  <dcterms:modified xsi:type="dcterms:W3CDTF">2026-10-01T02:47:42.521Z</dcterms:modified>
</cp:coreProperties>
</file>

<file path=docProps/custom.xml><?xml version="1.0" encoding="utf-8"?>
<Properties xmlns="http://schemas.openxmlformats.org/officeDocument/2006/custom-properties" xmlns:vt="http://schemas.openxmlformats.org/officeDocument/2006/docPropsVTypes"/>
</file>