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20" w:before="120" w:lineRule="auto"/>
        <w:rPr>
          <w:b w:val="1"/>
          <w:color w:val="222222"/>
          <w:sz w:val="21"/>
          <w:szCs w:val="21"/>
        </w:rPr>
      </w:pPr>
      <w:r w:rsidDel="00000000" w:rsidR="00000000" w:rsidRPr="00000000">
        <w:rPr>
          <w:b w:val="1"/>
          <w:color w:val="222222"/>
          <w:sz w:val="21"/>
          <w:szCs w:val="21"/>
          <w:rtl w:val="0"/>
        </w:rPr>
        <w:t xml:space="preserve">De rekenmachine </w:t>
      </w:r>
    </w:p>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color w:val="222222"/>
          <w:sz w:val="21"/>
          <w:szCs w:val="21"/>
          <w:rtl w:val="0"/>
        </w:rPr>
        <w:t xml:space="preserve">De </w:t>
      </w:r>
      <w:r w:rsidDel="00000000" w:rsidR="00000000" w:rsidRPr="00000000">
        <w:rPr>
          <w:b w:val="1"/>
          <w:color w:val="222222"/>
          <w:sz w:val="21"/>
          <w:szCs w:val="21"/>
          <w:rtl w:val="0"/>
        </w:rPr>
        <w:t xml:space="preserve">Pascaline</w:t>
      </w:r>
      <w:r w:rsidDel="00000000" w:rsidR="00000000" w:rsidRPr="00000000">
        <w:rPr>
          <w:color w:val="222222"/>
          <w:sz w:val="21"/>
          <w:szCs w:val="21"/>
          <w:rtl w:val="0"/>
        </w:rPr>
        <w:t xml:space="preserve"> was een van de eerste mechanische rekenmachines, gemaakt door Blaise Pascal en zijn vader Etienne Pascal. Pascal (Blaise) heeft er van 1642 tot en met 1645 aan gewerkt.</w:t>
      </w:r>
    </w:p>
    <w:p w:rsidR="00000000" w:rsidDel="00000000" w:rsidP="00000000" w:rsidRDefault="00000000" w:rsidRPr="00000000" w14:paraId="00000003">
      <w:pPr>
        <w:shd w:fill="ffffff" w:val="clear"/>
        <w:spacing w:after="120" w:before="120" w:lineRule="auto"/>
        <w:rPr>
          <w:color w:val="222222"/>
          <w:sz w:val="21"/>
          <w:szCs w:val="21"/>
        </w:rPr>
      </w:pPr>
      <w:r w:rsidDel="00000000" w:rsidR="00000000" w:rsidRPr="00000000">
        <w:rPr>
          <w:color w:val="222222"/>
          <w:sz w:val="21"/>
          <w:szCs w:val="21"/>
          <w:rtl w:val="0"/>
        </w:rPr>
        <w:t xml:space="preserve">Pascal begon over een rekenmachine na te denken vanwege het vele rekenwerk dat zijn vader als belastinginner (van Normandië) moest doen. Hij ontdekte dat het meest energieverslindend bij de eindeloze optelsommen en aftreksommen het overdrachts getal is. Pascal ontwikkelde een houten kistje, waarin eerst zes, later acht tand radertjes naast elkaar geconstrueerd waren, die als in een horloge in elkaar grepen. Elke Franse muntsoort had zijn eigen tandwieltje. Wanneer het werd rondgedraaid, draaiden de wieltjes ernaast naargelang de waarde ten opzichte van elkaar verspringen: het effect van de overdracht.</w:t>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color w:val="222222"/>
          <w:sz w:val="21"/>
          <w:szCs w:val="21"/>
          <w:rtl w:val="0"/>
        </w:rPr>
        <w:t xml:space="preserve">Maar hoewel de uitvinding tijd- en energiewinst voor de gebruiker betekende, waren de fabricagekosten zo hoog dat bijna niemand het toestel wilde kopen. Uiteindelijk werden er maar 50 van verkocht, maar Pascal werd er wel beroemd mee.</w:t>
      </w:r>
    </w:p>
    <w:p w:rsidR="00000000" w:rsidDel="00000000" w:rsidP="00000000" w:rsidRDefault="00000000" w:rsidRPr="00000000" w14:paraId="00000005">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6">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7">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8">
      <w:pPr>
        <w:shd w:fill="ffffff" w:val="clear"/>
        <w:spacing w:after="120" w:before="120" w:lineRule="auto"/>
        <w:rPr/>
      </w:pPr>
      <w:r w:rsidDel="00000000" w:rsidR="00000000" w:rsidRPr="00000000">
        <w:rPr/>
        <w:drawing>
          <wp:inline distB="114300" distT="114300" distL="114300" distR="114300">
            <wp:extent cx="2794000" cy="1536700"/>
            <wp:effectExtent b="9525" l="9525" r="9525" t="9525"/>
            <wp:docPr descr="Arts et Metiers Pascaline dsc03869.jpg" id="1" name="image1.jpg"/>
            <a:graphic>
              <a:graphicData uri="http://schemas.openxmlformats.org/drawingml/2006/picture">
                <pic:pic>
                  <pic:nvPicPr>
                    <pic:cNvPr descr="Arts et Metiers Pascaline dsc03869.jpg" id="0" name="image1.jpg"/>
                    <pic:cNvPicPr preferRelativeResize="0"/>
                  </pic:nvPicPr>
                  <pic:blipFill>
                    <a:blip r:embed="rId6"/>
                    <a:srcRect b="0" l="0" r="0" t="0"/>
                    <a:stretch>
                      <a:fillRect/>
                    </a:stretch>
                  </pic:blipFill>
                  <pic:spPr>
                    <a:xfrm>
                      <a:off x="0" y="0"/>
                      <a:ext cx="2794000" cy="15367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