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840C" w14:textId="4265AFE3" w:rsidR="007625BD" w:rsidRPr="007625BD" w:rsidRDefault="007625BD" w:rsidP="007625BD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s-EC"/>
          <w14:ligatures w14:val="none"/>
        </w:rPr>
      </w:pPr>
      <w:r w:rsidRPr="007625B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s-EC"/>
          <w14:ligatures w14:val="none"/>
        </w:rPr>
        <w:t>TAREA 1 SP – GRUPAL</w:t>
      </w:r>
    </w:p>
    <w:p w14:paraId="18C0D35A" w14:textId="7F110148" w:rsidR="007625BD" w:rsidRDefault="007625BD" w:rsidP="007625BD">
      <w:pPr>
        <w:pStyle w:val="labtitle"/>
        <w:spacing w:before="60" w:beforeAutospacing="0" w:after="60" w:afterAutospacing="0" w:line="368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Configuración de OSPFv2 multi área</w:t>
      </w:r>
    </w:p>
    <w:p w14:paraId="5B26C0A8" w14:textId="77777777" w:rsidR="007625BD" w:rsidRPr="007625BD" w:rsidRDefault="007625BD" w:rsidP="007625BD">
      <w:pPr>
        <w:pStyle w:val="Title"/>
        <w:spacing w:line="276" w:lineRule="auto"/>
        <w:jc w:val="center"/>
        <w:rPr>
          <w:lang w:val="de-DE"/>
        </w:rPr>
      </w:pPr>
      <w:r w:rsidRPr="007625BD">
        <w:rPr>
          <w:lang w:val="de-DE"/>
        </w:rPr>
        <w:t>Internetworking – PAO I 2023</w:t>
      </w:r>
    </w:p>
    <w:p w14:paraId="78B9D75A" w14:textId="097FC0D6" w:rsidR="007625BD" w:rsidRPr="00E879C4" w:rsidRDefault="007625BD" w:rsidP="00E879C4">
      <w:pPr>
        <w:pStyle w:val="Title"/>
        <w:spacing w:line="276" w:lineRule="auto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Integrantes de grupo:</w:t>
      </w:r>
      <w:r w:rsidR="00652E13">
        <w:rPr>
          <w:sz w:val="24"/>
          <w:szCs w:val="24"/>
        </w:rPr>
        <w:t xml:space="preserve"> </w:t>
      </w:r>
      <w:r w:rsidR="00652E13" w:rsidRPr="00E879C4">
        <w:rPr>
          <w:b w:val="0"/>
          <w:bCs w:val="0"/>
          <w:sz w:val="24"/>
          <w:szCs w:val="24"/>
        </w:rPr>
        <w:t xml:space="preserve">Burgos Tomalá </w:t>
      </w:r>
      <w:proofErr w:type="spellStart"/>
      <w:r w:rsidR="00652E13" w:rsidRPr="00E879C4">
        <w:rPr>
          <w:b w:val="0"/>
          <w:bCs w:val="0"/>
          <w:sz w:val="24"/>
          <w:szCs w:val="24"/>
        </w:rPr>
        <w:t>Nathaly</w:t>
      </w:r>
      <w:proofErr w:type="spellEnd"/>
      <w:r w:rsidR="00652E13" w:rsidRPr="00E879C4">
        <w:rPr>
          <w:b w:val="0"/>
          <w:bCs w:val="0"/>
          <w:sz w:val="24"/>
          <w:szCs w:val="24"/>
        </w:rPr>
        <w:t xml:space="preserve"> Valeria</w:t>
      </w:r>
    </w:p>
    <w:p w14:paraId="1D4BAD68" w14:textId="72FEA979" w:rsidR="00652E13" w:rsidRPr="00E879C4" w:rsidRDefault="00652E13" w:rsidP="007625BD">
      <w:pPr>
        <w:pStyle w:val="Title"/>
        <w:spacing w:line="276" w:lineRule="auto"/>
        <w:rPr>
          <w:b w:val="0"/>
          <w:bCs w:val="0"/>
          <w:sz w:val="24"/>
          <w:szCs w:val="24"/>
        </w:rPr>
      </w:pPr>
      <w:r w:rsidRPr="00E879C4">
        <w:rPr>
          <w:b w:val="0"/>
          <w:bCs w:val="0"/>
          <w:sz w:val="24"/>
          <w:szCs w:val="24"/>
        </w:rPr>
        <w:t>Colina Arteaga Pier Alejandro</w:t>
      </w:r>
    </w:p>
    <w:p w14:paraId="750405A5" w14:textId="70AF2B48" w:rsidR="00652E13" w:rsidRPr="006756C2" w:rsidRDefault="00E879C4" w:rsidP="007625BD">
      <w:pPr>
        <w:pStyle w:val="Title"/>
        <w:spacing w:line="276" w:lineRule="auto"/>
        <w:rPr>
          <w:b w:val="0"/>
          <w:bCs w:val="0"/>
          <w:sz w:val="24"/>
          <w:szCs w:val="24"/>
          <w:lang w:val="en-US"/>
        </w:rPr>
      </w:pPr>
      <w:r w:rsidRPr="006756C2">
        <w:rPr>
          <w:b w:val="0"/>
          <w:bCs w:val="0"/>
          <w:sz w:val="24"/>
          <w:szCs w:val="24"/>
          <w:lang w:val="en-US"/>
        </w:rPr>
        <w:t>Vargas Benavides Kevin Adonis</w:t>
      </w:r>
    </w:p>
    <w:p w14:paraId="595C5EB0" w14:textId="5A13F7FE" w:rsidR="00E879C4" w:rsidRPr="006756C2" w:rsidRDefault="00E879C4" w:rsidP="007625BD">
      <w:pPr>
        <w:pStyle w:val="Title"/>
        <w:spacing w:line="276" w:lineRule="auto"/>
        <w:rPr>
          <w:b w:val="0"/>
          <w:bCs w:val="0"/>
          <w:sz w:val="24"/>
          <w:szCs w:val="24"/>
          <w:lang w:val="en-US"/>
        </w:rPr>
      </w:pPr>
      <w:r w:rsidRPr="006756C2">
        <w:rPr>
          <w:b w:val="0"/>
          <w:bCs w:val="0"/>
          <w:sz w:val="24"/>
          <w:szCs w:val="24"/>
          <w:lang w:val="en-US"/>
        </w:rPr>
        <w:t xml:space="preserve">Venegas Gellibert David </w:t>
      </w:r>
      <w:proofErr w:type="spellStart"/>
      <w:r w:rsidRPr="006756C2">
        <w:rPr>
          <w:b w:val="0"/>
          <w:bCs w:val="0"/>
          <w:sz w:val="24"/>
          <w:szCs w:val="24"/>
          <w:lang w:val="en-US"/>
        </w:rPr>
        <w:t>Jeremías</w:t>
      </w:r>
      <w:proofErr w:type="spellEnd"/>
    </w:p>
    <w:p w14:paraId="0C878E3C" w14:textId="1A684BEA" w:rsidR="007625BD" w:rsidRDefault="007625BD" w:rsidP="007625BD">
      <w:pPr>
        <w:pStyle w:val="Title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Nombre de grupo:</w:t>
      </w:r>
      <w:r w:rsidR="00E879C4">
        <w:rPr>
          <w:sz w:val="24"/>
          <w:szCs w:val="24"/>
        </w:rPr>
        <w:t xml:space="preserve"> </w:t>
      </w:r>
      <w:proofErr w:type="spellStart"/>
      <w:r w:rsidR="00E879C4" w:rsidRPr="00E879C4">
        <w:rPr>
          <w:b w:val="0"/>
          <w:bCs w:val="0"/>
          <w:sz w:val="24"/>
          <w:szCs w:val="24"/>
        </w:rPr>
        <w:t>Avengers</w:t>
      </w:r>
      <w:proofErr w:type="spellEnd"/>
    </w:p>
    <w:p w14:paraId="4768550F" w14:textId="2E351C49" w:rsidR="007625BD" w:rsidRDefault="007625BD" w:rsidP="007625BD">
      <w:pPr>
        <w:pStyle w:val="Title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Fecha: </w:t>
      </w:r>
      <w:r w:rsidR="00E879C4" w:rsidRPr="00E879C4">
        <w:rPr>
          <w:b w:val="0"/>
          <w:bCs w:val="0"/>
          <w:sz w:val="24"/>
          <w:szCs w:val="24"/>
        </w:rPr>
        <w:t>18/07/2023</w:t>
      </w:r>
    </w:p>
    <w:p w14:paraId="1032B1E7" w14:textId="15DA72CD" w:rsidR="00955FE6" w:rsidRDefault="007625BD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T</w:t>
      </w:r>
      <w:r w:rsidR="00955FE6">
        <w:rPr>
          <w:rFonts w:ascii="Arial" w:hAnsi="Arial" w:cs="Arial"/>
          <w:b/>
          <w:bCs/>
          <w:color w:val="000000"/>
          <w:sz w:val="27"/>
          <w:szCs w:val="27"/>
        </w:rPr>
        <w:t>opología</w:t>
      </w:r>
    </w:p>
    <w:p w14:paraId="6AAE841E" w14:textId="1D1933BE" w:rsidR="00955FE6" w:rsidRDefault="00955FE6" w:rsidP="00955FE6">
      <w:pPr>
        <w:pStyle w:val="labsection"/>
        <w:spacing w:before="240" w:beforeAutospacing="0" w:after="120" w:afterAutospacing="0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AE2C987" wp14:editId="4C19A51A">
            <wp:extent cx="3694186" cy="1920508"/>
            <wp:effectExtent l="0" t="0" r="1905" b="3810"/>
            <wp:docPr id="1207816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1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024" cy="1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F513" w14:textId="0EDFBA67" w:rsidR="007625BD" w:rsidRDefault="00955FE6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T</w:t>
      </w:r>
      <w:r w:rsidR="007625BD">
        <w:rPr>
          <w:rFonts w:ascii="Arial" w:hAnsi="Arial" w:cs="Arial"/>
          <w:b/>
          <w:bCs/>
          <w:color w:val="000000"/>
          <w:sz w:val="27"/>
          <w:szCs w:val="27"/>
        </w:rPr>
        <w:t>abla de asignación de direcciones</w:t>
      </w:r>
    </w:p>
    <w:p w14:paraId="6400A01E" w14:textId="7E558589" w:rsidR="007625BD" w:rsidRDefault="007625BD" w:rsidP="007625BD">
      <w:pPr>
        <w:jc w:val="center"/>
      </w:pPr>
      <w:r>
        <w:rPr>
          <w:noProof/>
        </w:rPr>
        <w:drawing>
          <wp:inline distT="0" distB="0" distL="0" distR="0" wp14:anchorId="31F0E3EA" wp14:editId="01644754">
            <wp:extent cx="4695825" cy="2790825"/>
            <wp:effectExtent l="0" t="0" r="9525" b="9525"/>
            <wp:docPr id="121685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2C02" w14:textId="77777777" w:rsidR="007625BD" w:rsidRDefault="007625BD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Objetivos</w:t>
      </w:r>
    </w:p>
    <w:p w14:paraId="40053945" w14:textId="77777777" w:rsidR="007625BD" w:rsidRDefault="007625BD" w:rsidP="007625BD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Parte 1: Configurar OSPFv2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multiárea</w:t>
      </w:r>
      <w:proofErr w:type="spellEnd"/>
    </w:p>
    <w:p w14:paraId="2372DF50" w14:textId="77777777" w:rsidR="007625BD" w:rsidRDefault="007625BD" w:rsidP="007625BD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Parte 2: Verificar y examinar OSPFv2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multiárea</w:t>
      </w:r>
      <w:proofErr w:type="spellEnd"/>
    </w:p>
    <w:p w14:paraId="4334B26E" w14:textId="77777777" w:rsidR="00955FE6" w:rsidRDefault="00955FE6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08EDD256" w14:textId="37FEC0BC" w:rsidR="007625BD" w:rsidRDefault="007625BD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Información básica</w:t>
      </w:r>
    </w:p>
    <w:p w14:paraId="26AAF1A7" w14:textId="77777777" w:rsidR="007625BD" w:rsidRDefault="007625BD" w:rsidP="007625BD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 esta actividad, configurará OSPFv2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multiárea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La red ya está conectada, y las interfaces están configuradas con el direccionamiento IPv4. Su trabajo es habilitar OSPFv2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multiárea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verificar la conectividad y examinar el funcionamiento de OSPFv2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multiárea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0705674B" w14:textId="77777777" w:rsidR="007625BD" w:rsidRDefault="007625BD" w:rsidP="007625BD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Parte 1: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Configurar OSPFv2</w:t>
      </w:r>
    </w:p>
    <w:p w14:paraId="755850A1" w14:textId="77777777" w:rsidR="007625BD" w:rsidRDefault="007625BD" w:rsidP="007625B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Paso 1: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Configurar OSPFv2 en el R1.</w:t>
      </w:r>
    </w:p>
    <w:p w14:paraId="581A2D05" w14:textId="77777777" w:rsidR="007625BD" w:rsidRDefault="007625BD" w:rsidP="007625B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Configure OSPFv2 en el R1 con una ID de proceso 1 y una ID de router 1.1.1.1.</w:t>
      </w:r>
    </w:p>
    <w:p w14:paraId="7F3DEE75" w14:textId="77777777" w:rsidR="007625BD" w:rsidRDefault="007625BD" w:rsidP="007625B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Paso 2: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Anunciar cada red conectada directamente en OSPFv2 en el R1.</w:t>
      </w:r>
    </w:p>
    <w:p w14:paraId="05F1EFF3" w14:textId="77777777" w:rsidR="007625BD" w:rsidRDefault="007625BD" w:rsidP="007625B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Configure cada red en OSPFv2 mediante la asignación de áreas según la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tabla de direccionamiento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D8EF10E" w14:textId="77777777" w:rsidR="007625BD" w:rsidRPr="00652E13" w:rsidRDefault="007625BD" w:rsidP="007625B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2E13">
        <w:rPr>
          <w:rFonts w:ascii="Courier New" w:hAnsi="Courier New" w:cs="Courier New"/>
          <w:color w:val="000000"/>
          <w:sz w:val="20"/>
          <w:szCs w:val="20"/>
          <w:lang w:val="en-US"/>
        </w:rPr>
        <w:t>R1(config-</w:t>
      </w:r>
      <w:proofErr w:type="gramStart"/>
      <w:r w:rsidRPr="00652E13">
        <w:rPr>
          <w:rFonts w:ascii="Courier New" w:hAnsi="Courier New" w:cs="Courier New"/>
          <w:color w:val="000000"/>
          <w:sz w:val="20"/>
          <w:szCs w:val="20"/>
          <w:lang w:val="en-US"/>
        </w:rPr>
        <w:t>router)#</w:t>
      </w:r>
      <w:proofErr w:type="gramEnd"/>
      <w:r w:rsidRPr="00652E1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52E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network 10.1.1.0 0.0.0.255 area 1</w:t>
      </w:r>
    </w:p>
    <w:p w14:paraId="5FC26D44" w14:textId="77777777" w:rsidR="007625BD" w:rsidRPr="00652E13" w:rsidRDefault="007625BD" w:rsidP="007625B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2E13">
        <w:rPr>
          <w:rFonts w:ascii="Courier New" w:hAnsi="Courier New" w:cs="Courier New"/>
          <w:color w:val="000000"/>
          <w:sz w:val="20"/>
          <w:szCs w:val="20"/>
          <w:lang w:val="en-US"/>
        </w:rPr>
        <w:t>R1(config-</w:t>
      </w:r>
      <w:proofErr w:type="gramStart"/>
      <w:r w:rsidRPr="00652E13">
        <w:rPr>
          <w:rFonts w:ascii="Courier New" w:hAnsi="Courier New" w:cs="Courier New"/>
          <w:color w:val="000000"/>
          <w:sz w:val="20"/>
          <w:szCs w:val="20"/>
          <w:lang w:val="en-US"/>
        </w:rPr>
        <w:t>router)#</w:t>
      </w:r>
      <w:proofErr w:type="gramEnd"/>
      <w:r w:rsidRPr="00652E1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52E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network 10.1.2.0 0.0.0.255 area 1</w:t>
      </w:r>
    </w:p>
    <w:p w14:paraId="40E6B8F9" w14:textId="77777777" w:rsidR="007625BD" w:rsidRPr="00652E13" w:rsidRDefault="007625BD" w:rsidP="007625B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2E13">
        <w:rPr>
          <w:rFonts w:ascii="Courier New" w:hAnsi="Courier New" w:cs="Courier New"/>
          <w:color w:val="000000"/>
          <w:sz w:val="20"/>
          <w:szCs w:val="20"/>
          <w:lang w:val="en-US"/>
        </w:rPr>
        <w:t>R1(config-</w:t>
      </w:r>
      <w:proofErr w:type="gramStart"/>
      <w:r w:rsidRPr="00652E13">
        <w:rPr>
          <w:rFonts w:ascii="Courier New" w:hAnsi="Courier New" w:cs="Courier New"/>
          <w:color w:val="000000"/>
          <w:sz w:val="20"/>
          <w:szCs w:val="20"/>
          <w:lang w:val="en-US"/>
        </w:rPr>
        <w:t>router)#</w:t>
      </w:r>
      <w:proofErr w:type="gramEnd"/>
      <w:r w:rsidRPr="00652E1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52E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network 192.168.10.0 0.0.0.3 area 0</w:t>
      </w:r>
    </w:p>
    <w:p w14:paraId="6E52F82E" w14:textId="77777777" w:rsidR="007625BD" w:rsidRDefault="007625BD" w:rsidP="007625B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Paso 3: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Configurar OSPFv2 en el R2 y el R3.</w:t>
      </w:r>
    </w:p>
    <w:p w14:paraId="0007E0BF" w14:textId="77777777" w:rsidR="007625BD" w:rsidRDefault="007625BD" w:rsidP="007625B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Repita los pasos anteriores para el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R2</w:t>
      </w:r>
      <w:r>
        <w:rPr>
          <w:rFonts w:ascii="Arial" w:hAnsi="Arial" w:cs="Arial"/>
          <w:color w:val="000000"/>
          <w:sz w:val="20"/>
          <w:szCs w:val="20"/>
        </w:rPr>
        <w:t> y el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R3</w:t>
      </w:r>
      <w:r>
        <w:rPr>
          <w:rFonts w:ascii="Arial" w:hAnsi="Arial" w:cs="Arial"/>
          <w:color w:val="000000"/>
          <w:sz w:val="20"/>
          <w:szCs w:val="20"/>
        </w:rPr>
        <w:t> con las ID de router 2.2.2.2 y 3.3.3.3, respectivamente.</w:t>
      </w:r>
    </w:p>
    <w:p w14:paraId="49459F62" w14:textId="77777777" w:rsidR="007625BD" w:rsidRDefault="007625BD" w:rsidP="007625BD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Parte 2: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Verificar y examinar OSPFv2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multiárea</w:t>
      </w:r>
      <w:proofErr w:type="spellEnd"/>
    </w:p>
    <w:p w14:paraId="0F003B96" w14:textId="77777777" w:rsidR="007625BD" w:rsidRDefault="007625BD" w:rsidP="007625B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Paso 1: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Verificar la conectividad a cada una de las áreas OSPFv2.</w:t>
      </w:r>
    </w:p>
    <w:p w14:paraId="16FAA776" w14:textId="614EBC9E" w:rsidR="007625BD" w:rsidRDefault="007625BD" w:rsidP="007625B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Desde el R1, haga ping a cada uno de los siguientes dispositivos remotos en el área 0 y el área 2: 192.168.1.2, 192.168.2.2 y 10.2.1.2.</w:t>
      </w:r>
      <w:r w:rsidR="00C40474">
        <w:rPr>
          <w:rFonts w:ascii="Arial" w:hAnsi="Arial" w:cs="Arial"/>
          <w:color w:val="000000"/>
          <w:sz w:val="20"/>
          <w:szCs w:val="20"/>
        </w:rPr>
        <w:t xml:space="preserve"> </w:t>
      </w:r>
      <w:r w:rsidR="00C40474" w:rsidRPr="00C40474">
        <w:rPr>
          <w:rFonts w:ascii="Arial" w:hAnsi="Arial" w:cs="Arial"/>
          <w:color w:val="000000"/>
          <w:sz w:val="20"/>
          <w:szCs w:val="20"/>
          <w:u w:val="single"/>
        </w:rPr>
        <w:t>Capturar imágenes de la conectividad</w:t>
      </w:r>
    </w:p>
    <w:p w14:paraId="28F715A9" w14:textId="77777777" w:rsidR="007625BD" w:rsidRDefault="007625BD" w:rsidP="007625B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Paso 2: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Utilizar los comandos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show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para examinar las operaciones de OSPFv2 actuales.</w:t>
      </w:r>
    </w:p>
    <w:p w14:paraId="2A06CC49" w14:textId="77777777" w:rsidR="007625BD" w:rsidRDefault="007625BD" w:rsidP="007625B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Utilice los siguientes comandos para recopilar información sobre la implementación de OSPFv2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multiárea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1D7E8D4" w14:textId="77777777" w:rsidR="007625BD" w:rsidRPr="00652E13" w:rsidRDefault="007625BD" w:rsidP="007625BD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2E1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show </w:t>
      </w:r>
      <w:proofErr w:type="spellStart"/>
      <w:r w:rsidRPr="00652E1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ip</w:t>
      </w:r>
      <w:proofErr w:type="spellEnd"/>
      <w:r w:rsidRPr="00652E1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gramStart"/>
      <w:r w:rsidRPr="00652E1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protocols</w:t>
      </w:r>
      <w:proofErr w:type="gramEnd"/>
    </w:p>
    <w:p w14:paraId="330C04D4" w14:textId="77777777" w:rsidR="007625BD" w:rsidRPr="00652E13" w:rsidRDefault="007625BD" w:rsidP="007625BD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2E1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show </w:t>
      </w:r>
      <w:proofErr w:type="spellStart"/>
      <w:r w:rsidRPr="00652E1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ip</w:t>
      </w:r>
      <w:proofErr w:type="spellEnd"/>
      <w:r w:rsidRPr="00652E1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gramStart"/>
      <w:r w:rsidRPr="00652E1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route</w:t>
      </w:r>
      <w:proofErr w:type="gramEnd"/>
    </w:p>
    <w:p w14:paraId="6F21FD7F" w14:textId="77777777" w:rsidR="007625BD" w:rsidRPr="007625BD" w:rsidRDefault="007625BD" w:rsidP="007625BD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de-DE"/>
        </w:rPr>
      </w:pPr>
      <w:r w:rsidRPr="007625BD">
        <w:rPr>
          <w:rFonts w:ascii="Courier New" w:hAnsi="Courier New" w:cs="Courier New"/>
          <w:b/>
          <w:bCs/>
          <w:color w:val="000000"/>
          <w:sz w:val="18"/>
          <w:szCs w:val="18"/>
          <w:lang w:val="de-DE"/>
        </w:rPr>
        <w:t>show ip ospf database</w:t>
      </w:r>
    </w:p>
    <w:p w14:paraId="0606F218" w14:textId="77777777" w:rsidR="007625BD" w:rsidRPr="007625BD" w:rsidRDefault="007625BD" w:rsidP="007625BD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de-DE"/>
        </w:rPr>
      </w:pPr>
      <w:r w:rsidRPr="007625BD">
        <w:rPr>
          <w:rFonts w:ascii="Courier New" w:hAnsi="Courier New" w:cs="Courier New"/>
          <w:b/>
          <w:bCs/>
          <w:color w:val="000000"/>
          <w:sz w:val="18"/>
          <w:szCs w:val="18"/>
          <w:lang w:val="de-DE"/>
        </w:rPr>
        <w:t>show ip ospf interface</w:t>
      </w:r>
    </w:p>
    <w:p w14:paraId="5382270F" w14:textId="77777777" w:rsidR="007625BD" w:rsidRPr="00EE0540" w:rsidRDefault="007625BD" w:rsidP="007625BD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>show</w:t>
      </w:r>
      <w:proofErr w:type="gramEnd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>ip</w:t>
      </w:r>
      <w:proofErr w:type="spellEnd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>ospf</w:t>
      </w:r>
      <w:proofErr w:type="spellEnd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>neighbor</w:t>
      </w:r>
      <w:proofErr w:type="spellEnd"/>
    </w:p>
    <w:p w14:paraId="3A4F1C3E" w14:textId="77777777" w:rsidR="00EE0540" w:rsidRDefault="00EE0540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2CB777BA" w14:textId="77777777" w:rsidR="00EE0540" w:rsidRDefault="00EE0540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432147F6" w14:textId="5511F381" w:rsidR="007625BD" w:rsidRDefault="007625BD" w:rsidP="003225DE">
      <w:pPr>
        <w:pStyle w:val="labsection"/>
        <w:spacing w:before="240" w:beforeAutospacing="0" w:after="120" w:afterAutospacing="0"/>
        <w:jc w:val="both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Preguntas de reflexión</w:t>
      </w:r>
    </w:p>
    <w:p w14:paraId="5BCA6989" w14:textId="7F3FA434" w:rsidR="00652E13" w:rsidRDefault="007625BD" w:rsidP="003225DE">
      <w:pPr>
        <w:pStyle w:val="reflectionq"/>
        <w:numPr>
          <w:ilvl w:val="0"/>
          <w:numId w:val="2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¿Cuáles de los routers son internos?</w:t>
      </w:r>
    </w:p>
    <w:p w14:paraId="24C49C14" w14:textId="70271177" w:rsidR="00652E13" w:rsidRDefault="00652E13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Son los</w:t>
      </w:r>
      <w:r w:rsidRPr="00652E13">
        <w:rPr>
          <w:rFonts w:ascii="Arial" w:hAnsi="Arial" w:cs="Arial"/>
          <w:color w:val="000000"/>
          <w:sz w:val="20"/>
          <w:szCs w:val="20"/>
        </w:rPr>
        <w:t xml:space="preserve"> router cuyas interfaces están todas en la misma área. </w:t>
      </w:r>
      <w:r>
        <w:rPr>
          <w:rFonts w:ascii="Arial" w:hAnsi="Arial" w:cs="Arial"/>
          <w:color w:val="000000"/>
          <w:sz w:val="20"/>
          <w:szCs w:val="20"/>
        </w:rPr>
        <w:t xml:space="preserve">En este caso serán todos los routers que se encuentran dentro de los </w:t>
      </w:r>
      <w:r w:rsidR="00E879C4">
        <w:rPr>
          <w:rFonts w:ascii="Arial" w:hAnsi="Arial" w:cs="Arial"/>
          <w:color w:val="000000"/>
          <w:sz w:val="20"/>
          <w:szCs w:val="20"/>
        </w:rPr>
        <w:t>clústers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1E862AB" w14:textId="77777777" w:rsidR="00652E13" w:rsidRDefault="007625BD" w:rsidP="003225DE">
      <w:pPr>
        <w:pStyle w:val="reflectionq"/>
        <w:numPr>
          <w:ilvl w:val="0"/>
          <w:numId w:val="2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¿Cuáles de los routers son de respaldo?</w:t>
      </w:r>
    </w:p>
    <w:p w14:paraId="69946EF7" w14:textId="1D9E2F59" w:rsidR="00652E13" w:rsidRPr="00652E13" w:rsidRDefault="00652E13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652E13">
        <w:rPr>
          <w:rFonts w:ascii="Arial" w:hAnsi="Arial" w:cs="Arial"/>
          <w:color w:val="000000"/>
          <w:sz w:val="20"/>
          <w:szCs w:val="20"/>
        </w:rPr>
        <w:t>Son los router que se encuentra en el área de red troncal (área 0).</w:t>
      </w:r>
      <w:r>
        <w:rPr>
          <w:rFonts w:ascii="Arial" w:hAnsi="Arial" w:cs="Arial"/>
          <w:color w:val="000000"/>
          <w:sz w:val="20"/>
          <w:szCs w:val="20"/>
        </w:rPr>
        <w:t xml:space="preserve"> R1, R2, R3 y el </w:t>
      </w:r>
      <w:r w:rsidR="00E879C4">
        <w:rPr>
          <w:rFonts w:ascii="Arial" w:hAnsi="Arial" w:cs="Arial"/>
          <w:color w:val="000000"/>
          <w:sz w:val="20"/>
          <w:szCs w:val="20"/>
        </w:rPr>
        <w:t>clúster</w:t>
      </w:r>
      <w:r>
        <w:rPr>
          <w:rFonts w:ascii="Arial" w:hAnsi="Arial" w:cs="Arial"/>
          <w:color w:val="000000"/>
          <w:sz w:val="20"/>
          <w:szCs w:val="20"/>
        </w:rPr>
        <w:t xml:space="preserve"> del área 0 se encuentran en la red troncal.</w:t>
      </w:r>
    </w:p>
    <w:p w14:paraId="05C6BB22" w14:textId="331405B9" w:rsidR="007625BD" w:rsidRDefault="007625BD" w:rsidP="003225DE">
      <w:pPr>
        <w:pStyle w:val="reflectionq"/>
        <w:numPr>
          <w:ilvl w:val="0"/>
          <w:numId w:val="2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¿Cuáles de los routers son de área perimetral?</w:t>
      </w:r>
    </w:p>
    <w:p w14:paraId="24D8FAA3" w14:textId="6C12EE92" w:rsidR="00652E13" w:rsidRDefault="00652E13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Son los </w:t>
      </w:r>
      <w:r w:rsidRPr="00652E13">
        <w:rPr>
          <w:rFonts w:ascii="Arial" w:hAnsi="Arial" w:cs="Arial"/>
          <w:color w:val="000000"/>
          <w:sz w:val="20"/>
          <w:szCs w:val="20"/>
        </w:rPr>
        <w:t>router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Pr="00652E13">
        <w:rPr>
          <w:rFonts w:ascii="Arial" w:hAnsi="Arial" w:cs="Arial"/>
          <w:color w:val="000000"/>
          <w:sz w:val="20"/>
          <w:szCs w:val="20"/>
        </w:rPr>
        <w:t>cuyas interfaces se conectan a varias áreas.</w:t>
      </w:r>
      <w:r>
        <w:rPr>
          <w:rFonts w:ascii="Arial" w:hAnsi="Arial" w:cs="Arial"/>
          <w:color w:val="000000"/>
          <w:sz w:val="20"/>
          <w:szCs w:val="20"/>
        </w:rPr>
        <w:t xml:space="preserve"> En la topología se muestran 2 routers cuyas interfaces se encuentran en 2 áreas, R1 y R3.</w:t>
      </w:r>
    </w:p>
    <w:p w14:paraId="3405CDEF" w14:textId="153B37DF" w:rsidR="007625BD" w:rsidRDefault="007625BD" w:rsidP="003225DE">
      <w:pPr>
        <w:pStyle w:val="reflectionq"/>
        <w:numPr>
          <w:ilvl w:val="0"/>
          <w:numId w:val="2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¿Cuáles de los routers son de sistema autónomo?</w:t>
      </w:r>
    </w:p>
    <w:p w14:paraId="071A40F9" w14:textId="411827BD" w:rsidR="00652E13" w:rsidRDefault="00E879C4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existe ningún router que contenga una interfaz conectada a una red externa u otro sistema autónomo, por lo tanto, no hay routers de sistema autónomo en esta topología.</w:t>
      </w:r>
    </w:p>
    <w:p w14:paraId="5DBA27B5" w14:textId="73D368F3" w:rsidR="007625BD" w:rsidRDefault="007625BD" w:rsidP="003225DE">
      <w:pPr>
        <w:pStyle w:val="reflectionq"/>
        <w:numPr>
          <w:ilvl w:val="0"/>
          <w:numId w:val="2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¿Cuáles de los routers generan LSA de tipo 1?</w:t>
      </w:r>
    </w:p>
    <w:p w14:paraId="53DA2BE9" w14:textId="2C0D5D5D" w:rsidR="00E879C4" w:rsidRDefault="00E879C4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Todos los routers generan paquetes LSA dentro de sus áreas. El área se satura con LSA de tipo 1 pero no pasa de los routers de área perimetral.</w:t>
      </w:r>
    </w:p>
    <w:p w14:paraId="49923B72" w14:textId="45B4BE8F" w:rsidR="007625BD" w:rsidRDefault="007625BD" w:rsidP="003225DE">
      <w:pPr>
        <w:pStyle w:val="reflectionq"/>
        <w:numPr>
          <w:ilvl w:val="0"/>
          <w:numId w:val="2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¿Cuáles de los routers generan LSA de tipo 2?</w:t>
      </w:r>
    </w:p>
    <w:p w14:paraId="43D461B2" w14:textId="078B39EA" w:rsidR="00E879C4" w:rsidRDefault="00450833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Solo los DR generan LSA de tipo 2. Para la topología mostrada, los DR se encuentran dentro de los clústers y ellos son los encargados de generar los LSA de tipo 2.</w:t>
      </w:r>
    </w:p>
    <w:p w14:paraId="09FF6573" w14:textId="740DEE78" w:rsidR="007625BD" w:rsidRDefault="007625BD" w:rsidP="003225DE">
      <w:pPr>
        <w:pStyle w:val="reflectionq"/>
        <w:numPr>
          <w:ilvl w:val="0"/>
          <w:numId w:val="2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¿Cuáles de los routers generan LSA de tipo 3?</w:t>
      </w:r>
    </w:p>
    <w:p w14:paraId="209E4D73" w14:textId="2CD8AADB" w:rsidR="00450833" w:rsidRDefault="00450833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Los routers que generan LSA de tipo 3 son los routers de área perimetral, y describen las redes descubiertas por LSA de tipo 1 de cada área. En esta topología, como mencionamos anteriormente, los routers de área perimetral son R1 y R3.</w:t>
      </w:r>
    </w:p>
    <w:p w14:paraId="25E3A8DF" w14:textId="438569DD" w:rsidR="007625BD" w:rsidRDefault="007625BD" w:rsidP="003225DE">
      <w:pPr>
        <w:pStyle w:val="reflectionq"/>
        <w:numPr>
          <w:ilvl w:val="0"/>
          <w:numId w:val="2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¿Cuáles de los routers generan LSA de tipo 4 y 5?</w:t>
      </w:r>
    </w:p>
    <w:p w14:paraId="43197AB6" w14:textId="71AF4CAC" w:rsidR="00450833" w:rsidRDefault="00944788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Los LSA de tipo 4 y 5 también son generados por los routers de área perimetral (ABR). Anuncian el ASBR en caso de que exista en el tipo 4 y las direcciones de red externas que no son OSPF en el tipo 5. Los ABR de esta topología son R1 y R3.</w:t>
      </w:r>
    </w:p>
    <w:p w14:paraId="29D2406A" w14:textId="76D22A86" w:rsidR="007625BD" w:rsidRDefault="007625BD" w:rsidP="003225DE">
      <w:pPr>
        <w:pStyle w:val="reflectionq"/>
        <w:numPr>
          <w:ilvl w:val="0"/>
          <w:numId w:val="2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¿Cuántas rutas interárea tiene cada router?</w:t>
      </w:r>
    </w:p>
    <w:p w14:paraId="6FFCD354" w14:textId="77777777" w:rsidR="003225DE" w:rsidRDefault="003225DE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1857AE9B" w14:textId="330C7BB7" w:rsidR="00944788" w:rsidRDefault="00944788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R1: </w:t>
      </w:r>
      <w:r w:rsidRPr="00944788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0F2DCBF" wp14:editId="000B46E2">
            <wp:extent cx="4753638" cy="933580"/>
            <wp:effectExtent l="0" t="0" r="8890" b="0"/>
            <wp:docPr id="122176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65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7E39" w14:textId="77777777" w:rsidR="003225DE" w:rsidRDefault="003225DE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7B635F31" w14:textId="4F7757EA" w:rsidR="00944788" w:rsidRDefault="00944788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R2: </w:t>
      </w:r>
      <w:r w:rsidR="003225DE" w:rsidRPr="003225D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0748699" wp14:editId="015C6637">
            <wp:extent cx="4420217" cy="809738"/>
            <wp:effectExtent l="0" t="0" r="0" b="9525"/>
            <wp:docPr id="1445637610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37610" name="Picture 1" descr="A close-up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2937" w14:textId="551FCBF1" w:rsidR="00944788" w:rsidRDefault="00944788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R3:</w:t>
      </w:r>
      <w:r w:rsidR="003225DE" w:rsidRPr="003225DE">
        <w:rPr>
          <w:noProof/>
        </w:rPr>
        <w:t xml:space="preserve"> </w:t>
      </w:r>
      <w:r w:rsidR="003225DE" w:rsidRPr="003225D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55EBF20" wp14:editId="3ED6E519">
            <wp:extent cx="4829849" cy="1000265"/>
            <wp:effectExtent l="0" t="0" r="0" b="9525"/>
            <wp:docPr id="70866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64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FF0" w14:textId="26F5AF2D" w:rsidR="00944788" w:rsidRPr="00944788" w:rsidRDefault="007625BD" w:rsidP="003225DE">
      <w:pPr>
        <w:pStyle w:val="reflectionq"/>
        <w:numPr>
          <w:ilvl w:val="0"/>
          <w:numId w:val="2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¿Por qué hay, en general, un ASBR en este tipo de red?</w:t>
      </w:r>
    </w:p>
    <w:p w14:paraId="172A9FCA" w14:textId="62B2FC82" w:rsidR="00944788" w:rsidRPr="00944788" w:rsidRDefault="003225DE" w:rsidP="003225DE">
      <w:pPr>
        <w:pStyle w:val="reflectionq"/>
        <w:spacing w:before="120" w:beforeAutospacing="0" w:after="120" w:afterAutospacing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3225DE">
        <w:rPr>
          <w:rFonts w:ascii="Arial" w:hAnsi="Arial" w:cs="Arial"/>
          <w:color w:val="000000"/>
          <w:sz w:val="20"/>
          <w:szCs w:val="20"/>
        </w:rPr>
        <w:t>Esto es esencial para permitir el enrutamiento y la interconexión entre redes que pertenecen a diferentes organizaciones o proveedores de servicios.</w:t>
      </w:r>
      <w:r>
        <w:rPr>
          <w:rFonts w:ascii="Arial" w:hAnsi="Arial" w:cs="Arial"/>
          <w:color w:val="000000"/>
          <w:sz w:val="20"/>
          <w:szCs w:val="20"/>
        </w:rPr>
        <w:t xml:space="preserve"> Además, u</w:t>
      </w:r>
      <w:r w:rsidRPr="003225DE">
        <w:rPr>
          <w:rFonts w:ascii="Arial" w:hAnsi="Arial" w:cs="Arial"/>
          <w:color w:val="000000"/>
          <w:sz w:val="20"/>
          <w:szCs w:val="20"/>
        </w:rPr>
        <w:t>n ASBR actúa como una puerta de enlace para traducir las rutas y los protocolos de enrutamiento entre OSPF y otros protocolos externos, como BGP o EIGRP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88FC66D" w14:textId="77777777" w:rsidR="00C40474" w:rsidRDefault="00C40474" w:rsidP="00955FE6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3894A67B" w14:textId="209D1104" w:rsidR="006756C2" w:rsidRDefault="006756C2" w:rsidP="00955FE6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6756C2">
        <w:rPr>
          <w:rFonts w:ascii="Arial" w:hAnsi="Arial" w:cs="Arial"/>
          <w:b/>
          <w:bCs/>
          <w:color w:val="000000"/>
          <w:sz w:val="20"/>
          <w:szCs w:val="20"/>
        </w:rPr>
        <w:drawing>
          <wp:inline distT="0" distB="0" distL="0" distR="0" wp14:anchorId="44A27F2D" wp14:editId="68639764">
            <wp:extent cx="5600700" cy="4051024"/>
            <wp:effectExtent l="0" t="0" r="0" b="6985"/>
            <wp:docPr id="192215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57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578" cy="405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6D1E" w14:textId="71E35083" w:rsidR="00C40474" w:rsidRPr="00C40474" w:rsidRDefault="00C40474" w:rsidP="00955FE6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C40474">
        <w:rPr>
          <w:rFonts w:ascii="Arial" w:hAnsi="Arial" w:cs="Arial"/>
          <w:b/>
          <w:bCs/>
          <w:color w:val="000000"/>
          <w:sz w:val="20"/>
          <w:szCs w:val="20"/>
        </w:rPr>
        <w:t xml:space="preserve">Nota: </w:t>
      </w:r>
    </w:p>
    <w:p w14:paraId="66624E3B" w14:textId="358A60A3" w:rsidR="00C40474" w:rsidRDefault="00C40474" w:rsidP="00C40474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Realice la actividad en grupo de proyecto.</w:t>
      </w:r>
    </w:p>
    <w:p w14:paraId="51D45F54" w14:textId="4FAC4ACB" w:rsidR="00C40474" w:rsidRPr="00C40474" w:rsidRDefault="00C40474" w:rsidP="00C40474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Una vez finalizada la tarea, SÓLO un integrante del grupo deberá subir este documento en </w:t>
      </w:r>
      <w:r w:rsidRPr="00C40474">
        <w:rPr>
          <w:rFonts w:ascii="Arial" w:hAnsi="Arial" w:cs="Arial"/>
          <w:color w:val="000000"/>
          <w:sz w:val="20"/>
          <w:szCs w:val="20"/>
        </w:rPr>
        <w:t xml:space="preserve">formato PDF y el archivo. </w:t>
      </w:r>
      <w:proofErr w:type="spellStart"/>
      <w:r w:rsidRPr="00C40474">
        <w:rPr>
          <w:rFonts w:ascii="Arial" w:hAnsi="Arial" w:cs="Arial"/>
          <w:color w:val="000000"/>
          <w:sz w:val="20"/>
          <w:szCs w:val="20"/>
        </w:rPr>
        <w:t>pkt</w:t>
      </w:r>
      <w:proofErr w:type="spellEnd"/>
      <w:r w:rsidRPr="00C40474">
        <w:rPr>
          <w:rFonts w:ascii="Arial" w:hAnsi="Arial" w:cs="Arial"/>
          <w:color w:val="000000"/>
          <w:sz w:val="20"/>
          <w:szCs w:val="20"/>
        </w:rPr>
        <w:t xml:space="preserve"> con las configuraciones. Todo esto dentro de una </w:t>
      </w:r>
      <w:proofErr w:type="gramStart"/>
      <w:r w:rsidRPr="00C40474">
        <w:rPr>
          <w:rFonts w:ascii="Arial" w:hAnsi="Arial" w:cs="Arial"/>
          <w:color w:val="000000"/>
          <w:sz w:val="20"/>
          <w:szCs w:val="20"/>
        </w:rPr>
        <w:t>carpeta .</w:t>
      </w:r>
      <w:proofErr w:type="spellStart"/>
      <w:proofErr w:type="gramEnd"/>
      <w:r w:rsidRPr="00C40474">
        <w:rPr>
          <w:rFonts w:ascii="Arial" w:hAnsi="Arial" w:cs="Arial"/>
          <w:color w:val="000000"/>
          <w:sz w:val="20"/>
          <w:szCs w:val="20"/>
        </w:rPr>
        <w:t>zip.rar</w:t>
      </w:r>
      <w:proofErr w:type="spellEnd"/>
      <w:r w:rsidRPr="00C40474">
        <w:rPr>
          <w:rFonts w:ascii="Arial" w:hAnsi="Arial" w:cs="Arial"/>
          <w:color w:val="000000"/>
          <w:sz w:val="20"/>
          <w:szCs w:val="20"/>
        </w:rPr>
        <w:t>.</w:t>
      </w:r>
    </w:p>
    <w:p w14:paraId="70D54D3B" w14:textId="77777777" w:rsidR="00C40474" w:rsidRPr="00955FE6" w:rsidRDefault="00C40474" w:rsidP="00955FE6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sectPr w:rsidR="00C40474" w:rsidRPr="00955FE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16A25" w14:textId="77777777" w:rsidR="00894DFA" w:rsidRDefault="00894DFA" w:rsidP="00C40474">
      <w:pPr>
        <w:spacing w:after="0" w:line="240" w:lineRule="auto"/>
      </w:pPr>
      <w:r>
        <w:separator/>
      </w:r>
    </w:p>
  </w:endnote>
  <w:endnote w:type="continuationSeparator" w:id="0">
    <w:p w14:paraId="6659245E" w14:textId="77777777" w:rsidR="00894DFA" w:rsidRDefault="00894DFA" w:rsidP="00C4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08449" w14:textId="77777777" w:rsidR="00894DFA" w:rsidRDefault="00894DFA" w:rsidP="00C40474">
      <w:pPr>
        <w:spacing w:after="0" w:line="240" w:lineRule="auto"/>
      </w:pPr>
      <w:r>
        <w:separator/>
      </w:r>
    </w:p>
  </w:footnote>
  <w:footnote w:type="continuationSeparator" w:id="0">
    <w:p w14:paraId="6FB2670A" w14:textId="77777777" w:rsidR="00894DFA" w:rsidRDefault="00894DFA" w:rsidP="00C4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B84" w14:textId="57218887" w:rsidR="00C40474" w:rsidRPr="00C40474" w:rsidRDefault="00C40474" w:rsidP="00C40474">
    <w:pPr>
      <w:pStyle w:val="Header"/>
      <w:jc w:val="center"/>
    </w:pPr>
    <w:r>
      <w:rPr>
        <w:noProof/>
      </w:rPr>
      <w:drawing>
        <wp:inline distT="0" distB="0" distL="0" distR="0" wp14:anchorId="6C270BC2" wp14:editId="3E78EC37">
          <wp:extent cx="4693109" cy="879682"/>
          <wp:effectExtent l="0" t="0" r="0" b="0"/>
          <wp:docPr id="1110069164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0069164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5233" cy="8838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7C4B"/>
    <w:multiLevelType w:val="hybridMultilevel"/>
    <w:tmpl w:val="4F20D9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EF0EAB"/>
    <w:multiLevelType w:val="hybridMultilevel"/>
    <w:tmpl w:val="B050A0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693607">
    <w:abstractNumId w:val="1"/>
  </w:num>
  <w:num w:numId="2" w16cid:durableId="121288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BD"/>
    <w:rsid w:val="003225DE"/>
    <w:rsid w:val="00450833"/>
    <w:rsid w:val="00563CA1"/>
    <w:rsid w:val="00652E13"/>
    <w:rsid w:val="006756C2"/>
    <w:rsid w:val="007625BD"/>
    <w:rsid w:val="00894DFA"/>
    <w:rsid w:val="00944788"/>
    <w:rsid w:val="00955FE6"/>
    <w:rsid w:val="00A958F7"/>
    <w:rsid w:val="00C40474"/>
    <w:rsid w:val="00D061A0"/>
    <w:rsid w:val="00E879C4"/>
    <w:rsid w:val="00EE0540"/>
    <w:rsid w:val="00F6221B"/>
    <w:rsid w:val="00F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BCB63"/>
  <w15:chartTrackingRefBased/>
  <w15:docId w15:val="{3D1F4E31-8C45-4F53-84CA-2CF3ED9C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625BD"/>
    <w:pPr>
      <w:widowControl w:val="0"/>
      <w:autoSpaceDE w:val="0"/>
      <w:autoSpaceDN w:val="0"/>
      <w:spacing w:before="131" w:after="0" w:line="240" w:lineRule="auto"/>
      <w:ind w:left="480" w:right="554"/>
    </w:pPr>
    <w:rPr>
      <w:rFonts w:ascii="Arial" w:eastAsia="Arial" w:hAnsi="Arial" w:cs="Arial"/>
      <w:b/>
      <w:bCs/>
      <w:kern w:val="0"/>
      <w:sz w:val="32"/>
      <w:szCs w:val="32"/>
      <w:lang w:val="es-E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625BD"/>
    <w:rPr>
      <w:rFonts w:ascii="Arial" w:eastAsia="Arial" w:hAnsi="Arial" w:cs="Arial"/>
      <w:b/>
      <w:bCs/>
      <w:kern w:val="0"/>
      <w:sz w:val="32"/>
      <w:szCs w:val="32"/>
      <w:lang w:val="es-ES"/>
      <w14:ligatures w14:val="none"/>
    </w:rPr>
  </w:style>
  <w:style w:type="paragraph" w:customStyle="1" w:styleId="labtitle">
    <w:name w:val="labtitle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labsection">
    <w:name w:val="labsection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bodytextl25bold">
    <w:name w:val="bodytextl25bold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parthead">
    <w:name w:val="parthead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stephead">
    <w:name w:val="stephead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bodytextl25">
    <w:name w:val="bodytextl25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cmd">
    <w:name w:val="cmd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cmdoutput">
    <w:name w:val="cmdoutput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reflectionq">
    <w:name w:val="reflectionq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40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4"/>
  </w:style>
  <w:style w:type="paragraph" w:styleId="Footer">
    <w:name w:val="footer"/>
    <w:basedOn w:val="Normal"/>
    <w:link w:val="FooterChar"/>
    <w:uiPriority w:val="99"/>
    <w:unhideWhenUsed/>
    <w:rsid w:val="00C40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4"/>
  </w:style>
  <w:style w:type="paragraph" w:styleId="ListParagraph">
    <w:name w:val="List Paragraph"/>
    <w:basedOn w:val="Normal"/>
    <w:uiPriority w:val="34"/>
    <w:qFormat/>
    <w:rsid w:val="0094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Alfredo Torres Moran</dc:creator>
  <cp:keywords/>
  <dc:description/>
  <cp:lastModifiedBy>Pier Colina</cp:lastModifiedBy>
  <cp:revision>10</cp:revision>
  <dcterms:created xsi:type="dcterms:W3CDTF">2023-07-02T05:10:00Z</dcterms:created>
  <dcterms:modified xsi:type="dcterms:W3CDTF">2023-07-18T07:36:00Z</dcterms:modified>
</cp:coreProperties>
</file>