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需求场景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基于Spring MVC实现Restful接口的Web层，工作需要的场景CodeServer直接面向用户登录场景。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搭建一个微服务可以通过接口调用实现jsoup网页扫描功能。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http://localhost:8080</w:t>
      </w:r>
      <w:r>
        <w:rPr>
          <w:rFonts w:hint="eastAsia"/>
          <w:color w:val="C00000"/>
          <w:lang w:val="en-US" w:eastAsia="zh-CN"/>
        </w:rPr>
        <w:t>/jsoup/getherf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auto"/>
          <w:u w:val="none"/>
          <w:lang w:val="en-US" w:eastAsia="zh-CN"/>
        </w:rPr>
        <w:t>http://47.98.193.71:8080/ServletForTomcat</w:t>
      </w:r>
      <w:r>
        <w:rPr>
          <w:rFonts w:hint="eastAsia"/>
          <w:color w:val="C00000"/>
          <w:u w:val="none"/>
          <w:lang w:val="en-US" w:eastAsia="zh-CN"/>
        </w:rPr>
        <w:t>/jsoup/getherf</w:t>
      </w:r>
    </w:p>
    <w:tbl>
      <w:tblPr>
        <w:tblStyle w:val="8"/>
        <w:tblW w:w="951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922"/>
        <w:gridCol w:w="1140"/>
        <w:gridCol w:w="1690"/>
        <w:gridCol w:w="990"/>
        <w:gridCol w:w="1040"/>
        <w:gridCol w:w="37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277" w:hRule="atLeast"/>
        </w:trPr>
        <w:tc>
          <w:tcPr>
            <w:tcW w:w="922" w:type="dxa"/>
          </w:tcPr>
          <w:p>
            <w:pP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</w:p>
        </w:tc>
        <w:tc>
          <w:tcPr>
            <w:tcW w:w="1140" w:type="dxa"/>
          </w:tcPr>
          <w:p>
            <w:pPr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>说明</w:t>
            </w:r>
          </w:p>
        </w:tc>
        <w:tc>
          <w:tcPr>
            <w:tcW w:w="1690" w:type="dxa"/>
          </w:tcPr>
          <w:p>
            <w:pPr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>参数名</w:t>
            </w:r>
          </w:p>
        </w:tc>
        <w:tc>
          <w:tcPr>
            <w:tcW w:w="990" w:type="dxa"/>
          </w:tcPr>
          <w:p>
            <w:pPr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>类型</w:t>
            </w:r>
          </w:p>
        </w:tc>
        <w:tc>
          <w:tcPr>
            <w:tcW w:w="1040" w:type="dxa"/>
          </w:tcPr>
          <w:p>
            <w:pPr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>是否必须</w:t>
            </w:r>
          </w:p>
        </w:tc>
        <w:tc>
          <w:tcPr>
            <w:tcW w:w="3735" w:type="dxa"/>
          </w:tcPr>
          <w:p>
            <w:pPr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>样例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545" w:hRule="atLeast"/>
        </w:trPr>
        <w:tc>
          <w:tcPr>
            <w:tcW w:w="922" w:type="dxa"/>
          </w:tcPr>
          <w:p>
            <w:pPr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>输入参数</w:t>
            </w:r>
          </w:p>
        </w:tc>
        <w:tc>
          <w:tcPr>
            <w:tcW w:w="1140" w:type="dxa"/>
          </w:tcPr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18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6"/>
                <w:szCs w:val="16"/>
                <w:shd w:val="clear" w:fill="FFFFFE"/>
                <w:lang w:val="en-US" w:eastAsia="zh-CN" w:bidi="ar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color w:val="000000"/>
                <w:kern w:val="0"/>
                <w:sz w:val="16"/>
                <w:szCs w:val="16"/>
                <w:shd w:val="clear" w:fill="FFFFFE"/>
                <w:lang w:val="en-US" w:eastAsia="zh-CN" w:bidi="ar"/>
              </w:rPr>
              <w:t>页面url</w:t>
            </w:r>
          </w:p>
        </w:tc>
        <w:tc>
          <w:tcPr>
            <w:tcW w:w="1690" w:type="dxa"/>
          </w:tcPr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180" w:lineRule="atLeast"/>
              <w:jc w:val="left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16"/>
                <w:szCs w:val="16"/>
                <w:shd w:val="clear" w:fill="FFFFFE"/>
                <w:lang w:val="en-US" w:eastAsia="zh-CN" w:bidi="ar"/>
              </w:rPr>
              <w:t>sourcePageID</w:t>
            </w:r>
          </w:p>
        </w:tc>
        <w:tc>
          <w:tcPr>
            <w:tcW w:w="990" w:type="dxa"/>
          </w:tcPr>
          <w:p>
            <w:pPr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>Int</w:t>
            </w:r>
          </w:p>
        </w:tc>
        <w:tc>
          <w:tcPr>
            <w:tcW w:w="1040" w:type="dxa"/>
          </w:tcPr>
          <w:p>
            <w:pPr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>是</w:t>
            </w:r>
          </w:p>
        </w:tc>
        <w:tc>
          <w:tcPr>
            <w:tcW w:w="3735" w:type="dxa"/>
          </w:tcPr>
          <w:p>
            <w:pP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6"/>
                <w:szCs w:val="16"/>
                <w:shd w:val="clear" w:fill="FFFFF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16"/>
                <w:szCs w:val="16"/>
                <w:shd w:val="clear" w:fill="FFFFFE"/>
                <w:lang w:val="en-US" w:eastAsia="zh-CN" w:bidi="ar"/>
              </w:rPr>
              <w:t>"sourcePageID"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6"/>
                <w:szCs w:val="16"/>
                <w:shd w:val="clear" w:fill="FFFFFE"/>
                <w:lang w:val="en-US" w:eastAsia="zh-CN" w:bidi="ar"/>
              </w:rPr>
              <w:t>:</w:t>
            </w:r>
            <w:r>
              <w:rPr>
                <w:rFonts w:hint="eastAsia" w:ascii="Consolas" w:hAnsi="Consolas" w:eastAsia="Consolas" w:cs="Consolas"/>
                <w:b w:val="0"/>
                <w:bCs w:val="0"/>
                <w:color w:val="000000"/>
                <w:kern w:val="0"/>
                <w:sz w:val="16"/>
                <w:szCs w:val="16"/>
                <w:shd w:val="clear" w:fill="FFFFFE"/>
                <w:lang w:val="en-US" w:eastAsia="zh-CN" w:bidi="ar"/>
              </w:rPr>
              <w:t>xx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6"/>
                <w:szCs w:val="16"/>
                <w:shd w:val="clear" w:fill="FFFFFE"/>
                <w:lang w:val="en-US" w:eastAsia="zh-CN" w:bidi="ar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667" w:hRule="atLeast"/>
        </w:trPr>
        <w:tc>
          <w:tcPr>
            <w:tcW w:w="922" w:type="dxa"/>
            <w:vMerge w:val="restart"/>
            <w:vAlign w:val="top"/>
          </w:tcPr>
          <w:p>
            <w:pPr>
              <w:jc w:val="center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>输出参数</w:t>
            </w:r>
          </w:p>
        </w:tc>
        <w:tc>
          <w:tcPr>
            <w:tcW w:w="1140" w:type="dxa"/>
          </w:tcPr>
          <w:p>
            <w:pPr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color w:val="000000"/>
                <w:kern w:val="0"/>
                <w:sz w:val="16"/>
                <w:szCs w:val="16"/>
                <w:shd w:val="clear" w:fill="FFFFFE"/>
                <w:lang w:val="en-US" w:eastAsia="zh-CN" w:bidi="ar"/>
              </w:rPr>
              <w:t>页面hash码</w:t>
            </w:r>
          </w:p>
        </w:tc>
        <w:tc>
          <w:tcPr>
            <w:tcW w:w="1690" w:type="dxa"/>
          </w:tcPr>
          <w:p>
            <w:pPr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16"/>
                <w:szCs w:val="16"/>
                <w:shd w:val="clear" w:fill="FFFFFE"/>
                <w:lang w:val="en-US" w:eastAsia="zh-CN" w:bidi="ar"/>
              </w:rPr>
              <w:t>sourcePageID</w:t>
            </w:r>
          </w:p>
        </w:tc>
        <w:tc>
          <w:tcPr>
            <w:tcW w:w="990" w:type="dxa"/>
          </w:tcPr>
          <w:p>
            <w:pPr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>Int</w:t>
            </w:r>
          </w:p>
        </w:tc>
        <w:tc>
          <w:tcPr>
            <w:tcW w:w="1040" w:type="dxa"/>
          </w:tcPr>
          <w:p>
            <w:pPr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>是</w:t>
            </w:r>
          </w:p>
        </w:tc>
        <w:tc>
          <w:tcPr>
            <w:tcW w:w="3735" w:type="dxa"/>
            <w:vMerge w:val="restart"/>
          </w:tcPr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18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6"/>
                <w:szCs w:val="16"/>
                <w:shd w:val="clear" w:fill="FFFFFE"/>
                <w:lang w:val="en-US" w:eastAsia="zh-CN" w:bidi="ar"/>
              </w:rPr>
            </w:pP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>Herf信息列表，每页做多1000条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18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6"/>
                <w:szCs w:val="16"/>
                <w:shd w:val="clear" w:fill="FFFFFE"/>
                <w:lang w:val="en-US" w:eastAsia="zh-CN" w:bidi="ar"/>
              </w:rPr>
              <w:t>[{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18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6"/>
                <w:szCs w:val="16"/>
                <w:shd w:val="clear" w:fill="FFFFF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16"/>
                <w:szCs w:val="16"/>
                <w:shd w:val="clear" w:fill="FFFFFE"/>
                <w:lang w:val="en-US" w:eastAsia="zh-CN" w:bidi="ar"/>
              </w:rPr>
              <w:t>"sourcePageID"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6"/>
                <w:szCs w:val="16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16"/>
                <w:szCs w:val="16"/>
                <w:shd w:val="clear" w:fill="FFFFF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6"/>
                <w:szCs w:val="16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180" w:lineRule="atLeast"/>
              <w:jc w:val="left"/>
              <w:rPr>
                <w:rFonts w:hint="eastAsia" w:ascii="Consolas" w:hAnsi="Consolas" w:eastAsia="Consolas" w:cs="Consolas"/>
                <w:b w:val="0"/>
                <w:bCs w:val="0"/>
                <w:color w:val="0451A5"/>
                <w:kern w:val="0"/>
                <w:sz w:val="16"/>
                <w:szCs w:val="16"/>
                <w:shd w:val="clear" w:fill="FFFFF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6"/>
                <w:szCs w:val="16"/>
                <w:shd w:val="clear" w:fill="FFFFF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16"/>
                <w:szCs w:val="16"/>
                <w:shd w:val="clear" w:fill="FFFFFE"/>
                <w:lang w:val="en-US" w:eastAsia="zh-CN" w:bidi="ar"/>
              </w:rPr>
              <w:t>"pictureHerf"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6"/>
                <w:szCs w:val="16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451A5"/>
                <w:kern w:val="0"/>
                <w:sz w:val="16"/>
                <w:szCs w:val="16"/>
                <w:shd w:val="clear" w:fill="FFFFFE"/>
                <w:lang w:val="en-US" w:eastAsia="zh-CN" w:bidi="ar"/>
              </w:rPr>
              <w:t>"</w:t>
            </w:r>
            <w:r>
              <w:rPr>
                <w:rFonts w:hint="eastAsia" w:ascii="Consolas" w:hAnsi="Consolas" w:eastAsia="Consolas" w:cs="Consolas"/>
                <w:b w:val="0"/>
                <w:bCs w:val="0"/>
                <w:color w:val="0451A5"/>
                <w:kern w:val="0"/>
                <w:sz w:val="16"/>
                <w:szCs w:val="16"/>
                <w:shd w:val="clear" w:fill="FFFFFE"/>
                <w:lang w:val="en-US" w:eastAsia="zh-CN" w:bidi="ar"/>
              </w:rPr>
              <w:t>xx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451A5"/>
                <w:kern w:val="0"/>
                <w:sz w:val="16"/>
                <w:szCs w:val="16"/>
                <w:shd w:val="clear" w:fill="FFFFFE"/>
                <w:lang w:val="en-US" w:eastAsia="zh-CN" w:bidi="ar"/>
              </w:rPr>
              <w:t>"</w:t>
            </w:r>
            <w:r>
              <w:rPr>
                <w:rFonts w:hint="eastAsia" w:ascii="Consolas" w:hAnsi="Consolas" w:eastAsia="Consolas" w:cs="Consolas"/>
                <w:b w:val="0"/>
                <w:bCs w:val="0"/>
                <w:color w:val="0451A5"/>
                <w:kern w:val="0"/>
                <w:sz w:val="16"/>
                <w:szCs w:val="16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18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16"/>
                <w:szCs w:val="16"/>
                <w:shd w:val="clear" w:fill="FFFFFE"/>
                <w:lang w:val="en-US" w:eastAsia="zh-CN" w:bidi="ar"/>
              </w:rPr>
              <w:t>"relativePageHerf"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6"/>
                <w:szCs w:val="16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451A5"/>
                <w:kern w:val="0"/>
                <w:sz w:val="16"/>
                <w:szCs w:val="16"/>
                <w:shd w:val="clear" w:fill="FFFFFE"/>
                <w:lang w:val="en-US" w:eastAsia="zh-CN" w:bidi="ar"/>
              </w:rPr>
              <w:t>"</w:t>
            </w:r>
            <w:r>
              <w:rPr>
                <w:rFonts w:hint="eastAsia" w:ascii="Consolas" w:hAnsi="Consolas" w:eastAsia="Consolas" w:cs="Consolas"/>
                <w:b w:val="0"/>
                <w:bCs w:val="0"/>
                <w:color w:val="0451A5"/>
                <w:kern w:val="0"/>
                <w:sz w:val="16"/>
                <w:szCs w:val="16"/>
                <w:shd w:val="clear" w:fill="FFFFFE"/>
                <w:lang w:val="en-US" w:eastAsia="zh-CN" w:bidi="ar"/>
              </w:rPr>
              <w:t>xx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451A5"/>
                <w:kern w:val="0"/>
                <w:sz w:val="16"/>
                <w:szCs w:val="16"/>
                <w:shd w:val="clear" w:fill="FFFFF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180" w:lineRule="atLeast"/>
              <w:jc w:val="left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6"/>
                <w:szCs w:val="16"/>
                <w:shd w:val="clear" w:fill="FFFFFE"/>
                <w:lang w:val="en-US" w:eastAsia="zh-CN" w:bidi="ar"/>
              </w:rPr>
              <w:t>},</w:t>
            </w:r>
            <w:r>
              <w:rPr>
                <w:rFonts w:hint="eastAsia" w:ascii="Consolas" w:hAnsi="Consolas" w:eastAsia="Consolas" w:cs="Consolas"/>
                <w:b w:val="0"/>
                <w:bCs w:val="0"/>
                <w:color w:val="000000"/>
                <w:kern w:val="0"/>
                <w:sz w:val="16"/>
                <w:szCs w:val="16"/>
                <w:shd w:val="clear" w:fill="FFFFFE"/>
                <w:lang w:val="en-US" w:eastAsia="zh-CN" w:bidi="ar"/>
              </w:rPr>
              <w:t>...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6"/>
                <w:szCs w:val="16"/>
                <w:shd w:val="clear" w:fill="FFFFFE"/>
                <w:lang w:val="en-US" w:eastAsia="zh-CN" w:bidi="ar"/>
              </w:rPr>
              <w:t>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277" w:hRule="atLeast"/>
        </w:trPr>
        <w:tc>
          <w:tcPr>
            <w:tcW w:w="922" w:type="dxa"/>
            <w:vMerge w:val="continue"/>
            <w:tcBorders/>
          </w:tcPr>
          <w:p>
            <w:pP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</w:p>
        </w:tc>
        <w:tc>
          <w:tcPr>
            <w:tcW w:w="1140" w:type="dxa"/>
          </w:tcPr>
          <w:p>
            <w:pPr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>图片url</w:t>
            </w:r>
          </w:p>
        </w:tc>
        <w:tc>
          <w:tcPr>
            <w:tcW w:w="1690" w:type="dxa"/>
            <w:vAlign w:val="top"/>
          </w:tcPr>
          <w:p>
            <w:pPr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16"/>
                <w:szCs w:val="16"/>
                <w:shd w:val="clear" w:fill="FFFFFE"/>
                <w:lang w:val="en-US" w:eastAsia="zh-CN" w:bidi="ar"/>
              </w:rPr>
              <w:t>pictureHerf</w:t>
            </w:r>
          </w:p>
        </w:tc>
        <w:tc>
          <w:tcPr>
            <w:tcW w:w="990" w:type="dxa"/>
          </w:tcPr>
          <w:p>
            <w:pPr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>String</w:t>
            </w:r>
          </w:p>
        </w:tc>
        <w:tc>
          <w:tcPr>
            <w:tcW w:w="1040" w:type="dxa"/>
          </w:tcPr>
          <w:p>
            <w:pPr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>是</w:t>
            </w:r>
          </w:p>
        </w:tc>
        <w:tc>
          <w:tcPr>
            <w:tcW w:w="3735" w:type="dxa"/>
            <w:vMerge w:val="continue"/>
            <w:tcBorders/>
          </w:tcPr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18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6"/>
                <w:szCs w:val="16"/>
                <w:shd w:val="clear" w:fill="FFFFFE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623" w:hRule="atLeast"/>
        </w:trPr>
        <w:tc>
          <w:tcPr>
            <w:tcW w:w="922" w:type="dxa"/>
            <w:vMerge w:val="continue"/>
            <w:tcBorders/>
          </w:tcPr>
          <w:p>
            <w:pP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</w:p>
        </w:tc>
        <w:tc>
          <w:tcPr>
            <w:tcW w:w="1140" w:type="dxa"/>
          </w:tcPr>
          <w:p>
            <w:pP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color w:val="000000"/>
                <w:kern w:val="0"/>
                <w:sz w:val="16"/>
                <w:szCs w:val="16"/>
                <w:shd w:val="clear" w:fill="FFFFFE"/>
                <w:lang w:val="en-US" w:eastAsia="zh-CN" w:bidi="ar"/>
              </w:rPr>
              <w:t>页面url</w:t>
            </w:r>
          </w:p>
        </w:tc>
        <w:tc>
          <w:tcPr>
            <w:tcW w:w="1690" w:type="dxa"/>
            <w:vAlign w:val="top"/>
          </w:tcPr>
          <w:p>
            <w:pPr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16"/>
                <w:szCs w:val="16"/>
                <w:shd w:val="clear" w:fill="FFFFFE"/>
                <w:lang w:val="en-US" w:eastAsia="zh-CN" w:bidi="ar"/>
              </w:rPr>
              <w:t>relativePageHerf</w:t>
            </w:r>
          </w:p>
        </w:tc>
        <w:tc>
          <w:tcPr>
            <w:tcW w:w="990" w:type="dxa"/>
          </w:tcPr>
          <w:p>
            <w:pPr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>String</w:t>
            </w:r>
          </w:p>
        </w:tc>
        <w:tc>
          <w:tcPr>
            <w:tcW w:w="1040" w:type="dxa"/>
          </w:tcPr>
          <w:p>
            <w:pPr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>是</w:t>
            </w:r>
          </w:p>
        </w:tc>
        <w:tc>
          <w:tcPr>
            <w:tcW w:w="3735" w:type="dxa"/>
            <w:vMerge w:val="continue"/>
            <w:tcBorders/>
          </w:tcPr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18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6"/>
                <w:szCs w:val="16"/>
                <w:shd w:val="clear" w:fill="FFFFFE"/>
                <w:lang w:val="en-US" w:eastAsia="zh-CN" w:bidi="ar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任务拆解</w:t>
      </w:r>
    </w:p>
    <w:p>
      <w:r>
        <w:drawing>
          <wp:inline distT="0" distB="0" distL="114300" distR="114300">
            <wp:extent cx="5271770" cy="4106545"/>
            <wp:effectExtent l="0" t="0" r="11430" b="8255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0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4121150" cy="4394200"/>
            <wp:effectExtent l="0" t="0" r="635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21150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依赖包管理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400"/>
        <w:gridCol w:w="4716"/>
        <w:gridCol w:w="16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40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框架</w:t>
            </w:r>
          </w:p>
        </w:tc>
        <w:tc>
          <w:tcPr>
            <w:tcW w:w="471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依赖</w:t>
            </w:r>
          </w:p>
        </w:tc>
        <w:tc>
          <w:tcPr>
            <w:tcW w:w="165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40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Springmvc</w:t>
            </w:r>
          </w:p>
        </w:tc>
        <w:tc>
          <w:tcPr>
            <w:tcW w:w="471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bdr w:val="none" w:color="auto" w:sz="0" w:space="0"/>
              </w:rPr>
              <w:t>&lt;</w:t>
            </w: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>dependency&gt; &lt;groupId&gt;org.springframework&lt;/groupId&gt; &lt;artifactId&gt;spring-webmvc&lt;/artifactId&gt; &lt;version&gt;5.1.12.RELEASE&lt;/version&gt; &lt;/dependency&gt; &lt;/dependencies&gt;</w:t>
            </w:r>
          </w:p>
        </w:tc>
        <w:tc>
          <w:tcPr>
            <w:tcW w:w="165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引用全量的包么？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40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jackson</w:t>
            </w:r>
          </w:p>
        </w:tc>
        <w:tc>
          <w:tcPr>
            <w:tcW w:w="4716" w:type="dxa"/>
          </w:tcPr>
          <w:p>
            <w:pP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>&lt;dependency&gt;</w:t>
            </w: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br w:type="textWrapping"/>
            </w: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>&lt;groupId&gt;com.fasterxml.jackson.core&lt;/groupId&gt;</w:t>
            </w: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br w:type="textWrapping"/>
            </w: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 xml:space="preserve">  &lt;artifactId&gt;jackson-core&lt;/artifactId&gt;</w:t>
            </w: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br w:type="textWrapping"/>
            </w: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 xml:space="preserve">  &lt;version&gt;2.11.4&lt;/version&gt;</w:t>
            </w: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br w:type="textWrapping"/>
            </w: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>&lt;/dependency&gt;</w:t>
            </w: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br w:type="textWrapping"/>
            </w: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>&lt;dependency&gt;</w:t>
            </w:r>
          </w:p>
          <w:p>
            <w:pP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>&lt;groupId&gt;com.fasterxml.jackson.core&lt;/groupId&gt;</w:t>
            </w: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br w:type="textWrapping"/>
            </w: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 xml:space="preserve">  &lt;artifactId&gt;jackson-databind&lt;/artifactId&gt;</w:t>
            </w: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br w:type="textWrapping"/>
            </w: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 xml:space="preserve">  &lt;version&gt;2.11.4&lt;/version&gt;</w:t>
            </w: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br w:type="textWrapping"/>
            </w: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>&lt;/dependency&gt;</w:t>
            </w:r>
          </w:p>
          <w:p>
            <w:pP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</w:pPr>
          </w:p>
        </w:tc>
        <w:tc>
          <w:tcPr>
            <w:tcW w:w="165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序列化使用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40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J2EE</w:t>
            </w:r>
          </w:p>
        </w:tc>
        <w:tc>
          <w:tcPr>
            <w:tcW w:w="4716" w:type="dxa"/>
          </w:tcPr>
          <w:p>
            <w:pP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>&lt;dependency&gt;</w:t>
            </w: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br w:type="textWrapping"/>
            </w: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 xml:space="preserve">  &lt;groupId&gt;javax.servlet&lt;/groupId&gt;</w:t>
            </w: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br w:type="textWrapping"/>
            </w: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 xml:space="preserve">  &lt;artifactId&gt;javax.servlet-api&lt;/artifactId&gt;</w:t>
            </w: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br w:type="textWrapping"/>
            </w: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 xml:space="preserve">  &lt;version&gt;3.1.0&lt;/version&gt;</w:t>
            </w: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br w:type="textWrapping"/>
            </w: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>&lt;/dependency&gt;</w:t>
            </w:r>
          </w:p>
        </w:tc>
        <w:tc>
          <w:tcPr>
            <w:tcW w:w="165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40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JUnit</w:t>
            </w:r>
          </w:p>
        </w:tc>
        <w:tc>
          <w:tcPr>
            <w:tcW w:w="4716" w:type="dxa"/>
          </w:tcPr>
          <w:p>
            <w:pP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>&lt;dependency&gt;</w:t>
            </w: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br w:type="textWrapping"/>
            </w: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 xml:space="preserve">  &lt;groupId&gt;junit&lt;/groupId&gt;</w:t>
            </w: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br w:type="textWrapping"/>
            </w: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 xml:space="preserve">  &lt;artifactId&gt;junit&lt;/artifactId&gt;</w:t>
            </w: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br w:type="textWrapping"/>
            </w: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 xml:space="preserve">  &lt;version&gt;4.11&lt;/version&gt;</w:t>
            </w: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br w:type="textWrapping"/>
            </w: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 xml:space="preserve">  &lt;scope&gt;test&lt;/scope&gt;</w:t>
            </w: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br w:type="textWrapping"/>
            </w: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>&lt;/dependency&gt;</w:t>
            </w:r>
          </w:p>
        </w:tc>
        <w:tc>
          <w:tcPr>
            <w:tcW w:w="165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40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Mybatis支持包</w:t>
            </w:r>
          </w:p>
        </w:tc>
        <w:tc>
          <w:tcPr>
            <w:tcW w:w="4716" w:type="dxa"/>
          </w:tcPr>
          <w:p>
            <w:pP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>&lt;dependency&gt;</w:t>
            </w:r>
          </w:p>
          <w:p>
            <w:pP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 xml:space="preserve">      &lt;groupId&gt;org.mybatis&lt;/groupId&gt;</w:t>
            </w:r>
          </w:p>
          <w:p>
            <w:pP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 xml:space="preserve">      &lt;artifactId&gt;mybatis&lt;/artifactId&gt;</w:t>
            </w:r>
          </w:p>
          <w:p>
            <w:pP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 xml:space="preserve">      &lt;version&gt;3.4.5&lt;/version&gt;</w:t>
            </w:r>
          </w:p>
          <w:p>
            <w:pP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 xml:space="preserve">    &lt;/dependency&gt;</w:t>
            </w:r>
          </w:p>
          <w:p>
            <w:pP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 xml:space="preserve">    &lt;dependency&gt;</w:t>
            </w:r>
          </w:p>
          <w:p>
            <w:pP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 xml:space="preserve">      &lt;groupId&gt;mysql&lt;/groupId&gt;</w:t>
            </w:r>
          </w:p>
          <w:p>
            <w:pP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 xml:space="preserve">      &lt;artifactId&gt;mysql-connector-java&lt;/artifactId&gt;</w:t>
            </w:r>
          </w:p>
          <w:p>
            <w:pP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 xml:space="preserve">      &lt;version&gt;8.0.12&lt;/version&gt;</w:t>
            </w:r>
          </w:p>
          <w:p>
            <w:pP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 xml:space="preserve">    &lt;/dependency&gt;</w:t>
            </w:r>
          </w:p>
          <w:p>
            <w:pP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 xml:space="preserve">    &lt;dependency&gt;</w:t>
            </w:r>
          </w:p>
          <w:p>
            <w:pP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 xml:space="preserve">      &lt;groupId&gt;ch.qos.logback&lt;/groupId&gt;</w:t>
            </w:r>
          </w:p>
          <w:p>
            <w:pP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 xml:space="preserve">      &lt;artifactId&gt;logback-classic&lt;/artifactId&gt;</w:t>
            </w:r>
          </w:p>
          <w:p>
            <w:pP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 xml:space="preserve">      &lt;version&gt;1.2.3&lt;/version&gt;</w:t>
            </w:r>
          </w:p>
          <w:p>
            <w:pP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 xml:space="preserve">    &lt;/dependency&gt;</w:t>
            </w:r>
          </w:p>
          <w:p>
            <w:pP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</w:pPr>
          </w:p>
          <w:p>
            <w:pP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 xml:space="preserve">    &lt;!-- mybatis与spring整合的jar包--&gt;</w:t>
            </w:r>
          </w:p>
          <w:p>
            <w:pP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 xml:space="preserve">    &lt;dependency&gt;</w:t>
            </w:r>
          </w:p>
          <w:p>
            <w:pP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 xml:space="preserve">      &lt;groupId&gt;org.mybatis&lt;/groupId&gt;</w:t>
            </w:r>
          </w:p>
          <w:p>
            <w:pP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 xml:space="preserve">      &lt;artifactId&gt;mybatis-spring&lt;/artifactId&gt;</w:t>
            </w:r>
          </w:p>
          <w:p>
            <w:pP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 xml:space="preserve">      &lt;version&gt;2.0.5&lt;/version&gt;</w:t>
            </w:r>
          </w:p>
          <w:p>
            <w:pP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 xml:space="preserve">    &lt;/dependency&gt;</w:t>
            </w:r>
          </w:p>
          <w:p>
            <w:pP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</w:pPr>
          </w:p>
          <w:p>
            <w:pP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 xml:space="preserve">    &lt;!--spring管理的 jdbc ,以及事务相关的--&gt;</w:t>
            </w:r>
          </w:p>
          <w:p>
            <w:pP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 xml:space="preserve">    &lt;dependency&gt;</w:t>
            </w:r>
          </w:p>
          <w:p>
            <w:pP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 xml:space="preserve">      &lt;groupId&gt;org.springframework&lt;/groupId&gt;</w:t>
            </w:r>
          </w:p>
          <w:p>
            <w:pP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 xml:space="preserve">      &lt;artifactId&gt;spring-jdbc&lt;/artifactId&gt;</w:t>
            </w:r>
          </w:p>
          <w:p>
            <w:pP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 xml:space="preserve">      &lt;version&gt;5.2.12.RELEASE&lt;/version&gt;</w:t>
            </w:r>
          </w:p>
          <w:p>
            <w:pP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 xml:space="preserve">    &lt;/dependency&gt;</w:t>
            </w:r>
          </w:p>
          <w:p>
            <w:pP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</w:pPr>
          </w:p>
          <w:p>
            <w:pP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 xml:space="preserve">    &lt;!-- 数据库连接池 alibaba 的 druid  --&gt;</w:t>
            </w:r>
          </w:p>
          <w:p>
            <w:pP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 xml:space="preserve">    &lt;dependency&gt;</w:t>
            </w:r>
          </w:p>
          <w:p>
            <w:pP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 xml:space="preserve">    &lt;groupId&gt;com.alibaba&lt;/groupId&gt;</w:t>
            </w:r>
          </w:p>
          <w:p>
            <w:pP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 xml:space="preserve">    &lt;artifactId&gt;druid&lt;/artifactId&gt;</w:t>
            </w:r>
          </w:p>
          <w:p>
            <w:pP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 xml:space="preserve">    &lt;version&gt;1.1.7&lt;/version&gt;</w:t>
            </w:r>
          </w:p>
          <w:p>
            <w:pP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 xml:space="preserve">    &lt;/dependency&gt;</w:t>
            </w:r>
          </w:p>
          <w:p>
            <w:pP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</w:pPr>
          </w:p>
          <w:p>
            <w:pP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 xml:space="preserve">    &lt;!-- 日志桥接 --&gt;</w:t>
            </w:r>
          </w:p>
          <w:p>
            <w:pP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 xml:space="preserve">    &lt;dependency&gt;</w:t>
            </w:r>
          </w:p>
          <w:p>
            <w:pP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 xml:space="preserve">    &lt;groupId&gt;org.slf4j&lt;/groupId&gt;</w:t>
            </w:r>
          </w:p>
          <w:p>
            <w:pP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 xml:space="preserve">    &lt;artifactId&gt;jcl-over-slf4j&lt;/artifactId&gt;</w:t>
            </w:r>
          </w:p>
          <w:p>
            <w:pP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 xml:space="preserve">    &lt;version&gt;1.7.25&lt;/version&gt;</w:t>
            </w:r>
          </w:p>
          <w:p>
            <w:pP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 xml:space="preserve">    &lt;/dependency&gt;</w:t>
            </w:r>
          </w:p>
        </w:tc>
        <w:tc>
          <w:tcPr>
            <w:tcW w:w="165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项目工程目录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D:\workshop\javaservice\SpringMVCMybatis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【问题】Maven会加载间接依赖？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很多时候，我们引用的第三方jar需要一些其他的第三方jar，这个时候默认情况下，间接需要依赖的第三方jar是不会自动被引入的，如果希望这些额外的三方jar被自动引入，则在Maven仓库中除了提交jar文件外，还需要把maven install创建的jar名.pom文件一并提交到maven仓库，这样第三方的jar就会被主工程自动加载，而不需要开发人员自己去寻找依赖的三方间接jar。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在POM 4中，&lt;dependency&gt;中还引入了&lt;scope&gt;，它主要管理依赖的部署。目前&lt;scope&gt;可以使用5个值： 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    * compile，缺省值，适用于所有阶段，会随着项目一起发布。 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    * provided，类似compile，期望JDK、容器或使用者会提供这个依赖。如servlet.jar。 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    * runtime，只在运行时使用，如JDBC驱动，适用运行和测试阶段。 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    * test，只在测试时使用，用于编译和运行测试代码。不会随项目发布。 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    * system，类似provided，需要显式提供包含依赖的jar，Maven不会在Repository中查找它。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684145"/>
            <wp:effectExtent l="0" t="0" r="12065" b="825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Tomcat日志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2100"/>
        <w:gridCol w:w="47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344" w:hRule="atLeast"/>
        </w:trPr>
        <w:tc>
          <w:tcPr>
            <w:tcW w:w="210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</w:t>
            </w:r>
          </w:p>
        </w:tc>
        <w:tc>
          <w:tcPr>
            <w:tcW w:w="477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0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Localhost Access log</w:t>
            </w:r>
          </w:p>
        </w:tc>
        <w:tc>
          <w:tcPr>
            <w:tcW w:w="4776" w:type="dxa"/>
          </w:tcPr>
          <w:p>
            <w:pPr>
              <w:rPr>
                <w:rFonts w:hint="default" w:ascii="Helvetica" w:hAnsi="Helvetica" w:eastAsia="宋体" w:cs="Helvetica"/>
                <w:i w:val="0"/>
                <w:iCs w:val="0"/>
                <w:caps w:val="0"/>
                <w:color w:val="17233F"/>
                <w:spacing w:val="0"/>
                <w:sz w:val="16"/>
                <w:szCs w:val="16"/>
                <w:shd w:val="clear" w:fill="FFFFFF"/>
                <w:lang w:val="en-US" w:eastAsia="zh-CN"/>
              </w:rPr>
            </w:pPr>
            <w:r>
              <w:rPr>
                <w:rFonts w:hint="eastAsia" w:ascii="Helvetica" w:hAnsi="Helvetica" w:eastAsia="宋体" w:cs="Helvetica"/>
                <w:b/>
                <w:bCs/>
                <w:i w:val="0"/>
                <w:iCs w:val="0"/>
                <w:caps w:val="0"/>
                <w:color w:val="17233F"/>
                <w:spacing w:val="0"/>
                <w:sz w:val="16"/>
                <w:szCs w:val="16"/>
                <w:shd w:val="clear" w:fill="FFFFFF"/>
                <w:lang w:val="en-US" w:eastAsia="zh-CN"/>
              </w:rPr>
              <w:t>访问日志</w:t>
            </w:r>
            <w:r>
              <w:rPr>
                <w:rFonts w:hint="eastAsia" w:ascii="Helvetica" w:hAnsi="Helvetica" w:eastAsia="宋体" w:cs="Helvetica"/>
                <w:i w:val="0"/>
                <w:iCs w:val="0"/>
                <w:caps w:val="0"/>
                <w:color w:val="17233F"/>
                <w:spacing w:val="0"/>
                <w:sz w:val="16"/>
                <w:szCs w:val="16"/>
                <w:shd w:val="clear" w:fill="FFFFFF"/>
                <w:lang w:val="en-US" w:eastAsia="zh-CN"/>
              </w:rPr>
              <w:t>localhost_access_log</w:t>
            </w:r>
          </w:p>
          <w:p>
            <w:pPr>
              <w:rPr>
                <w:rFonts w:ascii="Helvetica" w:hAnsi="Helvetica" w:eastAsia="Helvetica" w:cs="Helvetica"/>
                <w:i w:val="0"/>
                <w:iCs w:val="0"/>
                <w:caps w:val="0"/>
                <w:color w:val="17233F"/>
                <w:spacing w:val="0"/>
                <w:sz w:val="16"/>
                <w:szCs w:val="16"/>
                <w:shd w:val="clear" w:fill="FFFFFF"/>
              </w:rPr>
            </w:pPr>
            <w:r>
              <w:rPr>
                <w:rFonts w:ascii="Helvetica" w:hAnsi="Helvetica" w:eastAsia="Helvetica" w:cs="Helvetica"/>
                <w:i w:val="0"/>
                <w:iCs w:val="0"/>
                <w:caps w:val="0"/>
                <w:color w:val="17233F"/>
                <w:spacing w:val="0"/>
                <w:sz w:val="16"/>
                <w:szCs w:val="16"/>
                <w:shd w:val="clear" w:fill="FFFFFF"/>
              </w:rPr>
              <w:t>该日志也非常重要，在分析很多应用的流量，带宽需求，及负载时非常有用。该日志是在server.xml中配置的。</w:t>
            </w:r>
          </w:p>
          <w:p>
            <w:pP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17233F"/>
                <w:spacing w:val="0"/>
                <w:sz w:val="16"/>
                <w:szCs w:val="16"/>
                <w:shd w:val="clear" w:fill="FFFFFF"/>
                <w:lang w:val="en-US" w:eastAsia="zh-CN"/>
              </w:rPr>
            </w:pPr>
            <w:r>
              <w:rPr>
                <w:rFonts w:ascii="Helvetica" w:hAnsi="Helvetica" w:eastAsia="Helvetica" w:cs="Helvetica"/>
                <w:i w:val="0"/>
                <w:iCs w:val="0"/>
                <w:caps w:val="0"/>
                <w:color w:val="17233F"/>
                <w:spacing w:val="0"/>
                <w:sz w:val="16"/>
                <w:szCs w:val="16"/>
                <w:shd w:val="clear" w:fill="FFFFFF"/>
              </w:rPr>
              <w:t>该日志格式可以自己定义：</w:t>
            </w: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17233F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br w:type="textWrapping"/>
            </w: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17233F"/>
                <w:spacing w:val="0"/>
                <w:sz w:val="16"/>
                <w:szCs w:val="16"/>
                <w:shd w:val="clear" w:fill="FFFFFF"/>
              </w:rPr>
              <w:t>&lt;Valve className=“org.apache.catalina.valves.AccessLogValve” directory=“logs”prefix=“localhost_access_log.” suffix=“.txt” pattern=“%h %l %u %t “%r” %s %b” resolveHosts=“false”/&gt;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0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catalina.2021-08-15.log</w:t>
            </w:r>
          </w:p>
        </w:tc>
        <w:tc>
          <w:tcPr>
            <w:tcW w:w="4776" w:type="dxa"/>
          </w:tcPr>
          <w:p>
            <w:pPr>
              <w:rPr>
                <w:rFonts w:ascii="微软雅黑" w:hAnsi="微软雅黑" w:eastAsia="微软雅黑" w:cs="微软雅黑"/>
                <w:i w:val="0"/>
                <w:iCs w:val="0"/>
                <w:caps w:val="0"/>
                <w:color w:val="000000"/>
                <w:spacing w:val="0"/>
                <w:sz w:val="14"/>
                <w:szCs w:val="14"/>
                <w:shd w:val="clear" w:fill="FFFFFF"/>
              </w:rPr>
            </w:pPr>
            <w:r>
              <w:rPr>
                <w:rFonts w:ascii="微软雅黑" w:hAnsi="微软雅黑" w:eastAsia="微软雅黑" w:cs="微软雅黑"/>
                <w:b/>
                <w:bCs/>
                <w:i w:val="0"/>
                <w:iCs w:val="0"/>
                <w:caps w:val="0"/>
                <w:color w:val="000000"/>
                <w:spacing w:val="0"/>
                <w:sz w:val="14"/>
                <w:szCs w:val="14"/>
                <w:shd w:val="clear" w:fill="FFFFFF"/>
              </w:rPr>
              <w:t>Cataline引擎的日志</w:t>
            </w:r>
            <w:r>
              <w:rPr>
                <w:rFonts w:ascii="微软雅黑" w:hAnsi="微软雅黑" w:eastAsia="微软雅黑" w:cs="微软雅黑"/>
                <w:i w:val="0"/>
                <w:iCs w:val="0"/>
                <w:caps w:val="0"/>
                <w:color w:val="000000"/>
                <w:spacing w:val="0"/>
                <w:sz w:val="14"/>
                <w:szCs w:val="14"/>
                <w:shd w:val="clear" w:fill="FFFFFF"/>
              </w:rPr>
              <w:t>文件，文件名catalina.日期.log </w:t>
            </w:r>
          </w:p>
          <w:p>
            <w:pPr>
              <w:rPr>
                <w:rFonts w:hint="default" w:ascii="微软雅黑" w:hAnsi="微软雅黑" w:eastAsia="微软雅黑" w:cs="微软雅黑"/>
                <w:i w:val="0"/>
                <w:iCs w:val="0"/>
                <w:caps w:val="0"/>
                <w:color w:val="000000"/>
                <w:spacing w:val="0"/>
                <w:sz w:val="14"/>
                <w:szCs w:val="14"/>
                <w:shd w:val="clear" w:fill="FFFFFF"/>
                <w:lang w:val="en-US" w:eastAsia="zh-CN"/>
              </w:rPr>
            </w:pPr>
            <w:r>
              <w:rPr>
                <w:rFonts w:ascii="Helvetica" w:hAnsi="Helvetica" w:eastAsia="Helvetica" w:cs="Helvetica"/>
                <w:i w:val="0"/>
                <w:iCs w:val="0"/>
                <w:caps w:val="0"/>
                <w:color w:val="17233F"/>
                <w:spacing w:val="0"/>
                <w:sz w:val="16"/>
                <w:szCs w:val="16"/>
                <w:shd w:val="clear" w:fill="FFFFFF"/>
              </w:rPr>
              <w:t>在排查服务器启动、应用的部署错时比较有用。 配置日志是在catalina.sh中配置的。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配置文件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D:\workshop\apache-tomcat-8.5.69\conf</w:t>
      </w:r>
      <w:r>
        <w:rPr>
          <w:rFonts w:hint="eastAsia"/>
          <w:lang w:val="en-US" w:eastAsia="zh-CN"/>
        </w:rPr>
        <w:t>\logging.properties</w:t>
      </w:r>
    </w:p>
    <w:p>
      <w:pPr>
        <w:rPr>
          <w:rFonts w:hint="default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【问题】tomcat中各种日志文件在哪里配置？</w:t>
      </w:r>
    </w:p>
    <w:p>
      <w:pPr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MVC集成（web层）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Web.xml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&lt;!DOCTYPE web-app PUBLIC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"-//Sun Microsystems, Inc.//DTD Web Application 2.3//EN"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"http://java.sun.com/dtd/web-app_2_3.dtd" 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&lt;web-app&gt;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&lt;display-name&gt;Jsoup crawler&lt;/display-name&gt;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&lt;servlet&gt;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&lt;servlet-name&gt;springmvc&lt;/servlet-name&gt;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&lt;servlet-class&gt;org.springframework.web.servlet.DispatcherServlet&lt;/servlet-class&gt;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&lt;init-param&gt;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&lt;param-name&gt;contextConfigLocation&lt;/param-name&gt;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&lt;param-value&gt;classpath:springmvc.xml,classpath:applicationContext.xml&lt;/param-value&gt;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&lt;/init-param&gt;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&lt;/servlet&gt;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&lt;servlet-mapping&gt;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&lt;servlet-name&gt;springmvc&lt;/servlet-name&gt;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&lt;!--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方式一：带后缀，比如*.action  *.do *.aaa 该种方式比较精确、方便，在以前和现在企业中都有很大的使用比例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方式二：/ 不会拦截 .jsp，但是会拦截.html等静态资源（静态资源：除了servlet和jsp之外的js、css、png等）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为什么配置为/ 会拦截静态资源？？？因为tomcat容器中有一个web.xml（父），你的项目中也有一个web.xml（子），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是一个继承关系父web.xml中有一个DefaultServlet,  url-pattern 是一个 /此时我们自己的web.xml中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也配置了一个 / ,覆写了父web.xml的配置 为什么不拦截.jsp呢？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因为父web.xml中有一个JspServlet，这个servlet拦截.jsp文件，而我们并没有覆写这个配置，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所以springmvc此时不拦截jsp，jsp的处理交给了tomcat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如何解决/拦截静态资源这件事？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方式三：/* 拦截所有，包括.jsp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--&gt;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&lt;!--拦截匹配规则的url请求，进入springmvc框架处理--&gt;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&lt;url-pattern&gt;/&lt;/url-pattern&gt;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&lt;/servlet-mapping&gt;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&lt;/web-app&gt;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Springmvc.xml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&lt;?xml version="1.0" encoding="UTF-8"?&gt;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&lt;beans xmlns="http://www.springframework.org/schema/beans"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xmlns:xsi="http://www.w3.org/2001/XMLSchema-instance"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xmlns:context="http://www.springframework.org/schema/context"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xmlns:mvc="http://www.springframework.org/schema/mvc"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xsi:schemaLocation="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http://www.springframework.org/schema/beans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https://www.springframework.org/schema/beans/spring-beans.xsd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http://www.springframework.org/schema/context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https://www.springframework.org/schema/context/spring-context.xsd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http://www.springframework.org/schema/mvc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https://www.springframework.org/schema/mvc/spring-mvc.xsd"&gt;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&lt;!--开启自动扫描--&gt;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&lt;context:component-scan base-package="tech.pariote.controller"/&gt;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&lt;!--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自动注册最合适的处理器映射器，处理器适配器(调用handler方法)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--&gt;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&lt;mvc:annotation-driven/&gt;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&lt;!-- @ResponseBody注解支持-开始 --&gt;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&lt;bean id="mappingJacksonHttpMessageConverter"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class="org.springframework.http.converter.json.MappingJackson2HttpMessageConverter"&gt;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&lt;property name="supportedMediaTypes"&gt;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&lt;list&gt;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&lt;value&gt;application/json;charset=UTF-8&lt;/value&gt;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&lt;/list&gt;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&lt;/property&gt;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&lt;/bean&gt;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&lt;!-- @ResponseBody注解支持-结束 --&gt;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&lt;/beans&gt;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测试是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"http://localhost:8080/jsoup/getherf"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localhost:8080/jsoup/getherf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因为配置如下，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web.xml中配置/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本地tomcat Application contex配置空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controller中配置</w:t>
      </w:r>
    </w:p>
    <w:p>
      <w:r>
        <w:drawing>
          <wp:inline distT="0" distB="0" distL="114300" distR="114300">
            <wp:extent cx="5269230" cy="1662430"/>
            <wp:effectExtent l="0" t="0" r="1270" b="12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浏览器测试get请求 </w:t>
      </w:r>
      <w:r>
        <w:rPr>
          <w:rFonts w:hint="eastAsia"/>
          <w:color w:val="FF0000"/>
          <w:lang w:val="en-US" w:eastAsia="zh-CN"/>
        </w:rPr>
        <w:t>【经验】调试的使用使用get+自启动浏览器效率更高</w:t>
      </w:r>
    </w:p>
    <w:p>
      <w:r>
        <w:drawing>
          <wp:inline distT="0" distB="0" distL="114300" distR="114300">
            <wp:extent cx="4662170" cy="964565"/>
            <wp:effectExtent l="0" t="0" r="11430" b="63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2170" cy="96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问题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【问题】解决@ResponseBody使用问题，</w:t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经验：使用工程项目验证可以运行的版本</w:t>
      </w:r>
    </w:p>
    <w:p>
      <w:r>
        <w:drawing>
          <wp:inline distT="0" distB="0" distL="114300" distR="114300">
            <wp:extent cx="4425315" cy="2044700"/>
            <wp:effectExtent l="0" t="0" r="6985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5315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@ResponseBody是讲对象序列化才成json字符串后返回到http响应的body中。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依赖jackson相关包，注意springmvc和jackson对应的版本号。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@ResponseBody修饰带有</w:t>
      </w:r>
      <w:r>
        <w:rPr>
          <w:rFonts w:hint="default"/>
          <w:lang w:val="en-US" w:eastAsia="zh-CN"/>
        </w:rPr>
        <w:t>@RequestMapping</w:t>
      </w:r>
      <w:r>
        <w:rPr>
          <w:rFonts w:hint="eastAsia"/>
          <w:lang w:val="en-US" w:eastAsia="zh-CN"/>
        </w:rPr>
        <w:t>标签的类，类中方法返回pojo要有setter和getter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返回json传中key是pojo的成员名，value是其对应的值。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参考文献：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Article:Spring MVC源码(三) ----- @RequestBody和@ResponseBody原理解析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"https://www.cnblogs.com/java-chen-hao/p/11187914.html"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https://www.cnblogs.com/java-chen-hao/p/11187914.html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"https://www.cnblogs.com/lvbinbin2yujie/p/10513530.html"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0"/>
          <w:rFonts w:hint="default"/>
          <w:lang w:val="en-US" w:eastAsia="zh-CN"/>
        </w:rPr>
        <w:t>https://www.cnblogs.com/lvbinbin2yujie/p/10513530.html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https://www.cnblogs.com/liuyj-top/p/13137628.html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【经验】测试@RequestBody使用，url搞错了调试方法先打断点看程序是否进入</w:t>
      </w:r>
    </w:p>
    <w:p>
      <w:pP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【总结】Postman中Headers设置Content-Type，Body中选择json并填入json数据。注意json中key需要时映射pojo类型的成员名。</w:t>
      </w:r>
    </w:p>
    <w:p>
      <w:r>
        <w:drawing>
          <wp:inline distT="0" distB="0" distL="114300" distR="114300">
            <wp:extent cx="5267325" cy="3075305"/>
            <wp:effectExtent l="0" t="0" r="3175" b="1079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7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1971040"/>
            <wp:effectExtent l="0" t="0" r="9525" b="1016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7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Spring集成（业务层）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Spring的基本配置和Spring与Mybatis的整合</w:t>
      </w:r>
    </w:p>
    <w:p>
      <w:pPr>
        <w:rPr>
          <w:rFonts w:hint="default"/>
          <w:lang w:val="en-US" w:eastAsia="zh-CN"/>
        </w:rPr>
      </w:pPr>
      <w:r>
        <w:rPr>
          <w:rFonts w:hint="default" w:ascii="Arial" w:hAnsi="Arial" w:cs="Arial"/>
          <w:color w:val="FF0000"/>
          <w:lang w:val="en-US" w:eastAsia="zh-CN"/>
        </w:rPr>
        <w:t>↑</w:t>
      </w:r>
      <w:r>
        <w:rPr>
          <w:rFonts w:hint="eastAsia" w:ascii="Arial" w:hAnsi="Arial" w:cs="Arial"/>
          <w:lang w:val="en-US" w:eastAsia="zh-CN"/>
        </w:rPr>
        <w:t xml:space="preserve">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"https://blog.csdn.net/qq_42371269/article/details/83505269"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0"/>
          <w:rFonts w:hint="default"/>
          <w:lang w:val="en-US" w:eastAsia="zh-CN"/>
        </w:rPr>
        <w:t>https://blog.csdn.net/qq_42371269/article/details/83505269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Pom依赖，引入如下依赖后会自动引入其他包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&lt;dependency&gt;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&lt;groupId&gt;org.springframework&lt;/groupId&gt;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&lt;artifactId&gt;spring-webmvc&lt;/artifactId&gt;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&lt;version&gt;5.1.12.RELEASE&lt;/version&gt;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&lt;/dependency&gt;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applicationContext</w:t>
      </w:r>
      <w:r>
        <w:rPr>
          <w:rFonts w:hint="eastAsia"/>
          <w:lang w:val="en-US" w:eastAsia="zh-CN"/>
        </w:rPr>
        <w:t>.xml配置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&lt;?xml version="1.0" encoding="UTF-8"?&gt;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&lt;beans xmlns="http://www.springframework.org/schema/beans"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xmlns:xsi="http://www.w3.org/2001/XMLSchema-instance"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xmlns:context="http://www.springframework.org/schema/context"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xsi:schemaLocation="http://www.springframework.org/schema/beans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http://www.springframework.org/schema/beans/spring-beans.xsd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http://www.springframework.org/schema/context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http://www.springframework.org/schema/context/spring-context.xsd"&gt;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&lt;bean id="getHerfRequest" class="tech.pariote.bean.GetHerfRequest"&gt;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&lt;constructor-arg index="0" value="sourcepage"/&gt;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&lt;/bean&gt;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&lt;/beans&gt;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测试是否配置成功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package tech.pariote;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org.junit.Test;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org.springframework.context.support.ClassPathXmlApplicationContext;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tech.pariote.bean.GetHerfRequest;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public class SpringConterCase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static ClassPathXmlApplicationContext context = new ClassPathXmlApplicationContext("spring.xml");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@Test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public void testspring()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GetHerfRequest herfRequest = (GetHerfRequest) context.getBean("getHerfRequest");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System.out.println(herfRequest.getSourePageUrl());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【功能1】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实现一个上下文管理器 ContextHolder</w:t>
      </w:r>
    </w:p>
    <w:p>
      <w:r>
        <w:drawing>
          <wp:inline distT="0" distB="0" distL="114300" distR="114300">
            <wp:extent cx="4225925" cy="2319655"/>
            <wp:effectExtent l="0" t="0" r="3175" b="444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5925" cy="231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实例化bean</w:t>
      </w:r>
    </w:p>
    <w:p>
      <w:r>
        <w:drawing>
          <wp:inline distT="0" distB="0" distL="114300" distR="114300">
            <wp:extent cx="4203700" cy="2360295"/>
            <wp:effectExtent l="0" t="0" r="0" b="190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236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实现了</w:t>
      </w:r>
      <w:r>
        <w:rPr>
          <w:rFonts w:hint="default"/>
          <w:lang w:val="en-US" w:eastAsia="zh-CN"/>
        </w:rPr>
        <w:t>ApplicationContextAware</w:t>
      </w:r>
      <w:r>
        <w:rPr>
          <w:rFonts w:hint="eastAsia"/>
          <w:lang w:val="en-US" w:eastAsia="zh-CN"/>
        </w:rPr>
        <w:t>接口的方法，spring容器加载过程中会调用该方法。</w:t>
      </w:r>
    </w:p>
    <w:p>
      <w:r>
        <w:drawing>
          <wp:inline distT="0" distB="0" distL="114300" distR="114300">
            <wp:extent cx="4496435" cy="2070735"/>
            <wp:effectExtent l="0" t="0" r="12065" b="1206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6435" cy="207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参考链接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web.xml中contextConfigLocation的作用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https://blog.csdn.net/elice_/article/details/87865610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【问题】spring.xml中配置自动组装提升如下错误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matching wildcard is strict, but no declaration can be found for element 'context:annotation-config'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"https://www.jianshu.com/p/3ab5a3111df4"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https://www.jianshu.com/p/3ab5a3111df4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400935"/>
            <wp:effectExtent l="0" t="0" r="12065" b="1206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Mybatis集成（dao层）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整合思路</w:t>
      </w:r>
    </w:p>
    <w:p>
      <w:r>
        <w:drawing>
          <wp:inline distT="0" distB="0" distL="114300" distR="114300">
            <wp:extent cx="5269865" cy="3209290"/>
            <wp:effectExtent l="0" t="0" r="635" b="381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参考文档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Spring的基本配置和Spring与Mybatis的整合</w:t>
      </w:r>
    </w:p>
    <w:p>
      <w:pPr>
        <w:rPr>
          <w:rFonts w:hint="default"/>
          <w:lang w:val="en-US" w:eastAsia="zh-CN"/>
        </w:rPr>
      </w:pPr>
      <w:r>
        <w:rPr>
          <w:rFonts w:hint="default" w:ascii="Arial" w:hAnsi="Arial" w:cs="Arial"/>
          <w:color w:val="FF0000"/>
          <w:lang w:val="en-US" w:eastAsia="zh-CN"/>
        </w:rPr>
        <w:t>↑</w:t>
      </w:r>
      <w:r>
        <w:rPr>
          <w:rFonts w:hint="eastAsia" w:ascii="Arial" w:hAnsi="Arial" w:cs="Arial"/>
          <w:lang w:val="en-US" w:eastAsia="zh-CN"/>
        </w:rPr>
        <w:t xml:space="preserve">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"https://blog.csdn.net/qq_42371269/article/details/83505269"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0"/>
          <w:rFonts w:hint="default"/>
          <w:lang w:val="en-US" w:eastAsia="zh-CN"/>
        </w:rPr>
        <w:t>https://blog.csdn.net/qq_42371269/article/details/83505269</w:t>
      </w:r>
      <w:r>
        <w:rPr>
          <w:rFonts w:hint="default"/>
          <w:lang w:val="en-US" w:eastAsia="zh-CN"/>
        </w:rPr>
        <w:fldChar w:fldCharType="end"/>
      </w:r>
    </w:p>
    <w:p/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关键配置</w:t>
      </w:r>
    </w:p>
    <w:p>
      <w:r>
        <w:rPr>
          <w:rFonts w:hint="eastAsia"/>
        </w:rPr>
        <w:t>applicationContext.xml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&lt;?xml version="1.0" encoding="UTF-8"?&gt;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&lt;beans xmlns="http://www.springframework.org/schema/beans"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xmlns:xsi="http://www.w3.org/2001/XMLSchema-instance"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xmlns:context="http://www.springframework.org/schema/context"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xsi:schemaLocation="http://www.springframework.org/schema/beans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http://www.springframework.org/schema/beans/spring-beans.xsd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http://www.springframework.org/schema/context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http://www.springframework.org/schema/context/spring-context.xsd"&gt;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&lt;!--读取 jdbc.properties 中的内容 property-placeholder: 占位符 location： 属性文件的位置--&gt;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&lt;context:property-placeholder location="classpath:jdbc.properties"/&gt;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&lt;!-- 1) 获得数据库连接池对象，并交由 spring 同一管理 --&gt;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&lt;bean id="dataSource" class="com.alibaba.druid.pool.DruidDataSource"&gt;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&lt;!-- 连接数据库的驱动，连接字符串，用户名和登录密码--&gt;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&lt;property name="driverClassName" value="${drivername}"/&gt;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&lt;property name="url" value="${url}"/&gt;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&lt;property name="username" value="${jdbc.username}"/&gt;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&lt;property name="password" value="${password}"/&gt;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&lt;!-- 数据池中最大连接数和最小连接数--&gt;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&lt;property name="maxActive" value="${max}"/&gt;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&lt;property name="minIdle" value="${min}"/&gt;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&lt;/bean&gt;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&lt;!-- 2) 获取 SqlSessionFactory 对象，并交由 spring 管理--&gt;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&lt;bean id="sqlSessionFactory" class="org.mybatis.spring.SqlSessionFactoryBean"&gt;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&lt;!-- 注入连接池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给 sqlsessionFactory 的属性 dataSource 赋值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ref="引用该 spring容器 中的另一个 bean的id"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--&gt;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&lt;property name="dataSource" ref="dataSource"/&gt;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&lt;!-- 注入 映射文件 mapper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给 sqlsessionFactory 的属性 mapperLocation 赋值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value="映射文件 XXXmapper.xml 的相对路径"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--&gt;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&lt;property name="mapperLocations" value="classpath:mapper/*.xml"/&gt;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&lt;/bean&gt;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&lt;!-- 方式1  获取 SqlSession 对象，并交由 spring 管理  用SqlSessionTemplate得到的SqlSession可以不用我们自己操心事务的管理，以及关闭操作--&gt;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&lt;bean id="sqlSession" class="org.mybatis.spring.SqlSessionTemplate"&gt;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&lt;!-- 给 SqlSessionTemplate 的构造函数赋值--&gt;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&lt;constructor-arg index="0" ref="sqlSessionFactory"/&gt;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&lt;/bean&gt;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&lt;!--方式2 搜索有哪些 mapper 实现类，把mapper接口自动配置成 spring 中的 &lt;bean&gt;--&gt;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&lt;bean id="scannerConfigurer" class="org.mybatis.spring.mapper.MapperScannerConfigurer"&gt;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&lt;!-- name="basePackage":(起始)包名, 从这个包开始扫描--&gt;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&lt;property name="basePackage" value="tech.pariote.dao"/&gt;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&lt;/bean&gt;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&lt;!--启用@Autowired注解--&gt;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&lt;context:annotation-config/&gt;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&lt;bean id="ContextHolder" class="tech.pariote.kernel.ContextHolder"/&gt;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&lt;bean id="getHerfRequest" class="tech.pariote.bean.HerfInfoRequest"&gt;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&lt;constructor-arg index="0" value="1"/&gt;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&lt;/bean&gt;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&lt;/beans&gt;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数据库创建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通过ide创建数据库</w:t>
      </w:r>
    </w:p>
    <w:p>
      <w:r>
        <w:drawing>
          <wp:inline distT="0" distB="0" distL="114300" distR="114300">
            <wp:extent cx="4114800" cy="1913890"/>
            <wp:effectExtent l="0" t="0" r="0" b="381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91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通过ide创建表等</w:t>
      </w:r>
    </w:p>
    <w:p>
      <w:r>
        <w:drawing>
          <wp:inline distT="0" distB="0" distL="114300" distR="114300">
            <wp:extent cx="4561840" cy="2825115"/>
            <wp:effectExtent l="0" t="0" r="10160" b="698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61840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通过ide获取表create语句用于升级现网，插入测试数据，运行sql语句等。</w:t>
      </w:r>
    </w:p>
    <w:p>
      <w:r>
        <w:drawing>
          <wp:inline distT="0" distB="0" distL="114300" distR="114300">
            <wp:extent cx="5268595" cy="2067560"/>
            <wp:effectExtent l="0" t="0" r="1905" b="254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部署阿里云调用成功</w:t>
      </w:r>
    </w:p>
    <w:p>
      <w:pP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编译一个war包，部署到tomcat webapps目录下，如果tomcat运行中会自动解压到同名目录下部署。</w:t>
      </w:r>
    </w:p>
    <w:p>
      <w:r>
        <w:drawing>
          <wp:inline distT="0" distB="0" distL="114300" distR="114300">
            <wp:extent cx="5269865" cy="2381885"/>
            <wp:effectExtent l="0" t="0" r="635" b="5715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测试部署后成功</w:t>
      </w:r>
    </w:p>
    <w:p>
      <w:r>
        <w:drawing>
          <wp:inline distT="0" distB="0" distL="114300" distR="114300">
            <wp:extent cx="5268595" cy="3423285"/>
            <wp:effectExtent l="0" t="0" r="1905" b="5715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2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912BDFB"/>
    <w:multiLevelType w:val="singleLevel"/>
    <w:tmpl w:val="6912BDF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CC7A9C"/>
    <w:rsid w:val="01F03523"/>
    <w:rsid w:val="048C3B35"/>
    <w:rsid w:val="05BD7FF7"/>
    <w:rsid w:val="06046951"/>
    <w:rsid w:val="061A5C7B"/>
    <w:rsid w:val="06B04C72"/>
    <w:rsid w:val="06C051CC"/>
    <w:rsid w:val="07A430C3"/>
    <w:rsid w:val="086B14A4"/>
    <w:rsid w:val="0C5C3F54"/>
    <w:rsid w:val="0D1369BD"/>
    <w:rsid w:val="10B00BD3"/>
    <w:rsid w:val="10B21B07"/>
    <w:rsid w:val="141C353F"/>
    <w:rsid w:val="142611F8"/>
    <w:rsid w:val="144A7BD2"/>
    <w:rsid w:val="152E0F5F"/>
    <w:rsid w:val="15EC60D8"/>
    <w:rsid w:val="16A93B30"/>
    <w:rsid w:val="18FF0B4C"/>
    <w:rsid w:val="1A00566B"/>
    <w:rsid w:val="1A9048BD"/>
    <w:rsid w:val="1ADC2296"/>
    <w:rsid w:val="1C160E87"/>
    <w:rsid w:val="1C7E38D2"/>
    <w:rsid w:val="1DBA742A"/>
    <w:rsid w:val="1E2F6E0E"/>
    <w:rsid w:val="1F34243F"/>
    <w:rsid w:val="20335815"/>
    <w:rsid w:val="203E3DBA"/>
    <w:rsid w:val="247F1363"/>
    <w:rsid w:val="25A258B3"/>
    <w:rsid w:val="25D27AF9"/>
    <w:rsid w:val="265B6A23"/>
    <w:rsid w:val="26785D14"/>
    <w:rsid w:val="27B31C92"/>
    <w:rsid w:val="28C80C21"/>
    <w:rsid w:val="29541DC5"/>
    <w:rsid w:val="29641067"/>
    <w:rsid w:val="2A801AC5"/>
    <w:rsid w:val="2BAF556C"/>
    <w:rsid w:val="2CF74F99"/>
    <w:rsid w:val="2E77507F"/>
    <w:rsid w:val="2EF86DEB"/>
    <w:rsid w:val="2FE058DE"/>
    <w:rsid w:val="301C1C20"/>
    <w:rsid w:val="32632B5D"/>
    <w:rsid w:val="333034A6"/>
    <w:rsid w:val="33921853"/>
    <w:rsid w:val="352C629D"/>
    <w:rsid w:val="360679F7"/>
    <w:rsid w:val="36947507"/>
    <w:rsid w:val="37363306"/>
    <w:rsid w:val="37583602"/>
    <w:rsid w:val="37D14649"/>
    <w:rsid w:val="396368C1"/>
    <w:rsid w:val="3A74689A"/>
    <w:rsid w:val="3AC47D39"/>
    <w:rsid w:val="46013652"/>
    <w:rsid w:val="466D052B"/>
    <w:rsid w:val="468A763F"/>
    <w:rsid w:val="4701459C"/>
    <w:rsid w:val="4AEB2BE1"/>
    <w:rsid w:val="4D980DF2"/>
    <w:rsid w:val="4F9303BA"/>
    <w:rsid w:val="515D5DBF"/>
    <w:rsid w:val="52E525B7"/>
    <w:rsid w:val="53C861D1"/>
    <w:rsid w:val="53F25963"/>
    <w:rsid w:val="5459364F"/>
    <w:rsid w:val="54B33532"/>
    <w:rsid w:val="55602C34"/>
    <w:rsid w:val="56D03CE7"/>
    <w:rsid w:val="56D473DC"/>
    <w:rsid w:val="57985715"/>
    <w:rsid w:val="584758EF"/>
    <w:rsid w:val="592A31C0"/>
    <w:rsid w:val="5B0E4993"/>
    <w:rsid w:val="5C2A4071"/>
    <w:rsid w:val="5EB0508D"/>
    <w:rsid w:val="5F327B95"/>
    <w:rsid w:val="5F8F543E"/>
    <w:rsid w:val="5FAB5B61"/>
    <w:rsid w:val="61C64084"/>
    <w:rsid w:val="61F45116"/>
    <w:rsid w:val="62BE7148"/>
    <w:rsid w:val="648F5D83"/>
    <w:rsid w:val="667E5EC8"/>
    <w:rsid w:val="678404E8"/>
    <w:rsid w:val="6A44548D"/>
    <w:rsid w:val="6A6C6151"/>
    <w:rsid w:val="6ACA0BB4"/>
    <w:rsid w:val="6AF37B2C"/>
    <w:rsid w:val="6BEF7C74"/>
    <w:rsid w:val="6E8374C2"/>
    <w:rsid w:val="6F751F2D"/>
    <w:rsid w:val="710A4898"/>
    <w:rsid w:val="738E2A97"/>
    <w:rsid w:val="73B253A3"/>
    <w:rsid w:val="760C130F"/>
    <w:rsid w:val="76394C9B"/>
    <w:rsid w:val="769B5DFC"/>
    <w:rsid w:val="76AE3B73"/>
    <w:rsid w:val="77B66BFA"/>
    <w:rsid w:val="780226BA"/>
    <w:rsid w:val="78EF139B"/>
    <w:rsid w:val="792F1D34"/>
    <w:rsid w:val="7AED63B8"/>
    <w:rsid w:val="7C2418EE"/>
    <w:rsid w:val="7D626542"/>
    <w:rsid w:val="7D9F579B"/>
    <w:rsid w:val="7DA35469"/>
    <w:rsid w:val="7E865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9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8">
    <w:name w:val="Table Grid"/>
    <w:basedOn w:val="7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Hyperlink"/>
    <w:basedOn w:val="9"/>
    <w:uiPriority w:val="0"/>
    <w:rPr>
      <w:color w:val="0000FF"/>
      <w:u w:val="single"/>
    </w:rPr>
  </w:style>
  <w:style w:type="character" w:styleId="11">
    <w:name w:val="HTML Code"/>
    <w:basedOn w:val="9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2021-08-18T23:03:00Z</dcterms:created>
  <dc:creator>WangBibo</dc:creator>
  <cp:lastModifiedBy>WangBibo</cp:lastModifiedBy>
  <dcterms:modified xsi:type="dcterms:W3CDTF">2021-08-21T12:15:18Z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0BB4129954DF4162B635496B7AE79F04</vt:lpwstr>
  </property>
</Properties>
</file>