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Installation Manual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Description</w:t>
      </w:r>
    </w:p>
    <w:p w:rsidR="00000000" w:rsidDel="00000000" w:rsidP="00000000" w:rsidRDefault="00000000" w:rsidRPr="00000000">
      <w:pPr>
        <w:ind w:left="720" w:firstLine="0"/>
        <w:contextualSpacing w:val="0"/>
      </w:pPr>
      <w:r w:rsidDel="00000000" w:rsidR="00000000" w:rsidRPr="00000000">
        <w:rPr>
          <w:rtl w:val="0"/>
        </w:rPr>
        <w:t xml:space="preserve">With this product, provided to clients as an archived or zipped folder, only a few simple steps are needed to install this on a client's server. The zip folder includes the root folder of the web application, the database file and Xampp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System requirements</w:t>
      </w:r>
    </w:p>
    <w:p w:rsidR="00000000" w:rsidDel="00000000" w:rsidP="00000000" w:rsidRDefault="00000000" w:rsidRPr="00000000">
      <w:pPr>
        <w:ind w:left="720" w:firstLine="0"/>
        <w:contextualSpacing w:val="0"/>
      </w:pPr>
      <w:r w:rsidDel="00000000" w:rsidR="00000000" w:rsidRPr="00000000">
        <w:rPr>
          <w:rtl w:val="0"/>
        </w:rPr>
        <w:t xml:space="preserve">Minimum 2gb of ram</w:t>
      </w:r>
    </w:p>
    <w:p w:rsidR="00000000" w:rsidDel="00000000" w:rsidP="00000000" w:rsidRDefault="00000000" w:rsidRPr="00000000">
      <w:pPr>
        <w:ind w:left="720" w:firstLine="0"/>
        <w:contextualSpacing w:val="0"/>
      </w:pPr>
      <w:r w:rsidDel="00000000" w:rsidR="00000000" w:rsidRPr="00000000">
        <w:rPr>
          <w:rtl w:val="0"/>
        </w:rPr>
        <w:t xml:space="preserve">WIndows Vista or newer</w:t>
      </w:r>
    </w:p>
    <w:p w:rsidR="00000000" w:rsidDel="00000000" w:rsidP="00000000" w:rsidRDefault="00000000" w:rsidRPr="00000000">
      <w:pPr>
        <w:ind w:left="720" w:firstLine="0"/>
        <w:contextualSpacing w:val="0"/>
      </w:pPr>
      <w:r w:rsidDel="00000000" w:rsidR="00000000" w:rsidRPr="00000000">
        <w:rPr>
          <w:rtl w:val="0"/>
        </w:rPr>
        <w:t xml:space="preserve">Database included with Xampp,.db file included in zipped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Installation steps</w:t>
      </w:r>
    </w:p>
    <w:p w:rsidR="00000000" w:rsidDel="00000000" w:rsidP="00000000" w:rsidRDefault="00000000" w:rsidRPr="00000000">
      <w:pPr>
        <w:contextualSpacing w:val="0"/>
      </w:pPr>
      <w:r w:rsidDel="00000000" w:rsidR="00000000" w:rsidRPr="00000000">
        <w:rPr>
          <w:u w:val="single"/>
          <w:rtl w:val="0"/>
        </w:rPr>
        <w:t xml:space="preserve">Step 1:</w:t>
      </w:r>
      <w:r w:rsidDel="00000000" w:rsidR="00000000" w:rsidRPr="00000000">
        <w:rPr>
          <w:rtl w:val="0"/>
        </w:rPr>
        <w:t xml:space="preserve">   Extract the timeturner.zip folder to your preferred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409950" cy="1381125"/>
            <wp:effectExtent b="0" l="0" r="0" t="0"/>
            <wp:docPr id="12" name="image26.png"/>
            <a:graphic>
              <a:graphicData uri="http://schemas.openxmlformats.org/drawingml/2006/picture">
                <pic:pic>
                  <pic:nvPicPr>
                    <pic:cNvPr id="0" name="image26.png"/>
                    <pic:cNvPicPr preferRelativeResize="0"/>
                  </pic:nvPicPr>
                  <pic:blipFill>
                    <a:blip r:embed="rId5"/>
                    <a:srcRect b="0" l="0" r="0" t="0"/>
                    <a:stretch>
                      <a:fillRect/>
                    </a:stretch>
                  </pic:blipFill>
                  <pic:spPr>
                    <a:xfrm>
                      <a:off x="0" y="0"/>
                      <a:ext cx="3409950" cy="1381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Step 2:</w:t>
      </w:r>
      <w:r w:rsidDel="00000000" w:rsidR="00000000" w:rsidRPr="00000000">
        <w:rPr>
          <w:rtl w:val="0"/>
        </w:rPr>
        <w:t xml:space="preserve">  Locate the ‘Xampp’ executable and install the program to your preferred location. No special changes made when installing, follow the installation steps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1498600"/>
            <wp:effectExtent b="0" l="0" r="0" t="0"/>
            <wp:docPr id="9"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Step 3:</w:t>
      </w:r>
      <w:r w:rsidDel="00000000" w:rsidR="00000000" w:rsidRPr="00000000">
        <w:rPr>
          <w:rtl w:val="0"/>
        </w:rPr>
        <w:t xml:space="preserve"> Setup the Virtual Server</w:t>
      </w:r>
    </w:p>
    <w:p w:rsidR="00000000" w:rsidDel="00000000" w:rsidP="00000000" w:rsidRDefault="00000000" w:rsidRPr="00000000">
      <w:pPr>
        <w:ind w:left="0" w:firstLine="720"/>
        <w:contextualSpacing w:val="0"/>
      </w:pPr>
      <w:r w:rsidDel="00000000" w:rsidR="00000000" w:rsidRPr="00000000">
        <w:rPr>
          <w:u w:val="single"/>
          <w:rtl w:val="0"/>
        </w:rPr>
        <w:t xml:space="preserve">Step 3.1:</w:t>
      </w:r>
      <w:r w:rsidDel="00000000" w:rsidR="00000000" w:rsidRPr="00000000">
        <w:rPr>
          <w:rtl w:val="0"/>
        </w:rPr>
        <w:t xml:space="preserve"> Go to the installed  ‘Xampp’ folder</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659293" cy="2976563"/>
            <wp:effectExtent b="0" l="0" r="0" t="0"/>
            <wp:docPr id="3"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659293" cy="2976563"/>
                    </a:xfrm>
                    <a:prstGeom prst="rect"/>
                    <a:ln/>
                  </pic:spPr>
                </pic:pic>
              </a:graphicData>
            </a:graphic>
          </wp:inline>
        </w:drawing>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u w:val="single"/>
          <w:rtl w:val="0"/>
        </w:rPr>
        <w:t xml:space="preserve">Step 3.2:</w:t>
      </w:r>
      <w:r w:rsidDel="00000000" w:rsidR="00000000" w:rsidRPr="00000000">
        <w:rPr>
          <w:rtl w:val="0"/>
        </w:rPr>
        <w:t xml:space="preserve"> Go to the Apache folder</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t xml:space="preserve"> </w:t>
      </w:r>
      <w:r w:rsidDel="00000000" w:rsidR="00000000" w:rsidRPr="00000000">
        <w:drawing>
          <wp:inline distB="114300" distT="114300" distL="114300" distR="114300">
            <wp:extent cx="5715000" cy="3714750"/>
            <wp:effectExtent b="0" l="0" r="0" t="0"/>
            <wp:docPr id="8"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u w:val="single"/>
          <w:rtl w:val="0"/>
        </w:rPr>
        <w:t xml:space="preserve">Step 3.3:</w:t>
      </w:r>
      <w:r w:rsidDel="00000000" w:rsidR="00000000" w:rsidRPr="00000000">
        <w:rPr>
          <w:rtl w:val="0"/>
        </w:rPr>
        <w:t xml:space="preserve"> Locate conf folder in apache</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jc w:val="center"/>
      </w:pPr>
      <w:r w:rsidDel="00000000" w:rsidR="00000000" w:rsidRPr="00000000">
        <w:rPr>
          <w:rtl w:val="0"/>
        </w:rPr>
        <w:t xml:space="preserve"> </w:t>
      </w:r>
      <w:r w:rsidDel="00000000" w:rsidR="00000000" w:rsidRPr="00000000">
        <w:drawing>
          <wp:inline distB="114300" distT="114300" distL="114300" distR="114300">
            <wp:extent cx="5943600" cy="2768600"/>
            <wp:effectExtent b="0" l="0" r="0" t="0"/>
            <wp:docPr id="11"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u w:val="single"/>
          <w:rtl w:val="0"/>
        </w:rPr>
        <w:t xml:space="preserve">Step 3.4:</w:t>
      </w:r>
      <w:r w:rsidDel="00000000" w:rsidR="00000000" w:rsidRPr="00000000">
        <w:rPr>
          <w:rtl w:val="0"/>
        </w:rPr>
        <w:t xml:space="preserve"> Go to extra</w:t>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t xml:space="preserve"> </w:t>
      </w:r>
      <w:r w:rsidDel="00000000" w:rsidR="00000000" w:rsidRPr="00000000">
        <w:drawing>
          <wp:inline distB="114300" distT="114300" distL="114300" distR="114300">
            <wp:extent cx="5943600" cy="965200"/>
            <wp:effectExtent b="0" l="0" r="0" t="0"/>
            <wp:docPr id="6"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u w:val="single"/>
          <w:rtl w:val="0"/>
        </w:rPr>
        <w:t xml:space="preserve">Step 3.5:</w:t>
      </w:r>
      <w:r w:rsidDel="00000000" w:rsidR="00000000" w:rsidRPr="00000000">
        <w:rPr>
          <w:rtl w:val="0"/>
        </w:rPr>
        <w:t xml:space="preserve"> Open the httpd-vhost.conf file</w:t>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drawing>
          <wp:inline distB="114300" distT="114300" distL="114300" distR="114300">
            <wp:extent cx="5943600" cy="2730500"/>
            <wp:effectExtent b="0" l="0" r="0" t="0"/>
            <wp:docPr id="15"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u w:val="single"/>
          <w:rtl w:val="0"/>
        </w:rPr>
        <w:t xml:space="preserve">Step 3.6:</w:t>
      </w:r>
      <w:r w:rsidDel="00000000" w:rsidR="00000000" w:rsidRPr="00000000">
        <w:rPr>
          <w:rtl w:val="0"/>
        </w:rPr>
        <w:t xml:space="preserve"> Set up virtual server by including the appropriate lines of code provided and visualized in the next screen capture: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drawing>
          <wp:inline distB="114300" distT="114300" distL="114300" distR="114300">
            <wp:extent cx="4905375" cy="1438275"/>
            <wp:effectExtent b="0" l="0" r="0" t="0"/>
            <wp:docPr id="13"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4905375" cy="14382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i w:val="1"/>
          <w:rtl w:val="0"/>
        </w:rPr>
        <w:t xml:space="preserve">Remove the hashtags from all the lines. The ServerName should be the name of the domain that will be used to access the application via URL. The ServerAlias allows to access the domain through a ‘www’ protocol. For example, if the preferred domain is ‘</w:t>
      </w:r>
      <w:hyperlink r:id="rId13">
        <w:r w:rsidDel="00000000" w:rsidR="00000000" w:rsidRPr="00000000">
          <w:rPr>
            <w:i w:val="1"/>
            <w:color w:val="1155cc"/>
            <w:u w:val="single"/>
            <w:rtl w:val="0"/>
          </w:rPr>
          <w:t xml:space="preserve">www.mytimeturner.com</w:t>
        </w:r>
      </w:hyperlink>
      <w:r w:rsidDel="00000000" w:rsidR="00000000" w:rsidRPr="00000000">
        <w:rPr>
          <w:i w:val="1"/>
          <w:rtl w:val="0"/>
        </w:rPr>
        <w:t xml:space="preserve">’ the ServerName would be </w:t>
      </w:r>
      <w:r w:rsidDel="00000000" w:rsidR="00000000" w:rsidRPr="00000000">
        <w:rPr>
          <w:b w:val="1"/>
          <w:i w:val="1"/>
          <w:rtl w:val="0"/>
        </w:rPr>
        <w:t xml:space="preserve">mytimeturner </w:t>
      </w:r>
      <w:r w:rsidDel="00000000" w:rsidR="00000000" w:rsidRPr="00000000">
        <w:rPr>
          <w:i w:val="1"/>
          <w:rtl w:val="0"/>
        </w:rPr>
        <w:t xml:space="preserve">and the ServerAlias would be ‘</w:t>
      </w:r>
      <w:hyperlink r:id="rId14">
        <w:r w:rsidDel="00000000" w:rsidR="00000000" w:rsidRPr="00000000">
          <w:rPr>
            <w:i w:val="1"/>
            <w:color w:val="1155cc"/>
            <w:u w:val="single"/>
            <w:rtl w:val="0"/>
          </w:rPr>
          <w:t xml:space="preserve">www.mytimeturner.com</w:t>
        </w:r>
      </w:hyperlink>
      <w:r w:rsidDel="00000000" w:rsidR="00000000" w:rsidRPr="00000000">
        <w:rPr>
          <w:i w:val="1"/>
          <w:rtl w:val="0"/>
        </w:rPr>
        <w:t xml:space="preserve">’. The DocumentRoot is the location of the web application root folder, which is provided in the zip folder of the application. The </w:t>
      </w:r>
      <w:r w:rsidDel="00000000" w:rsidR="00000000" w:rsidRPr="00000000">
        <w:rPr>
          <w:b w:val="1"/>
          <w:i w:val="1"/>
          <w:rtl w:val="0"/>
        </w:rPr>
        <w:t xml:space="preserve">root </w:t>
      </w:r>
      <w:r w:rsidDel="00000000" w:rsidR="00000000" w:rsidRPr="00000000">
        <w:rPr>
          <w:i w:val="1"/>
          <w:rtl w:val="0"/>
        </w:rPr>
        <w:t xml:space="preserve">folder provided in the zip file, should be extracted in the same location as the DocumentRoot location. Once provided with valid DocumentRoot location folder, extract the ‘root’ folder in that location.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u w:val="single"/>
          <w:rtl w:val="0"/>
        </w:rPr>
        <w:t xml:space="preserve">Step 4:</w:t>
      </w:r>
      <w:r w:rsidDel="00000000" w:rsidR="00000000" w:rsidRPr="00000000">
        <w:rPr>
          <w:rtl w:val="0"/>
        </w:rPr>
        <w:t xml:space="preserve"> Redirecting windows hosts</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u w:val="single"/>
          <w:rtl w:val="0"/>
        </w:rPr>
        <w:t xml:space="preserve">Step 4.1:</w:t>
      </w:r>
      <w:r w:rsidDel="00000000" w:rsidR="00000000" w:rsidRPr="00000000">
        <w:rPr>
          <w:rtl w:val="0"/>
        </w:rPr>
        <w:t xml:space="preserve"> Once the virtual host is setup, the new domain name that was provided in the ServerAlias must be also setup in the Windows host file. To locate the Windows host file: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720"/>
        <w:contextualSpacing w:val="0"/>
        <w:jc w:val="left"/>
      </w:pPr>
      <w:r w:rsidDel="00000000" w:rsidR="00000000" w:rsidRPr="00000000">
        <w:rPr>
          <w:rtl w:val="0"/>
        </w:rPr>
        <w:t xml:space="preserve">C:\Windows\System32\Drivers\etc\host.file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u w:val="single"/>
          <w:rtl w:val="0"/>
        </w:rPr>
        <w:t xml:space="preserve">Step 4.2:</w:t>
      </w:r>
      <w:r w:rsidDel="00000000" w:rsidR="00000000" w:rsidRPr="00000000">
        <w:rPr>
          <w:rtl w:val="0"/>
        </w:rPr>
        <w:t xml:space="preserve"> Open the file and append the following lines: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720"/>
        <w:contextualSpacing w:val="0"/>
        <w:jc w:val="left"/>
      </w:pPr>
      <w:r w:rsidDel="00000000" w:rsidR="00000000" w:rsidRPr="00000000">
        <w:rPr>
          <w:rtl w:val="0"/>
        </w:rPr>
        <w:t xml:space="preserve">127.0.0.1 </w:t>
      </w:r>
      <w:hyperlink r:id="rId15">
        <w:r w:rsidDel="00000000" w:rsidR="00000000" w:rsidRPr="00000000">
          <w:rPr>
            <w:color w:val="1155cc"/>
            <w:u w:val="single"/>
            <w:rtl w:val="0"/>
          </w:rPr>
          <w:t xml:space="preserve">www.mytimeturner.com</w:t>
        </w:r>
      </w:hyperlink>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i w:val="1"/>
          <w:rtl w:val="0"/>
        </w:rPr>
        <w:t xml:space="preserve">This simply tells the operating system to resolve the domain as the local machine. Of course, </w:t>
      </w:r>
      <w:hyperlink r:id="rId16">
        <w:r w:rsidDel="00000000" w:rsidR="00000000" w:rsidRPr="00000000">
          <w:rPr>
            <w:i w:val="1"/>
            <w:color w:val="1155cc"/>
            <w:u w:val="single"/>
            <w:rtl w:val="0"/>
          </w:rPr>
          <w:t xml:space="preserve">www.mytimeturner.com</w:t>
        </w:r>
      </w:hyperlink>
      <w:r w:rsidDel="00000000" w:rsidR="00000000" w:rsidRPr="00000000">
        <w:rPr>
          <w:i w:val="1"/>
          <w:rtl w:val="0"/>
        </w:rPr>
        <w:t xml:space="preserve"> should match exactly what was setup in the Virtual Host setup ServerAlias name. Save the file.</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Installation continued after short installation testing in the next section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u w:val="single"/>
          <w:rtl w:val="0"/>
        </w:rPr>
        <w:t xml:space="preserve">Virtual Server Installation Testing</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In order to test if the virtual server was setup properly, locate the ‘XAMPP’ installation folder and locate the xampp-control.exe file: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drawing>
          <wp:inline distB="114300" distT="114300" distL="114300" distR="114300">
            <wp:extent cx="5505450" cy="1514475"/>
            <wp:effectExtent b="0" l="0" r="0" t="0"/>
            <wp:docPr id="7"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505450" cy="15144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Once XAMPP runs, click on ‘Start’ on the Apache line. If the server was setup properly, the following should appear:</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drawing>
          <wp:inline distB="114300" distT="114300" distL="114300" distR="114300">
            <wp:extent cx="5943600" cy="2171700"/>
            <wp:effectExtent b="0" l="0" r="0" t="0"/>
            <wp:docPr id="10"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A green indicator should appear on Apache. </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Virtual Server Installation Testing (Continued)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Once the Apache server is setup, click on ‘Start’ for the MySQL line. Again, a green indicator light should highlight the MySQL. If the green light appears, click on ‘Admin’. This will open up phpmyadmin, a GUI provided by XAMPP for the MySQL database.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drawing>
          <wp:inline distB="114300" distT="114300" distL="114300" distR="114300">
            <wp:extent cx="5943600" cy="3581400"/>
            <wp:effectExtent b="0" l="0" r="0" t="0"/>
            <wp:docPr id="1"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u w:val="single"/>
          <w:rtl w:val="0"/>
        </w:rPr>
        <w:t xml:space="preserve">Continued Installation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u w:val="single"/>
          <w:rtl w:val="0"/>
        </w:rPr>
        <w:t xml:space="preserve">Step 5:</w:t>
      </w:r>
      <w:r w:rsidDel="00000000" w:rsidR="00000000" w:rsidRPr="00000000">
        <w:rPr>
          <w:rtl w:val="0"/>
        </w:rPr>
        <w:t xml:space="preserve"> Database Installation</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u w:val="single"/>
          <w:rtl w:val="0"/>
        </w:rPr>
        <w:t xml:space="preserve">Step 5.1:</w:t>
      </w:r>
      <w:r w:rsidDel="00000000" w:rsidR="00000000" w:rsidRPr="00000000">
        <w:rPr>
          <w:rtl w:val="0"/>
        </w:rPr>
        <w:t xml:space="preserve"> To install the database, a database file is provided in the ZIP folder called ‘timeturner.db.’ This file is to be extracted in phpmyadmin. </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u w:val="single"/>
          <w:rtl w:val="0"/>
        </w:rPr>
        <w:t xml:space="preserve">Step 5.2:</w:t>
      </w:r>
      <w:r w:rsidDel="00000000" w:rsidR="00000000" w:rsidRPr="00000000">
        <w:rPr>
          <w:rtl w:val="0"/>
        </w:rPr>
        <w:t xml:space="preserve"> At this point, we need to create a database in order to import the existing database file. Click on database, and create a database under the name: ‘timeturner’</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center"/>
      </w:pPr>
      <w:r w:rsidDel="00000000" w:rsidR="00000000" w:rsidRPr="00000000">
        <w:drawing>
          <wp:inline distB="114300" distT="114300" distL="114300" distR="114300">
            <wp:extent cx="5210175" cy="2771775"/>
            <wp:effectExtent b="0" l="0" r="0" t="0"/>
            <wp:docPr id="14"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5210175" cy="27717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u w:val="single"/>
          <w:rtl w:val="0"/>
        </w:rPr>
        <w:t xml:space="preserve">Step 5.3:</w:t>
      </w:r>
      <w:r w:rsidDel="00000000" w:rsidR="00000000" w:rsidRPr="00000000">
        <w:rPr>
          <w:rtl w:val="0"/>
        </w:rPr>
        <w:t xml:space="preserve"> Click on ‘Create’. This will create a new database that will appear on the left hand column where the rest of the databases are located. From here, the actual database needs to be imported in order for the application to run.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u w:val="single"/>
          <w:rtl w:val="0"/>
        </w:rPr>
        <w:t xml:space="preserve">Step 6:</w:t>
      </w:r>
      <w:r w:rsidDel="00000000" w:rsidR="00000000" w:rsidRPr="00000000">
        <w:rPr>
          <w:rtl w:val="0"/>
        </w:rPr>
        <w:t xml:space="preserve"> Database Extraction</w:t>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u w:val="single"/>
          <w:rtl w:val="0"/>
        </w:rPr>
        <w:t xml:space="preserve">Step 6.1:</w:t>
      </w:r>
      <w:r w:rsidDel="00000000" w:rsidR="00000000" w:rsidRPr="00000000">
        <w:rPr>
          <w:rtl w:val="0"/>
        </w:rPr>
        <w:t xml:space="preserve"> To extract the database, click on the database name ‘timeturner’ on the left and then click on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ab/>
        <w:t xml:space="preserve">import.</w:t>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firstLine="720"/>
        <w:contextualSpacing w:val="0"/>
        <w:jc w:val="center"/>
      </w:pPr>
      <w:r w:rsidDel="00000000" w:rsidR="00000000" w:rsidRPr="00000000">
        <w:drawing>
          <wp:inline distB="114300" distT="114300" distL="114300" distR="114300">
            <wp:extent cx="3862388" cy="2305254"/>
            <wp:effectExtent b="0" l="0" r="0" t="0"/>
            <wp:docPr id="4"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3862388" cy="2305254"/>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u w:val="single"/>
          <w:rtl w:val="0"/>
        </w:rPr>
        <w:t xml:space="preserve">Step 6.2:</w:t>
      </w:r>
      <w:r w:rsidDel="00000000" w:rsidR="00000000" w:rsidRPr="00000000">
        <w:rPr>
          <w:rtl w:val="0"/>
        </w:rPr>
        <w:t xml:space="preserve"> Upload the ‘timeturner.sql’ file provided and then click on ‘Go’. At this point, all the data tables should appear in the timeturner database: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876425" cy="3743325"/>
            <wp:effectExtent b="0" l="0" r="0" t="0"/>
            <wp:docPr id="2"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1876425" cy="3743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Final Installation Testing</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To run the application, open a web browser and type in the domain name provided earlier through ServerAlias, which in this case would be ‘</w:t>
      </w:r>
      <w:hyperlink r:id="rId23">
        <w:r w:rsidDel="00000000" w:rsidR="00000000" w:rsidRPr="00000000">
          <w:rPr>
            <w:color w:val="1155cc"/>
            <w:u w:val="single"/>
            <w:rtl w:val="0"/>
          </w:rPr>
          <w:t xml:space="preserve">www.timeturner.com</w:t>
        </w:r>
      </w:hyperlink>
      <w:r w:rsidDel="00000000" w:rsidR="00000000" w:rsidRPr="00000000">
        <w:rPr>
          <w:rtl w:val="0"/>
        </w:rPr>
        <w:t xml:space="preserv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34075" cy="3424238"/>
            <wp:effectExtent b="0" l="0" r="0" t="0"/>
            <wp:docPr id="5"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934075" cy="3424238"/>
                    </a:xfrm>
                    <a:prstGeom prst="rect"/>
                    <a:ln/>
                  </pic:spPr>
                </pic:pic>
              </a:graphicData>
            </a:graphic>
          </wp:inline>
        </w:drawing>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11" Type="http://schemas.openxmlformats.org/officeDocument/2006/relationships/image" Target="media/image29.png"/><Relationship Id="rId22" Type="http://schemas.openxmlformats.org/officeDocument/2006/relationships/image" Target="media/image15.png"/><Relationship Id="rId10" Type="http://schemas.openxmlformats.org/officeDocument/2006/relationships/image" Target="media/image20.png"/><Relationship Id="rId21" Type="http://schemas.openxmlformats.org/officeDocument/2006/relationships/image" Target="media/image17.png"/><Relationship Id="rId13" Type="http://schemas.openxmlformats.org/officeDocument/2006/relationships/hyperlink" Target="http://www.mytimeturner.com" TargetMode="External"/><Relationship Id="rId24" Type="http://schemas.openxmlformats.org/officeDocument/2006/relationships/image" Target="media/image19.png"/><Relationship Id="rId12" Type="http://schemas.openxmlformats.org/officeDocument/2006/relationships/image" Target="media/image27.png"/><Relationship Id="rId23" Type="http://schemas.openxmlformats.org/officeDocument/2006/relationships/hyperlink" Target="http://www.timeturner.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5.png"/><Relationship Id="rId15" Type="http://schemas.openxmlformats.org/officeDocument/2006/relationships/hyperlink" Target="http://www.mytimeturner.com" TargetMode="External"/><Relationship Id="rId14" Type="http://schemas.openxmlformats.org/officeDocument/2006/relationships/hyperlink" Target="http://www.mytimeturner.com" TargetMode="External"/><Relationship Id="rId17" Type="http://schemas.openxmlformats.org/officeDocument/2006/relationships/image" Target="media/image21.png"/><Relationship Id="rId16" Type="http://schemas.openxmlformats.org/officeDocument/2006/relationships/hyperlink" Target="http://www.mytimeturner.com" TargetMode="External"/><Relationship Id="rId5" Type="http://schemas.openxmlformats.org/officeDocument/2006/relationships/image" Target="media/image26.png"/><Relationship Id="rId19" Type="http://schemas.openxmlformats.org/officeDocument/2006/relationships/image" Target="media/image14.png"/><Relationship Id="rId6" Type="http://schemas.openxmlformats.org/officeDocument/2006/relationships/image" Target="media/image23.png"/><Relationship Id="rId18" Type="http://schemas.openxmlformats.org/officeDocument/2006/relationships/image" Target="media/image24.png"/><Relationship Id="rId7" Type="http://schemas.openxmlformats.org/officeDocument/2006/relationships/image" Target="media/image16.png"/><Relationship Id="rId8" Type="http://schemas.openxmlformats.org/officeDocument/2006/relationships/image" Target="media/image22.png"/></Relationships>
</file>