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632" w:type="dxa"/>
        <w:tblInd w:w="-851" w:type="dxa"/>
        <w:tblLook w:val="04A0" w:firstRow="1" w:lastRow="0" w:firstColumn="1" w:lastColumn="0" w:noHBand="0" w:noVBand="1"/>
      </w:tblPr>
      <w:tblGrid>
        <w:gridCol w:w="1039"/>
        <w:gridCol w:w="382"/>
        <w:gridCol w:w="1112"/>
        <w:gridCol w:w="355"/>
        <w:gridCol w:w="396"/>
        <w:gridCol w:w="490"/>
        <w:gridCol w:w="622"/>
        <w:gridCol w:w="222"/>
        <w:gridCol w:w="414"/>
        <w:gridCol w:w="497"/>
        <w:gridCol w:w="615"/>
        <w:gridCol w:w="404"/>
        <w:gridCol w:w="396"/>
        <w:gridCol w:w="597"/>
        <w:gridCol w:w="515"/>
        <w:gridCol w:w="293"/>
        <w:gridCol w:w="396"/>
        <w:gridCol w:w="412"/>
        <w:gridCol w:w="700"/>
        <w:gridCol w:w="775"/>
      </w:tblGrid>
      <w:tr w:rsidR="008A264E" w:rsidRPr="00A14718" w:rsidTr="008A264E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63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Trimestre 1</w:t>
            </w:r>
          </w:p>
        </w:tc>
        <w:tc>
          <w:tcPr>
            <w:tcW w:w="1748" w:type="dxa"/>
            <w:gridSpan w:val="4"/>
            <w:tcBorders>
              <w:bottom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Trimestre 2</w:t>
            </w:r>
          </w:p>
        </w:tc>
        <w:tc>
          <w:tcPr>
            <w:tcW w:w="1912" w:type="dxa"/>
            <w:gridSpan w:val="4"/>
            <w:tcBorders>
              <w:bottom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Trimestre 3</w:t>
            </w:r>
          </w:p>
        </w:tc>
        <w:tc>
          <w:tcPr>
            <w:tcW w:w="1801" w:type="dxa"/>
            <w:gridSpan w:val="4"/>
            <w:tcBorders>
              <w:bottom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Trimistre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ficticio</w:t>
            </w:r>
          </w:p>
        </w:tc>
        <w:tc>
          <w:tcPr>
            <w:tcW w:w="775" w:type="dxa"/>
            <w:vMerge w:val="restart"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Oferta</w:t>
            </w:r>
          </w:p>
        </w:tc>
      </w:tr>
      <w:tr w:rsidR="008A264E" w:rsidRPr="00A14718" w:rsidTr="008A264E"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A14718">
              <w:rPr>
                <w:rFonts w:ascii="Century Gothic" w:hAnsi="Century Gothic"/>
                <w:sz w:val="16"/>
                <w:szCs w:val="16"/>
              </w:rPr>
              <w:t>Ski</w:t>
            </w:r>
            <w:proofErr w:type="spellEnd"/>
          </w:p>
        </w:tc>
        <w:tc>
          <w:tcPr>
            <w:tcW w:w="1112" w:type="dxa"/>
            <w:gridSpan w:val="2"/>
            <w:tcBorders>
              <w:bottom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Snowboard</w:t>
            </w:r>
          </w:p>
        </w:tc>
        <w:tc>
          <w:tcPr>
            <w:tcW w:w="636" w:type="dxa"/>
            <w:gridSpan w:val="2"/>
            <w:tcBorders>
              <w:bottom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A14718">
              <w:rPr>
                <w:rFonts w:ascii="Century Gothic" w:hAnsi="Century Gothic"/>
                <w:sz w:val="16"/>
                <w:szCs w:val="16"/>
              </w:rPr>
              <w:t>Ski</w:t>
            </w:r>
            <w:proofErr w:type="spellEnd"/>
          </w:p>
        </w:tc>
        <w:tc>
          <w:tcPr>
            <w:tcW w:w="1112" w:type="dxa"/>
            <w:gridSpan w:val="2"/>
            <w:tcBorders>
              <w:bottom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Snowboard</w:t>
            </w:r>
          </w:p>
        </w:tc>
        <w:tc>
          <w:tcPr>
            <w:tcW w:w="800" w:type="dxa"/>
            <w:gridSpan w:val="2"/>
            <w:tcBorders>
              <w:bottom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A14718">
              <w:rPr>
                <w:rFonts w:ascii="Century Gothic" w:hAnsi="Century Gothic"/>
                <w:sz w:val="16"/>
                <w:szCs w:val="16"/>
              </w:rPr>
              <w:t>Ski</w:t>
            </w:r>
            <w:proofErr w:type="spellEnd"/>
          </w:p>
        </w:tc>
        <w:tc>
          <w:tcPr>
            <w:tcW w:w="1112" w:type="dxa"/>
            <w:gridSpan w:val="2"/>
            <w:tcBorders>
              <w:bottom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Snowboard</w:t>
            </w:r>
          </w:p>
        </w:tc>
        <w:tc>
          <w:tcPr>
            <w:tcW w:w="689" w:type="dxa"/>
            <w:gridSpan w:val="2"/>
            <w:tcBorders>
              <w:bottom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Ski</w:t>
            </w:r>
            <w:proofErr w:type="spellEnd"/>
          </w:p>
        </w:tc>
        <w:tc>
          <w:tcPr>
            <w:tcW w:w="1112" w:type="dxa"/>
            <w:gridSpan w:val="2"/>
            <w:tcBorders>
              <w:bottom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Snowboard</w:t>
            </w:r>
          </w:p>
        </w:tc>
        <w:tc>
          <w:tcPr>
            <w:tcW w:w="775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A264E" w:rsidRPr="00A14718" w:rsidTr="008A264E">
        <w:tc>
          <w:tcPr>
            <w:tcW w:w="103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A264E" w:rsidRPr="00A14718" w:rsidRDefault="008A264E" w:rsidP="00866CBD">
            <w:pPr>
              <w:spacing w:line="360" w:lineRule="auto"/>
              <w:ind w:left="113" w:right="113"/>
              <w:jc w:val="center"/>
              <w:rPr>
                <w:rFonts w:ascii="Century Gothic" w:hAnsi="Century Gothic"/>
                <w:sz w:val="16"/>
                <w:szCs w:val="16"/>
              </w:rPr>
            </w:pPr>
            <w:bookmarkStart w:id="0" w:name="_Hlk167460989"/>
            <w:r w:rsidRPr="00A14718">
              <w:rPr>
                <w:rFonts w:ascii="Century Gothic" w:hAnsi="Century Gothic"/>
                <w:sz w:val="16"/>
                <w:szCs w:val="16"/>
              </w:rPr>
              <w:t>Trimestre 1</w:t>
            </w:r>
          </w:p>
        </w:tc>
        <w:tc>
          <w:tcPr>
            <w:tcW w:w="382" w:type="dxa"/>
            <w:vMerge w:val="restart"/>
            <w:tcBorders>
              <w:top w:val="single" w:sz="4" w:space="0" w:color="auto"/>
            </w:tcBorders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TR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A14718">
              <w:rPr>
                <w:rFonts w:ascii="Century Gothic" w:hAnsi="Century Gothic"/>
                <w:sz w:val="16"/>
                <w:szCs w:val="16"/>
              </w:rPr>
              <w:t>Ski</w:t>
            </w:r>
            <w:proofErr w:type="spellEnd"/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8A264E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  <w:highlight w:val="yellow"/>
              </w:rPr>
            </w:pPr>
            <w:r w:rsidRPr="008A264E">
              <w:rPr>
                <w:rFonts w:ascii="Century Gothic" w:hAnsi="Century Gothic"/>
                <w:b/>
                <w:bCs/>
                <w:sz w:val="16"/>
                <w:szCs w:val="16"/>
                <w:highlight w:val="cyan"/>
              </w:rPr>
              <w:t>60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A264E">
              <w:rPr>
                <w:rFonts w:ascii="Century Gothic" w:hAnsi="Century Gothic"/>
                <w:b/>
                <w:bCs/>
                <w:sz w:val="16"/>
                <w:szCs w:val="16"/>
                <w:highlight w:val="yellow"/>
              </w:rPr>
              <w:t>65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A264E">
              <w:rPr>
                <w:rFonts w:ascii="Century Gothic" w:hAnsi="Century Gothic"/>
                <w:b/>
                <w:bCs/>
                <w:sz w:val="16"/>
                <w:szCs w:val="16"/>
                <w:highlight w:val="yellow"/>
              </w:rPr>
              <w:t>70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8A264E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  <w:highlight w:val="magenta"/>
              </w:rPr>
            </w:pPr>
            <w:r w:rsidRPr="008A264E">
              <w:rPr>
                <w:rFonts w:ascii="Century Gothic" w:hAnsi="Century Gothic"/>
                <w:b/>
                <w:bCs/>
                <w:sz w:val="16"/>
                <w:szCs w:val="16"/>
                <w:highlight w:val="magenta"/>
              </w:rPr>
              <w:t>20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magenta"/>
              </w:rPr>
              <w:t>M</w:t>
            </w:r>
          </w:p>
        </w:tc>
        <w:tc>
          <w:tcPr>
            <w:tcW w:w="775" w:type="dxa"/>
            <w:vMerge w:val="restart"/>
            <w:tcBorders>
              <w:lef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500</w:t>
            </w:r>
          </w:p>
        </w:tc>
      </w:tr>
      <w:tr w:rsidR="008A264E" w:rsidRPr="00A14718" w:rsidTr="008A264E">
        <w:trPr>
          <w:trHeight w:val="312"/>
        </w:trPr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lef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bookmarkEnd w:id="0"/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 w:val="restart"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Snowboard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A264E">
              <w:rPr>
                <w:rFonts w:ascii="Century Gothic" w:hAnsi="Century Gothic"/>
                <w:b/>
                <w:bCs/>
                <w:sz w:val="16"/>
                <w:szCs w:val="16"/>
                <w:highlight w:val="cyan"/>
              </w:rPr>
              <w:t>50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A264E">
              <w:rPr>
                <w:rFonts w:ascii="Century Gothic" w:hAnsi="Century Gothic"/>
                <w:b/>
                <w:bCs/>
                <w:sz w:val="16"/>
                <w:szCs w:val="16"/>
                <w:highlight w:val="yellow"/>
              </w:rPr>
              <w:t>53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A264E">
              <w:rPr>
                <w:rFonts w:ascii="Century Gothic" w:hAnsi="Century Gothic"/>
                <w:b/>
                <w:bCs/>
                <w:sz w:val="16"/>
                <w:szCs w:val="16"/>
                <w:highlight w:val="yellow"/>
              </w:rPr>
              <w:t>56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magenta"/>
              </w:rPr>
              <w:t>M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A264E">
              <w:rPr>
                <w:rFonts w:ascii="Century Gothic" w:hAnsi="Century Gothic"/>
                <w:b/>
                <w:bCs/>
                <w:sz w:val="16"/>
                <w:szCs w:val="16"/>
                <w:highlight w:val="magenta"/>
              </w:rPr>
              <w:t>10</w:t>
            </w:r>
          </w:p>
        </w:tc>
        <w:tc>
          <w:tcPr>
            <w:tcW w:w="775" w:type="dxa"/>
            <w:vMerge w:val="restart"/>
            <w:tcBorders>
              <w:lef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700</w:t>
            </w: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lef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 w:val="restart"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TE</w:t>
            </w:r>
          </w:p>
        </w:tc>
        <w:tc>
          <w:tcPr>
            <w:tcW w:w="1112" w:type="dxa"/>
            <w:vMerge w:val="restart"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A14718">
              <w:rPr>
                <w:rFonts w:ascii="Century Gothic" w:hAnsi="Century Gothic"/>
                <w:sz w:val="16"/>
                <w:szCs w:val="16"/>
              </w:rPr>
              <w:t>Ski</w:t>
            </w:r>
            <w:proofErr w:type="spellEnd"/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cyan"/>
              </w:rPr>
              <w:t>80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yellow"/>
              </w:rPr>
              <w:t>85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yellow"/>
              </w:rPr>
              <w:t>90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75" w:type="dxa"/>
            <w:vMerge w:val="restart"/>
            <w:tcBorders>
              <w:lef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150</w:t>
            </w: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lef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 w:val="restart"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Snowboard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cyan"/>
              </w:rPr>
              <w:t>70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yellow"/>
              </w:rPr>
              <w:t>73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yellow"/>
              </w:rPr>
              <w:t>76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75" w:type="dxa"/>
            <w:vMerge w:val="restart"/>
            <w:tcBorders>
              <w:lef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200</w:t>
            </w: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lef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8A264E" w:rsidRPr="00A14718" w:rsidTr="008A264E">
        <w:tc>
          <w:tcPr>
            <w:tcW w:w="1039" w:type="dxa"/>
            <w:vMerge w:val="restart"/>
            <w:textDirection w:val="btLr"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Trimestre 2</w:t>
            </w:r>
          </w:p>
        </w:tc>
        <w:tc>
          <w:tcPr>
            <w:tcW w:w="382" w:type="dxa"/>
            <w:vMerge w:val="restart"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TR</w:t>
            </w:r>
          </w:p>
        </w:tc>
        <w:tc>
          <w:tcPr>
            <w:tcW w:w="1112" w:type="dxa"/>
            <w:vMerge w:val="restart"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A14718">
              <w:rPr>
                <w:rFonts w:ascii="Century Gothic" w:hAnsi="Century Gothic"/>
                <w:sz w:val="16"/>
                <w:szCs w:val="16"/>
              </w:rPr>
              <w:t>Ski</w:t>
            </w:r>
            <w:proofErr w:type="spellEnd"/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green"/>
              </w:rPr>
              <w:t>68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cyan"/>
              </w:rPr>
              <w:t>60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yellow"/>
              </w:rPr>
              <w:t>65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4B459A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magenta"/>
              </w:rPr>
              <w:t>20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magenta"/>
              </w:rPr>
              <w:t>M</w:t>
            </w:r>
          </w:p>
        </w:tc>
        <w:tc>
          <w:tcPr>
            <w:tcW w:w="775" w:type="dxa"/>
            <w:vMerge w:val="restart"/>
            <w:tcBorders>
              <w:lef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600</w:t>
            </w: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lef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 w:val="restart"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Snowboard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green"/>
              </w:rPr>
              <w:t>56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cyan"/>
              </w:rPr>
              <w:t>50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yellow"/>
              </w:rPr>
              <w:t>53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magenta"/>
              </w:rPr>
              <w:t>M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4B459A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magenta"/>
              </w:rPr>
              <w:t>1</w:t>
            </w:r>
            <w:r w:rsidR="008A264E" w:rsidRPr="006C1696">
              <w:rPr>
                <w:rFonts w:ascii="Century Gothic" w:hAnsi="Century Gothic"/>
                <w:b/>
                <w:bCs/>
                <w:sz w:val="16"/>
                <w:szCs w:val="16"/>
                <w:highlight w:val="magenta"/>
              </w:rPr>
              <w:t>0</w:t>
            </w:r>
          </w:p>
        </w:tc>
        <w:tc>
          <w:tcPr>
            <w:tcW w:w="775" w:type="dxa"/>
            <w:vMerge w:val="restart"/>
            <w:tcBorders>
              <w:lef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800</w:t>
            </w: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lef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 w:val="restart"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TE</w:t>
            </w:r>
          </w:p>
        </w:tc>
        <w:tc>
          <w:tcPr>
            <w:tcW w:w="1112" w:type="dxa"/>
            <w:vMerge w:val="restart"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A14718">
              <w:rPr>
                <w:rFonts w:ascii="Century Gothic" w:hAnsi="Century Gothic"/>
                <w:sz w:val="16"/>
                <w:szCs w:val="16"/>
              </w:rPr>
              <w:t>Ski</w:t>
            </w:r>
            <w:proofErr w:type="spellEnd"/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green"/>
              </w:rPr>
              <w:t>88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cyan"/>
              </w:rPr>
              <w:t>8</w:t>
            </w:r>
            <w:r w:rsidR="008A264E" w:rsidRPr="006C1696">
              <w:rPr>
                <w:rFonts w:ascii="Century Gothic" w:hAnsi="Century Gothic"/>
                <w:b/>
                <w:bCs/>
                <w:sz w:val="16"/>
                <w:szCs w:val="16"/>
                <w:highlight w:val="cyan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yellow"/>
              </w:rPr>
              <w:t>85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75" w:type="dxa"/>
            <w:vMerge w:val="restart"/>
            <w:tcBorders>
              <w:lef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100</w:t>
            </w: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lef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 w:val="restart"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Snowboard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green"/>
              </w:rPr>
              <w:t>76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cyan"/>
              </w:rPr>
              <w:t>70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yellow"/>
              </w:rPr>
              <w:t>73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75" w:type="dxa"/>
            <w:vMerge w:val="restart"/>
            <w:tcBorders>
              <w:lef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250</w:t>
            </w:r>
          </w:p>
        </w:tc>
      </w:tr>
      <w:tr w:rsidR="008A264E" w:rsidRPr="00A14718" w:rsidTr="008A264E">
        <w:tc>
          <w:tcPr>
            <w:tcW w:w="1039" w:type="dxa"/>
            <w:vMerge/>
            <w:tcBorders>
              <w:bottom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lef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8A264E" w:rsidRPr="00A14718" w:rsidTr="008A264E">
        <w:tc>
          <w:tcPr>
            <w:tcW w:w="1039" w:type="dxa"/>
            <w:vMerge w:val="restart"/>
            <w:textDirection w:val="btLr"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Trimestre 3</w:t>
            </w:r>
          </w:p>
        </w:tc>
        <w:tc>
          <w:tcPr>
            <w:tcW w:w="382" w:type="dxa"/>
            <w:vMerge w:val="restart"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TR</w:t>
            </w:r>
          </w:p>
        </w:tc>
        <w:tc>
          <w:tcPr>
            <w:tcW w:w="1112" w:type="dxa"/>
            <w:vMerge w:val="restart"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A14718">
              <w:rPr>
                <w:rFonts w:ascii="Century Gothic" w:hAnsi="Century Gothic"/>
                <w:sz w:val="16"/>
                <w:szCs w:val="16"/>
              </w:rPr>
              <w:t>Ski</w:t>
            </w:r>
            <w:proofErr w:type="spellEnd"/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6C1696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  <w:highlight w:val="green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6C1696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  <w:highlight w:val="green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green"/>
              </w:rPr>
              <w:t>68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cyan"/>
              </w:rPr>
              <w:t>60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4B459A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magenta"/>
              </w:rPr>
              <w:t>2</w:t>
            </w:r>
            <w:r w:rsidR="008A264E" w:rsidRPr="006C1696">
              <w:rPr>
                <w:rFonts w:ascii="Century Gothic" w:hAnsi="Century Gothic"/>
                <w:b/>
                <w:bCs/>
                <w:sz w:val="16"/>
                <w:szCs w:val="16"/>
                <w:highlight w:val="magenta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magenta"/>
              </w:rPr>
              <w:t>M</w:t>
            </w:r>
          </w:p>
        </w:tc>
        <w:tc>
          <w:tcPr>
            <w:tcW w:w="775" w:type="dxa"/>
            <w:vMerge w:val="restart"/>
            <w:tcBorders>
              <w:lef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700</w:t>
            </w: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lef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 w:val="restart"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Snowboard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green"/>
              </w:rPr>
              <w:t>56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cyan"/>
              </w:rPr>
              <w:t>50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magenta"/>
              </w:rPr>
              <w:t>M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4B459A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magenta"/>
              </w:rPr>
              <w:t>1</w:t>
            </w:r>
            <w:r w:rsidR="008A264E" w:rsidRPr="006C1696">
              <w:rPr>
                <w:rFonts w:ascii="Century Gothic" w:hAnsi="Century Gothic"/>
                <w:b/>
                <w:bCs/>
                <w:sz w:val="16"/>
                <w:szCs w:val="16"/>
                <w:highlight w:val="magenta"/>
              </w:rPr>
              <w:t>0</w:t>
            </w:r>
          </w:p>
        </w:tc>
        <w:tc>
          <w:tcPr>
            <w:tcW w:w="775" w:type="dxa"/>
            <w:vMerge w:val="restart"/>
            <w:tcBorders>
              <w:lef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1000</w:t>
            </w: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lef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 w:val="restart"/>
            <w:vAlign w:val="center"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TE</w:t>
            </w:r>
          </w:p>
        </w:tc>
        <w:tc>
          <w:tcPr>
            <w:tcW w:w="1112" w:type="dxa"/>
            <w:vMerge w:val="restart"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A14718">
              <w:rPr>
                <w:rFonts w:ascii="Century Gothic" w:hAnsi="Century Gothic"/>
                <w:sz w:val="16"/>
                <w:szCs w:val="16"/>
              </w:rPr>
              <w:t>Ski</w:t>
            </w:r>
            <w:proofErr w:type="spellEnd"/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green"/>
              </w:rPr>
              <w:t>88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cyan"/>
              </w:rPr>
              <w:t>80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75" w:type="dxa"/>
            <w:vMerge w:val="restart"/>
            <w:tcBorders>
              <w:lef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200</w:t>
            </w: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lef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8A264E" w:rsidRPr="00A14718" w:rsidTr="008A264E">
        <w:tc>
          <w:tcPr>
            <w:tcW w:w="1039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 w:val="restart"/>
            <w:tcBorders>
              <w:right w:val="single" w:sz="4" w:space="0" w:color="auto"/>
            </w:tcBorders>
            <w:vAlign w:val="center"/>
          </w:tcPr>
          <w:p w:rsidR="008A264E" w:rsidRPr="00A14718" w:rsidRDefault="008A264E" w:rsidP="00866CBD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Snowboard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green"/>
              </w:rPr>
              <w:t>76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6C1696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  <w:highlight w:val="cyan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6C1696" w:rsidRDefault="006C1696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  <w:highlight w:val="cyan"/>
              </w:rPr>
            </w:pPr>
            <w:r w:rsidRPr="006C1696">
              <w:rPr>
                <w:rFonts w:ascii="Century Gothic" w:hAnsi="Century Gothic"/>
                <w:b/>
                <w:bCs/>
                <w:sz w:val="16"/>
                <w:szCs w:val="16"/>
                <w:highlight w:val="cyan"/>
              </w:rPr>
              <w:t>70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75" w:type="dxa"/>
            <w:vMerge w:val="restart"/>
            <w:tcBorders>
              <w:lef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300</w:t>
            </w:r>
          </w:p>
        </w:tc>
      </w:tr>
      <w:tr w:rsidR="008A264E" w:rsidRPr="00A14718" w:rsidTr="008A264E">
        <w:tc>
          <w:tcPr>
            <w:tcW w:w="1039" w:type="dxa"/>
            <w:vMerge/>
            <w:tcBorders>
              <w:bottom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" w:type="dxa"/>
            <w:vMerge/>
            <w:tcBorders>
              <w:bottom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112" w:type="dxa"/>
            <w:vMerge/>
            <w:tcBorders>
              <w:right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left w:val="single" w:sz="4" w:space="0" w:color="auto"/>
            </w:tcBorders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8A264E" w:rsidRPr="00A14718" w:rsidTr="008A264E">
        <w:trPr>
          <w:trHeight w:val="578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A14718">
              <w:rPr>
                <w:rFonts w:ascii="Century Gothic" w:hAnsi="Century Gothic"/>
                <w:sz w:val="16"/>
                <w:szCs w:val="16"/>
              </w:rPr>
              <w:t>Demanda</w:t>
            </w:r>
          </w:p>
        </w:tc>
        <w:tc>
          <w:tcPr>
            <w:tcW w:w="149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A264E" w:rsidRPr="00A14718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1000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1250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500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800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650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1000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200</w:t>
            </w:r>
          </w:p>
        </w:tc>
        <w:tc>
          <w:tcPr>
            <w:tcW w:w="775" w:type="dxa"/>
            <w:tcBorders>
              <w:left w:val="single" w:sz="4" w:space="0" w:color="auto"/>
            </w:tcBorders>
            <w:vAlign w:val="center"/>
          </w:tcPr>
          <w:p w:rsidR="008A264E" w:rsidRPr="009F2ABC" w:rsidRDefault="008A264E" w:rsidP="00866CBD">
            <w:pPr>
              <w:spacing w:line="360" w:lineRule="auto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5500</w:t>
            </w:r>
          </w:p>
        </w:tc>
      </w:tr>
    </w:tbl>
    <w:p w:rsidR="004C431E" w:rsidRDefault="004C431E"/>
    <w:p w:rsidR="00074A40" w:rsidRDefault="00074A40"/>
    <w:p w:rsidR="00074A40" w:rsidRPr="009B1389" w:rsidRDefault="00074A40" w:rsidP="00074A40">
      <w:pPr>
        <w:spacing w:before="240"/>
        <w:jc w:val="both"/>
        <w:rPr>
          <w:rFonts w:ascii="Century Gothic" w:hAnsi="Century Gothic"/>
          <w:b/>
        </w:rPr>
      </w:pPr>
      <w:r w:rsidRPr="005E02BB">
        <w:rPr>
          <w:rFonts w:ascii="Century Gothic" w:hAnsi="Century Gothic"/>
          <w:b/>
        </w:rPr>
        <w:t>Problema N</w:t>
      </w:r>
      <w:r>
        <w:rPr>
          <w:rFonts w:ascii="Century Gothic" w:hAnsi="Century Gothic"/>
          <w:b/>
        </w:rPr>
        <w:t>°</w:t>
      </w:r>
      <w:r w:rsidRPr="005E02BB">
        <w:rPr>
          <w:rFonts w:ascii="Century Gothic" w:hAnsi="Century Gothic"/>
          <w:b/>
        </w:rPr>
        <w:t xml:space="preserve"> 1</w:t>
      </w:r>
      <w:r w:rsidRPr="009B1389">
        <w:rPr>
          <w:rFonts w:ascii="Century Gothic" w:hAnsi="Century Gothic"/>
          <w:b/>
        </w:rPr>
        <w:t xml:space="preserve">: </w:t>
      </w:r>
      <w:r>
        <w:rPr>
          <w:rFonts w:ascii="Century Gothic" w:hAnsi="Century Gothic"/>
          <w:b/>
        </w:rPr>
        <w:t>T</w:t>
      </w:r>
      <w:r w:rsidRPr="009B1389">
        <w:rPr>
          <w:rFonts w:ascii="Century Gothic" w:hAnsi="Century Gothic"/>
          <w:b/>
        </w:rPr>
        <w:t xml:space="preserve">ransporte – formulación de modelos </w:t>
      </w:r>
      <w:r w:rsidRPr="009B1389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 w:rsidRPr="009B1389">
        <w:rPr>
          <w:rFonts w:ascii="Century Gothic" w:hAnsi="Century Gothic"/>
          <w:b/>
        </w:rPr>
        <w:t>(2</w:t>
      </w:r>
      <w:r>
        <w:rPr>
          <w:rFonts w:ascii="Century Gothic" w:hAnsi="Century Gothic"/>
          <w:b/>
        </w:rPr>
        <w:t>0</w:t>
      </w:r>
      <w:r w:rsidRPr="009B1389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PUNTOS</w:t>
      </w:r>
      <w:r w:rsidRPr="009B1389">
        <w:rPr>
          <w:rFonts w:ascii="Century Gothic" w:hAnsi="Century Gothic"/>
          <w:b/>
        </w:rPr>
        <w:t>)</w:t>
      </w:r>
    </w:p>
    <w:p w:rsidR="00074A40" w:rsidRDefault="00074A40" w:rsidP="00074A40">
      <w:pPr>
        <w:spacing w:line="360" w:lineRule="auto"/>
        <w:ind w:firstLine="708"/>
        <w:jc w:val="both"/>
        <w:rPr>
          <w:rFonts w:ascii="Century Gothic" w:hAnsi="Century Gothic"/>
        </w:rPr>
      </w:pPr>
    </w:p>
    <w:p w:rsidR="00074A40" w:rsidRPr="00D24D75" w:rsidRDefault="00074A40" w:rsidP="00074A40">
      <w:pPr>
        <w:spacing w:line="360" w:lineRule="auto"/>
        <w:ind w:firstLine="708"/>
        <w:jc w:val="both"/>
        <w:rPr>
          <w:rFonts w:ascii="Century Gothic" w:hAnsi="Century Gothic"/>
        </w:rPr>
      </w:pPr>
      <w:r w:rsidRPr="00D24D75">
        <w:rPr>
          <w:rFonts w:ascii="Century Gothic" w:hAnsi="Century Gothic"/>
        </w:rPr>
        <w:t xml:space="preserve">Valley </w:t>
      </w:r>
      <w:proofErr w:type="spellStart"/>
      <w:r w:rsidRPr="00D24D75">
        <w:rPr>
          <w:rFonts w:ascii="Century Gothic" w:hAnsi="Century Gothic"/>
        </w:rPr>
        <w:t>Ski</w:t>
      </w:r>
      <w:proofErr w:type="spellEnd"/>
      <w:r w:rsidRPr="00D24D75">
        <w:rPr>
          <w:rFonts w:ascii="Century Gothic" w:hAnsi="Century Gothic"/>
        </w:rPr>
        <w:t xml:space="preserve"> Co., productores de </w:t>
      </w:r>
      <w:proofErr w:type="spellStart"/>
      <w:r w:rsidRPr="00D24D75">
        <w:rPr>
          <w:rFonts w:ascii="Century Gothic" w:hAnsi="Century Gothic"/>
        </w:rPr>
        <w:t>Ski</w:t>
      </w:r>
      <w:proofErr w:type="spellEnd"/>
      <w:r w:rsidRPr="00D24D75">
        <w:rPr>
          <w:rFonts w:ascii="Century Gothic" w:hAnsi="Century Gothic"/>
        </w:rPr>
        <w:t xml:space="preserve"> y Snowboard está desarrollando un plan agregado de producción para los próximos 3 trimestres. Los costos de fabricación para los </w:t>
      </w:r>
      <w:proofErr w:type="spellStart"/>
      <w:r w:rsidRPr="007A0C8D">
        <w:rPr>
          <w:rFonts w:ascii="Century Gothic" w:hAnsi="Century Gothic"/>
          <w:b/>
          <w:highlight w:val="cyan"/>
        </w:rPr>
        <w:t>Ski</w:t>
      </w:r>
      <w:proofErr w:type="spellEnd"/>
      <w:r w:rsidRPr="007A0C8D">
        <w:rPr>
          <w:rFonts w:ascii="Century Gothic" w:hAnsi="Century Gothic"/>
          <w:b/>
          <w:highlight w:val="cyan"/>
        </w:rPr>
        <w:t xml:space="preserve"> son de $60 por par durante tiempo regular</w:t>
      </w:r>
      <w:r w:rsidRPr="007A0C8D">
        <w:rPr>
          <w:rFonts w:ascii="Century Gothic" w:hAnsi="Century Gothic"/>
          <w:b/>
        </w:rPr>
        <w:t xml:space="preserve"> y $</w:t>
      </w:r>
      <w:r w:rsidRPr="007A0C8D">
        <w:rPr>
          <w:rFonts w:ascii="Century Gothic" w:hAnsi="Century Gothic"/>
          <w:b/>
          <w:highlight w:val="cyan"/>
        </w:rPr>
        <w:t>80 por par en tiempo extra</w:t>
      </w:r>
      <w:r w:rsidRPr="00D24D75">
        <w:rPr>
          <w:rFonts w:ascii="Century Gothic" w:hAnsi="Century Gothic"/>
        </w:rPr>
        <w:t xml:space="preserve">, </w:t>
      </w:r>
      <w:r w:rsidRPr="007A0C8D">
        <w:rPr>
          <w:rFonts w:ascii="Century Gothic" w:hAnsi="Century Gothic"/>
          <w:highlight w:val="cyan"/>
        </w:rPr>
        <w:t>para los Snowboard los costos de fabricación son $50 por unidad en tiempo regular y $70 por unidad en tiempo extra</w:t>
      </w:r>
      <w:r w:rsidRPr="00D24D75">
        <w:rPr>
          <w:rFonts w:ascii="Century Gothic" w:hAnsi="Century Gothic"/>
        </w:rPr>
        <w:t xml:space="preserve">. La capacidad de producción de la empresa y las demandas trimestrales </w:t>
      </w:r>
      <w:r w:rsidRPr="00D24D75">
        <w:rPr>
          <w:rFonts w:ascii="Century Gothic" w:hAnsi="Century Gothic"/>
        </w:rPr>
        <w:lastRenderedPageBreak/>
        <w:t xml:space="preserve">pronosticadas se muestran en la tabla. </w:t>
      </w:r>
      <w:r w:rsidRPr="007A0C8D">
        <w:rPr>
          <w:rFonts w:ascii="Century Gothic" w:hAnsi="Century Gothic"/>
          <w:b/>
          <w:highlight w:val="yellow"/>
        </w:rPr>
        <w:t xml:space="preserve">El inventario se mantiene a un costo de $5 por par-trimestre para los </w:t>
      </w:r>
      <w:proofErr w:type="spellStart"/>
      <w:r w:rsidRPr="007A0C8D">
        <w:rPr>
          <w:rFonts w:ascii="Century Gothic" w:hAnsi="Century Gothic"/>
          <w:b/>
          <w:highlight w:val="yellow"/>
        </w:rPr>
        <w:t>Ski</w:t>
      </w:r>
      <w:proofErr w:type="spellEnd"/>
      <w:r w:rsidRPr="00D24D75">
        <w:rPr>
          <w:rFonts w:ascii="Century Gothic" w:hAnsi="Century Gothic"/>
        </w:rPr>
        <w:t xml:space="preserve"> y </w:t>
      </w:r>
      <w:r w:rsidRPr="007A0C8D">
        <w:rPr>
          <w:rFonts w:ascii="Century Gothic" w:hAnsi="Century Gothic"/>
          <w:highlight w:val="yellow"/>
        </w:rPr>
        <w:t>$3 por unidad-trimestre para Snowboard.</w:t>
      </w:r>
    </w:p>
    <w:p w:rsidR="00074A40" w:rsidRPr="00D24D75" w:rsidRDefault="00074A40" w:rsidP="00074A40">
      <w:pPr>
        <w:spacing w:line="360" w:lineRule="auto"/>
        <w:ind w:firstLine="708"/>
        <w:jc w:val="both"/>
        <w:rPr>
          <w:rFonts w:ascii="Century Gothic" w:hAnsi="Century Gothic"/>
        </w:rPr>
      </w:pPr>
      <w:r w:rsidRPr="00D24D75">
        <w:rPr>
          <w:rFonts w:ascii="Century Gothic" w:hAnsi="Century Gothic"/>
        </w:rPr>
        <w:t xml:space="preserve">En caso de ser necesario es posible cumplir con pedidos atrasados (con un retraso máximo de un mes) </w:t>
      </w:r>
      <w:r w:rsidRPr="007A0C8D">
        <w:rPr>
          <w:rFonts w:ascii="Century Gothic" w:hAnsi="Century Gothic"/>
          <w:b/>
          <w:highlight w:val="green"/>
        </w:rPr>
        <w:t xml:space="preserve">pagando una penalidad de $ 8 por par-trimestre para los </w:t>
      </w:r>
      <w:proofErr w:type="spellStart"/>
      <w:r w:rsidRPr="007A0C8D">
        <w:rPr>
          <w:rFonts w:ascii="Century Gothic" w:hAnsi="Century Gothic"/>
          <w:b/>
          <w:highlight w:val="green"/>
        </w:rPr>
        <w:t>Ski</w:t>
      </w:r>
      <w:proofErr w:type="spellEnd"/>
      <w:r w:rsidRPr="007A0C8D">
        <w:rPr>
          <w:rFonts w:ascii="Century Gothic" w:hAnsi="Century Gothic"/>
          <w:b/>
        </w:rPr>
        <w:t xml:space="preserve"> </w:t>
      </w:r>
      <w:r w:rsidRPr="00D24D75">
        <w:rPr>
          <w:rFonts w:ascii="Century Gothic" w:hAnsi="Century Gothic"/>
        </w:rPr>
        <w:t>y para</w:t>
      </w:r>
      <w:r w:rsidRPr="007A0C8D">
        <w:rPr>
          <w:rFonts w:ascii="Century Gothic" w:hAnsi="Century Gothic"/>
          <w:highlight w:val="green"/>
        </w:rPr>
        <w:t xml:space="preserve"> Snowboard $ 6 por unidad-trimestre</w:t>
      </w:r>
      <w:r w:rsidRPr="00D24D75">
        <w:rPr>
          <w:rFonts w:ascii="Century Gothic" w:hAnsi="Century Gothic"/>
        </w:rPr>
        <w:t>.</w:t>
      </w:r>
    </w:p>
    <w:p w:rsidR="00074A40" w:rsidRDefault="00074A40" w:rsidP="00074A40">
      <w:pPr>
        <w:spacing w:line="360" w:lineRule="auto"/>
        <w:ind w:firstLine="708"/>
        <w:jc w:val="both"/>
        <w:rPr>
          <w:rFonts w:ascii="Century Gothic" w:hAnsi="Century Gothic"/>
          <w:b/>
          <w:bCs/>
        </w:rPr>
      </w:pPr>
      <w:r w:rsidRPr="007A0C8D">
        <w:rPr>
          <w:rFonts w:ascii="Century Gothic" w:hAnsi="Century Gothic"/>
          <w:b/>
          <w:highlight w:val="magenta"/>
        </w:rPr>
        <w:t xml:space="preserve">El tiempo regular no empleado tiene un costo de $20 por par para los </w:t>
      </w:r>
      <w:proofErr w:type="spellStart"/>
      <w:r w:rsidRPr="007A0C8D">
        <w:rPr>
          <w:rFonts w:ascii="Century Gothic" w:hAnsi="Century Gothic"/>
          <w:b/>
          <w:highlight w:val="magenta"/>
        </w:rPr>
        <w:t>Ski</w:t>
      </w:r>
      <w:proofErr w:type="spellEnd"/>
      <w:r w:rsidRPr="00D24D75">
        <w:rPr>
          <w:rFonts w:ascii="Century Gothic" w:hAnsi="Century Gothic"/>
        </w:rPr>
        <w:t xml:space="preserve"> y </w:t>
      </w:r>
      <w:r w:rsidRPr="007A0C8D">
        <w:rPr>
          <w:rFonts w:ascii="Century Gothic" w:hAnsi="Century Gothic"/>
          <w:highlight w:val="magenta"/>
        </w:rPr>
        <w:t>$10 por unidad para Snowboard</w:t>
      </w:r>
      <w:r w:rsidRPr="00D24D75">
        <w:rPr>
          <w:rFonts w:ascii="Century Gothic" w:hAnsi="Century Gothic"/>
          <w:b/>
          <w:bCs/>
        </w:rPr>
        <w:t>.</w:t>
      </w:r>
      <w:r>
        <w:rPr>
          <w:rFonts w:ascii="Century Gothic" w:hAnsi="Century Gothic"/>
          <w:b/>
          <w:bCs/>
        </w:rPr>
        <w:t xml:space="preserve"> </w:t>
      </w:r>
    </w:p>
    <w:p w:rsidR="00074A40" w:rsidRPr="002862BB" w:rsidRDefault="00074A40" w:rsidP="00074A40">
      <w:pPr>
        <w:spacing w:line="360" w:lineRule="auto"/>
        <w:ind w:firstLine="708"/>
        <w:jc w:val="both"/>
        <w:rPr>
          <w:rFonts w:ascii="Century Gothic" w:hAnsi="Century Gothic"/>
        </w:rPr>
      </w:pPr>
      <w:r w:rsidRPr="00D24D75">
        <w:rPr>
          <w:rFonts w:ascii="Century Gothic" w:hAnsi="Century Gothic"/>
        </w:rPr>
        <w:t xml:space="preserve">Formule un modelo de transporte </w:t>
      </w:r>
      <w:r w:rsidRPr="00BD0DC0">
        <w:rPr>
          <w:rFonts w:ascii="Century Gothic" w:hAnsi="Century Gothic"/>
          <w:b/>
          <w:bCs/>
          <w:i/>
          <w:iCs/>
        </w:rPr>
        <w:t>(balanceado)</w:t>
      </w:r>
      <w:r w:rsidRPr="00D24D75">
        <w:rPr>
          <w:rFonts w:ascii="Century Gothic" w:hAnsi="Century Gothic"/>
        </w:rPr>
        <w:t xml:space="preserve"> que le permita a Valley </w:t>
      </w:r>
      <w:proofErr w:type="spellStart"/>
      <w:r w:rsidRPr="00D24D75">
        <w:rPr>
          <w:rFonts w:ascii="Century Gothic" w:hAnsi="Century Gothic"/>
        </w:rPr>
        <w:t>Ski</w:t>
      </w:r>
      <w:proofErr w:type="spellEnd"/>
      <w:r w:rsidRPr="00D24D75">
        <w:rPr>
          <w:rFonts w:ascii="Century Gothic" w:hAnsi="Century Gothic"/>
        </w:rPr>
        <w:t xml:space="preserve"> Co., establecer de manera adecuada el plan óptimo de producción de dichos productos</w:t>
      </w:r>
      <w:r>
        <w:rPr>
          <w:rFonts w:ascii="Century Gothic" w:hAnsi="Century Gothic"/>
        </w:rPr>
        <w:t xml:space="preserve"> (</w:t>
      </w:r>
      <w:r w:rsidRPr="00BD0DC0">
        <w:rPr>
          <w:rFonts w:ascii="Century Gothic" w:hAnsi="Century Gothic"/>
          <w:b/>
          <w:bCs/>
          <w:i/>
          <w:iCs/>
        </w:rPr>
        <w:t>solamente plantee el modelo, pero no lo resuelva)</w:t>
      </w:r>
      <w:r>
        <w:rPr>
          <w:rFonts w:ascii="Century Gothic" w:hAnsi="Century Gothic"/>
          <w:b/>
          <w:bCs/>
          <w:i/>
          <w:iCs/>
        </w:rPr>
        <w:t xml:space="preserve">. </w:t>
      </w:r>
      <w:r>
        <w:rPr>
          <w:rFonts w:ascii="Century Gothic" w:hAnsi="Century Gothic"/>
        </w:rPr>
        <w:t>Nota: En el lugar donde van los costos, tenga en cuenta qué casillas llevan un valor, un cero o una M.</w:t>
      </w:r>
    </w:p>
    <w:p w:rsidR="00074A40" w:rsidRDefault="00074A40">
      <w:bookmarkStart w:id="1" w:name="_GoBack"/>
      <w:bookmarkEnd w:id="1"/>
    </w:p>
    <w:sectPr w:rsidR="00074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4E"/>
    <w:rsid w:val="00074A40"/>
    <w:rsid w:val="004B459A"/>
    <w:rsid w:val="004C431E"/>
    <w:rsid w:val="006C1696"/>
    <w:rsid w:val="008A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EBD4"/>
  <w15:chartTrackingRefBased/>
  <w15:docId w15:val="{A84CEFDD-C4C1-46E0-AEA8-3DA01F25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6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264E"/>
    <w:pPr>
      <w:spacing w:after="0" w:line="240" w:lineRule="auto"/>
    </w:pPr>
    <w:rPr>
      <w:kern w:val="2"/>
      <w:lang w:val="es-MX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2024-06-24T22:49:00Z</dcterms:created>
  <dcterms:modified xsi:type="dcterms:W3CDTF">2024-06-25T01:38:00Z</dcterms:modified>
</cp:coreProperties>
</file>