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FA4" w:rsidRPr="00BA4046" w:rsidRDefault="009B3FA4" w:rsidP="009B3FA4">
      <w:pPr>
        <w:rPr>
          <w:rFonts w:asciiTheme="majorHAnsi" w:hAnsiTheme="majorHAnsi"/>
        </w:rPr>
      </w:pPr>
      <w:r w:rsidRPr="00BA4046">
        <w:rPr>
          <w:rFonts w:asciiTheme="majorHAnsi" w:hAnsiTheme="majorHAnsi"/>
          <w:noProof/>
          <w:lang w:val="es-VE" w:eastAsia="es-VE"/>
        </w:rPr>
        <w:drawing>
          <wp:anchor distT="0" distB="0" distL="114300" distR="114300" simplePos="0" relativeHeight="251660288" behindDoc="0" locked="0" layoutInCell="1" allowOverlap="1" wp14:anchorId="0698F7BA" wp14:editId="356452EB">
            <wp:simplePos x="0" y="0"/>
            <wp:positionH relativeFrom="column">
              <wp:posOffset>-497840</wp:posOffset>
            </wp:positionH>
            <wp:positionV relativeFrom="paragraph">
              <wp:posOffset>-676910</wp:posOffset>
            </wp:positionV>
            <wp:extent cx="384810" cy="509905"/>
            <wp:effectExtent l="19050" t="0" r="0" b="0"/>
            <wp:wrapSquare wrapText="bothSides"/>
            <wp:docPr id="2" name="Imagen 1" descr="logo%2520UNET%2520azu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20UNET%2520azul"/>
                    <pic:cNvPicPr>
                      <a:picLocks noChangeAspect="1" noChangeArrowheads="1"/>
                    </pic:cNvPicPr>
                  </pic:nvPicPr>
                  <pic:blipFill>
                    <a:blip r:embed="rId6" cstate="print">
                      <a:grayscl/>
                    </a:blip>
                    <a:srcRect t="-10214"/>
                    <a:stretch>
                      <a:fillRect/>
                    </a:stretch>
                  </pic:blipFill>
                  <pic:spPr bwMode="auto">
                    <a:xfrm>
                      <a:off x="0" y="0"/>
                      <a:ext cx="384810" cy="509905"/>
                    </a:xfrm>
                    <a:prstGeom prst="rect">
                      <a:avLst/>
                    </a:prstGeom>
                    <a:noFill/>
                    <a:ln w="9525">
                      <a:noFill/>
                      <a:miter lim="800000"/>
                      <a:headEnd/>
                      <a:tailEnd/>
                    </a:ln>
                  </pic:spPr>
                </pic:pic>
              </a:graphicData>
            </a:graphic>
          </wp:anchor>
        </w:drawing>
      </w:r>
      <w:r>
        <w:rPr>
          <w:rFonts w:asciiTheme="majorHAnsi" w:hAnsiTheme="majorHAnsi"/>
          <w:noProof/>
          <w:lang w:val="es-VE" w:eastAsia="es-VE"/>
        </w:rPr>
        <mc:AlternateContent>
          <mc:Choice Requires="wps">
            <w:drawing>
              <wp:anchor distT="0" distB="0" distL="114300" distR="114300" simplePos="0" relativeHeight="251659264" behindDoc="0" locked="0" layoutInCell="1" allowOverlap="1">
                <wp:simplePos x="0" y="0"/>
                <wp:positionH relativeFrom="column">
                  <wp:posOffset>-868045</wp:posOffset>
                </wp:positionH>
                <wp:positionV relativeFrom="paragraph">
                  <wp:posOffset>-718820</wp:posOffset>
                </wp:positionV>
                <wp:extent cx="6459220" cy="612775"/>
                <wp:effectExtent l="78740" t="76200" r="5715" b="63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6127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9B3FA4" w:rsidRDefault="009B3FA4" w:rsidP="009B3FA4">
                            <w:pPr>
                              <w:jc w:val="center"/>
                              <w:rPr>
                                <w:lang w:val="es-ES"/>
                              </w:rPr>
                            </w:pPr>
                            <w:r>
                              <w:rPr>
                                <w:lang w:val="es-ES"/>
                              </w:rPr>
                              <w:t>DEPARTAMENTO DE MATEMATICASY FISICA –MATEMATICAS DISCRETA</w:t>
                            </w:r>
                          </w:p>
                          <w:p w:rsidR="009B3FA4" w:rsidRDefault="009B3FA4" w:rsidP="009B3FA4">
                            <w:pPr>
                              <w:jc w:val="center"/>
                              <w:rPr>
                                <w:lang w:val="es-ES"/>
                              </w:rPr>
                            </w:pPr>
                            <w:r>
                              <w:rPr>
                                <w:lang w:val="es-ES"/>
                              </w:rPr>
                              <w:t>III PARCIAL DE ESTADÍSTICA II  ( 100/100)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68.35pt;margin-top:-56.6pt;width:508.6pt;height: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">
                <v:shadow on="t" opacity=".5" offset="-6pt,-6pt"/>
                <v:textbox>
                  <w:txbxContent>
                    <w:p w:rsidR="009B3FA4" w:rsidRDefault="009B3FA4" w:rsidP="009B3FA4">
                      <w:pPr>
                        <w:jc w:val="center"/>
                        <w:rPr>
                          <w:lang w:val="es-ES"/>
                        </w:rPr>
                      </w:pPr>
                      <w:r>
                        <w:rPr>
                          <w:lang w:val="es-ES"/>
                        </w:rPr>
                        <w:t>DEPARTAMENTO DE MATEMATICASY FISICA –MATEMATICAS DISCRETA</w:t>
                      </w:r>
                    </w:p>
                    <w:p w:rsidR="009B3FA4" w:rsidRDefault="009B3FA4" w:rsidP="009B3FA4">
                      <w:pPr>
                        <w:jc w:val="center"/>
                        <w:rPr>
                          <w:lang w:val="es-ES"/>
                        </w:rPr>
                      </w:pPr>
                      <w:r>
                        <w:rPr>
                          <w:lang w:val="es-ES"/>
                        </w:rPr>
                        <w:t>III PARCIAL DE ESTADÍSTICA II  ( 100/100)</w:t>
                      </w:r>
                    </w:p>
                  </w:txbxContent>
                </v:textbox>
              </v:shape>
            </w:pict>
          </mc:Fallback>
        </mc:AlternateContent>
      </w:r>
      <w:r w:rsidRPr="00BA4046">
        <w:rPr>
          <w:rFonts w:asciiTheme="majorHAnsi" w:hAnsiTheme="majorHAnsi"/>
        </w:rPr>
        <w:t>NOMBRES Y APELLIDOS ___________________________________________</w:t>
      </w:r>
    </w:p>
    <w:p w:rsidR="009B3FA4" w:rsidRPr="00BA4046" w:rsidRDefault="009B3FA4" w:rsidP="009B3FA4">
      <w:pPr>
        <w:rPr>
          <w:rFonts w:asciiTheme="majorHAnsi" w:hAnsiTheme="majorHAnsi"/>
        </w:rPr>
      </w:pPr>
      <w:r w:rsidRPr="00BA4046">
        <w:rPr>
          <w:rFonts w:asciiTheme="majorHAnsi" w:hAnsiTheme="majorHAnsi"/>
        </w:rPr>
        <w:t>CI: ___________________________</w:t>
      </w:r>
    </w:p>
    <w:p w:rsidR="009B3FA4" w:rsidRDefault="009B3FA4" w:rsidP="009B3FA4">
      <w:pPr>
        <w:pStyle w:val="Prrafodelista"/>
        <w:numPr>
          <w:ilvl w:val="0"/>
          <w:numId w:val="1"/>
        </w:numPr>
        <w:jc w:val="both"/>
        <w:rPr>
          <w:rFonts w:asciiTheme="majorHAnsi" w:hAnsiTheme="majorHAnsi"/>
        </w:rPr>
      </w:pPr>
      <w:r w:rsidRPr="00BA4046">
        <w:rPr>
          <w:rFonts w:asciiTheme="majorHAnsi" w:hAnsiTheme="majorHAnsi"/>
        </w:rPr>
        <w:t>Se desea realizar un estudio en los Estados Unidos ya que se desea saber si el consumo de queso per cápita está aumentando? Un importador de queso diría que depende del tipo de queso. Se realiza un estudio de años anteriores y los datos muestran los resultados:</w:t>
      </w:r>
      <w:r w:rsidR="000A3FD5">
        <w:rPr>
          <w:rFonts w:asciiTheme="majorHAnsi" w:hAnsiTheme="majorHAnsi"/>
        </w:rPr>
        <w:t xml:space="preserve"> ( 25</w:t>
      </w:r>
      <w:bookmarkStart w:id="0" w:name="_GoBack"/>
      <w:bookmarkEnd w:id="0"/>
      <w:r w:rsidR="000A3FD5">
        <w:rPr>
          <w:rFonts w:asciiTheme="majorHAnsi" w:hAnsiTheme="majorHAnsi"/>
        </w:rPr>
        <w:t xml:space="preserve"> ptos)</w:t>
      </w:r>
    </w:p>
    <w:p w:rsidR="000A3FD5" w:rsidRPr="00BA4046" w:rsidRDefault="000A3FD5" w:rsidP="000A3FD5">
      <w:pPr>
        <w:pStyle w:val="Prrafodelista"/>
        <w:jc w:val="both"/>
        <w:rPr>
          <w:rFonts w:asciiTheme="majorHAnsi" w:hAnsiTheme="majorHAnsi"/>
        </w:rPr>
      </w:pPr>
    </w:p>
    <w:tbl>
      <w:tblPr>
        <w:tblStyle w:val="Tablaconcuadrcula"/>
        <w:tblW w:w="0" w:type="auto"/>
        <w:jc w:val="center"/>
        <w:tblLook w:val="04A0" w:firstRow="1" w:lastRow="0" w:firstColumn="1" w:lastColumn="0" w:noHBand="0" w:noVBand="1"/>
      </w:tblPr>
      <w:tblGrid>
        <w:gridCol w:w="842"/>
        <w:gridCol w:w="1566"/>
        <w:gridCol w:w="2008"/>
      </w:tblGrid>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AÑOS</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QUESO SUIZO</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 xml:space="preserve">QUESO </w:t>
            </w:r>
            <w:r w:rsidRPr="00BA4046">
              <w:rPr>
                <w:rFonts w:asciiTheme="majorHAnsi" w:hAnsiTheme="majorHAnsi"/>
              </w:rPr>
              <w:t>HOLANDÉS</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2005</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0.73</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0.07</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2006</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0.67</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0.1</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2007</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0.81</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0.1</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2008</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0.95</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0.12</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2009</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1.09</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0.13</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2010</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1.21</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0.11</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2011</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1.12</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0.15</w:t>
            </w:r>
          </w:p>
        </w:tc>
      </w:tr>
      <w:tr w:rsidR="009B3FA4" w:rsidRPr="00BA4046" w:rsidTr="008D0F41">
        <w:trPr>
          <w:jc w:val="center"/>
        </w:trPr>
        <w:tc>
          <w:tcPr>
            <w:tcW w:w="842"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2012</w:t>
            </w:r>
          </w:p>
        </w:tc>
        <w:tc>
          <w:tcPr>
            <w:tcW w:w="1566"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1.07</w:t>
            </w:r>
          </w:p>
        </w:tc>
        <w:tc>
          <w:tcPr>
            <w:tcW w:w="2008"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0.11</w:t>
            </w:r>
          </w:p>
        </w:tc>
      </w:tr>
    </w:tbl>
    <w:p w:rsidR="009B3FA4" w:rsidRDefault="009B3FA4" w:rsidP="009B3FA4">
      <w:pPr>
        <w:pStyle w:val="Prrafodelista"/>
        <w:ind w:left="1080"/>
        <w:jc w:val="both"/>
        <w:rPr>
          <w:rFonts w:asciiTheme="majorHAnsi" w:hAnsiTheme="majorHAnsi"/>
        </w:rPr>
      </w:pPr>
    </w:p>
    <w:p w:rsidR="009B3FA4" w:rsidRPr="00BA4046" w:rsidRDefault="009B3FA4" w:rsidP="009B3FA4">
      <w:pPr>
        <w:pStyle w:val="Prrafodelista"/>
        <w:numPr>
          <w:ilvl w:val="0"/>
          <w:numId w:val="2"/>
        </w:numPr>
        <w:jc w:val="both"/>
        <w:rPr>
          <w:rFonts w:asciiTheme="majorHAnsi" w:hAnsiTheme="majorHAnsi"/>
        </w:rPr>
      </w:pPr>
      <w:r w:rsidRPr="00BA4046">
        <w:rPr>
          <w:rFonts w:asciiTheme="majorHAnsi" w:hAnsiTheme="majorHAnsi"/>
        </w:rPr>
        <w:t>Sea Y el consumo per cápita de queso suizo. Encuentre una recta de mínimos cuadrados para estos datos.</w:t>
      </w:r>
      <w:r>
        <w:rPr>
          <w:rFonts w:asciiTheme="majorHAnsi" w:hAnsiTheme="majorHAnsi"/>
        </w:rPr>
        <w:t xml:space="preserve"> </w:t>
      </w:r>
    </w:p>
    <w:p w:rsidR="009B3FA4" w:rsidRPr="009B3FA4" w:rsidRDefault="009B3FA4" w:rsidP="009B3FA4">
      <w:pPr>
        <w:pStyle w:val="Prrafodelista"/>
        <w:numPr>
          <w:ilvl w:val="0"/>
          <w:numId w:val="2"/>
        </w:numPr>
        <w:jc w:val="both"/>
        <w:rPr>
          <w:rFonts w:asciiTheme="majorHAnsi" w:hAnsiTheme="majorHAnsi"/>
        </w:rPr>
      </w:pPr>
      <w:r w:rsidRPr="00BA4046">
        <w:rPr>
          <w:rFonts w:asciiTheme="majorHAnsi" w:hAnsiTheme="majorHAnsi"/>
        </w:rPr>
        <w:t>Dibuje el diagrama de dispersión y la recta encontrada.</w:t>
      </w:r>
      <w:r>
        <w:rPr>
          <w:rFonts w:asciiTheme="majorHAnsi" w:hAnsiTheme="majorHAnsi"/>
        </w:rPr>
        <w:t xml:space="preserve"> </w:t>
      </w:r>
    </w:p>
    <w:p w:rsidR="009B3FA4" w:rsidRDefault="009B3FA4" w:rsidP="009B3FA4">
      <w:pPr>
        <w:pStyle w:val="Prrafodelista"/>
        <w:numPr>
          <w:ilvl w:val="0"/>
          <w:numId w:val="2"/>
        </w:numPr>
        <w:jc w:val="both"/>
        <w:rPr>
          <w:rFonts w:asciiTheme="majorHAnsi" w:hAnsiTheme="majorHAnsi"/>
        </w:rPr>
      </w:pPr>
      <w:r w:rsidRPr="00BA4046">
        <w:rPr>
          <w:rFonts w:asciiTheme="majorHAnsi" w:hAnsiTheme="majorHAnsi"/>
        </w:rPr>
        <w:t>Si usted fuese un importador de queso suizo ¿Qué aumento en el consumo medio per cápita de queso suizo esperaría en el  2014 con respecto al 2005?</w:t>
      </w:r>
      <w:r>
        <w:rPr>
          <w:rFonts w:asciiTheme="majorHAnsi" w:hAnsiTheme="majorHAnsi"/>
        </w:rPr>
        <w:t xml:space="preserve"> Justifique todos los resultados y operaciones del ejercicio </w:t>
      </w:r>
    </w:p>
    <w:p w:rsidR="000A3FD5" w:rsidRPr="009B3FA4" w:rsidRDefault="000A3FD5" w:rsidP="009B3FA4">
      <w:pPr>
        <w:pStyle w:val="Prrafodelista"/>
        <w:numPr>
          <w:ilvl w:val="0"/>
          <w:numId w:val="2"/>
        </w:numPr>
        <w:jc w:val="both"/>
        <w:rPr>
          <w:rFonts w:asciiTheme="majorHAnsi" w:hAnsiTheme="majorHAnsi"/>
        </w:rPr>
      </w:pPr>
      <w:r>
        <w:rPr>
          <w:rFonts w:asciiTheme="majorHAnsi" w:hAnsiTheme="majorHAnsi"/>
        </w:rPr>
        <w:t>Realice un ajuste parabólico y compare. Cual modelo es mejor?</w:t>
      </w:r>
    </w:p>
    <w:p w:rsidR="009B3FA4" w:rsidRPr="00BA4046" w:rsidRDefault="009B3FA4" w:rsidP="009B3FA4">
      <w:pPr>
        <w:pStyle w:val="Prrafodelista"/>
        <w:rPr>
          <w:rFonts w:asciiTheme="majorHAnsi" w:hAnsiTheme="majorHAnsi"/>
        </w:rPr>
      </w:pPr>
    </w:p>
    <w:p w:rsidR="009B3FA4" w:rsidRPr="00BA4046" w:rsidRDefault="009B3FA4" w:rsidP="009B3FA4">
      <w:pPr>
        <w:pStyle w:val="Prrafodelista"/>
        <w:numPr>
          <w:ilvl w:val="0"/>
          <w:numId w:val="1"/>
        </w:numPr>
        <w:jc w:val="both"/>
        <w:rPr>
          <w:rFonts w:asciiTheme="majorHAnsi" w:hAnsiTheme="majorHAnsi"/>
        </w:rPr>
      </w:pPr>
      <w:r w:rsidRPr="00BA4046">
        <w:rPr>
          <w:rFonts w:asciiTheme="majorHAnsi" w:hAnsiTheme="majorHAnsi"/>
        </w:rPr>
        <w:t>En la tabla siguiente se dan los valores codificados de una medida del brillo de un papel prepa</w:t>
      </w:r>
      <w:r>
        <w:rPr>
          <w:rFonts w:asciiTheme="majorHAnsi" w:hAnsiTheme="majorHAnsi"/>
        </w:rPr>
        <w:t>rado por dos procesos distintos A y B,</w:t>
      </w:r>
      <w:r w:rsidRPr="00BA4046">
        <w:rPr>
          <w:rFonts w:asciiTheme="majorHAnsi" w:hAnsiTheme="majorHAnsi"/>
        </w:rPr>
        <w:t xml:space="preserve"> para  9 muestras extraídas al azar de </w:t>
      </w:r>
      <w:r>
        <w:rPr>
          <w:rFonts w:asciiTheme="majorHAnsi" w:hAnsiTheme="majorHAnsi"/>
        </w:rPr>
        <w:t>cada uno de los procesos.</w:t>
      </w:r>
      <w:r w:rsidR="000A3FD5">
        <w:rPr>
          <w:rFonts w:asciiTheme="majorHAnsi" w:hAnsiTheme="majorHAnsi"/>
        </w:rPr>
        <w:t xml:space="preserve"> ( 25 ptos)</w:t>
      </w:r>
    </w:p>
    <w:p w:rsidR="009B3FA4" w:rsidRPr="00BA4046" w:rsidRDefault="009B3FA4" w:rsidP="009B3FA4">
      <w:pPr>
        <w:pStyle w:val="Prrafodelista"/>
        <w:jc w:val="both"/>
        <w:rPr>
          <w:rFonts w:asciiTheme="majorHAnsi" w:hAnsiTheme="majorHAnsi"/>
        </w:rPr>
      </w:pPr>
      <w:r w:rsidRPr="00BA4046">
        <w:rPr>
          <w:rFonts w:asciiTheme="majorHAnsi" w:hAnsiTheme="majorHAnsi"/>
        </w:rPr>
        <w:t xml:space="preserve">                                                                 BRILLO</w:t>
      </w:r>
    </w:p>
    <w:tbl>
      <w:tblPr>
        <w:tblStyle w:val="Tablaconcuadrcula"/>
        <w:tblW w:w="0" w:type="auto"/>
        <w:jc w:val="center"/>
        <w:tblLook w:val="04A0" w:firstRow="1" w:lastRow="0" w:firstColumn="1" w:lastColumn="0" w:noHBand="0" w:noVBand="1"/>
      </w:tblPr>
      <w:tblGrid>
        <w:gridCol w:w="567"/>
        <w:gridCol w:w="605"/>
        <w:gridCol w:w="605"/>
        <w:gridCol w:w="605"/>
        <w:gridCol w:w="605"/>
        <w:gridCol w:w="605"/>
        <w:gridCol w:w="605"/>
        <w:gridCol w:w="605"/>
        <w:gridCol w:w="605"/>
        <w:gridCol w:w="605"/>
      </w:tblGrid>
      <w:tr w:rsidR="009B3FA4" w:rsidRPr="00BA4046" w:rsidTr="008D0F41">
        <w:trPr>
          <w:jc w:val="center"/>
        </w:trPr>
        <w:tc>
          <w:tcPr>
            <w:tcW w:w="567"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PA</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6.1</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9.2</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8.7</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7.6</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7.1</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9.5</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8.3</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9</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8.9</w:t>
            </w:r>
          </w:p>
        </w:tc>
      </w:tr>
      <w:tr w:rsidR="009B3FA4" w:rsidRPr="00BA4046" w:rsidTr="008D0F41">
        <w:trPr>
          <w:jc w:val="center"/>
        </w:trPr>
        <w:tc>
          <w:tcPr>
            <w:tcW w:w="567"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PB</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9.1</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8.2</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8.6</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7.5</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7.9</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8.3</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7.8</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8.9</w:t>
            </w:r>
          </w:p>
        </w:tc>
        <w:tc>
          <w:tcPr>
            <w:tcW w:w="605" w:type="dxa"/>
          </w:tcPr>
          <w:p w:rsidR="009B3FA4" w:rsidRPr="00BA4046" w:rsidRDefault="009B3FA4" w:rsidP="008D0F41">
            <w:pPr>
              <w:pStyle w:val="Prrafodelista"/>
              <w:ind w:left="0"/>
              <w:jc w:val="center"/>
              <w:rPr>
                <w:rFonts w:asciiTheme="majorHAnsi" w:hAnsiTheme="majorHAnsi"/>
              </w:rPr>
            </w:pPr>
            <w:r w:rsidRPr="00BA4046">
              <w:rPr>
                <w:rFonts w:asciiTheme="majorHAnsi" w:hAnsiTheme="majorHAnsi"/>
              </w:rPr>
              <w:t>6.9</w:t>
            </w:r>
          </w:p>
        </w:tc>
      </w:tr>
    </w:tbl>
    <w:p w:rsidR="009B3FA4" w:rsidRDefault="009B3FA4" w:rsidP="009B3FA4">
      <w:pPr>
        <w:pStyle w:val="Prrafodelista"/>
        <w:jc w:val="both"/>
        <w:rPr>
          <w:rFonts w:asciiTheme="majorHAnsi" w:hAnsiTheme="majorHAnsi"/>
        </w:rPr>
      </w:pPr>
    </w:p>
    <w:p w:rsidR="009B3FA4" w:rsidRPr="009B3FA4" w:rsidRDefault="009B3FA4" w:rsidP="009B3FA4">
      <w:pPr>
        <w:pStyle w:val="Prrafodelista"/>
        <w:numPr>
          <w:ilvl w:val="0"/>
          <w:numId w:val="6"/>
        </w:numPr>
        <w:jc w:val="both"/>
        <w:rPr>
          <w:rFonts w:asciiTheme="majorHAnsi" w:hAnsiTheme="majorHAnsi"/>
        </w:rPr>
      </w:pPr>
      <w:r w:rsidRPr="009B3FA4">
        <w:rPr>
          <w:rFonts w:asciiTheme="majorHAnsi" w:hAnsiTheme="majorHAnsi"/>
        </w:rPr>
        <w:t xml:space="preserve">¿Presentan los datos suficiente evidencia  que indique que hay diferencia entre las poblaciones de mediciones de brillo para los dos procesos? Utilice un  nivel de </w:t>
      </w:r>
      <w:r w:rsidRPr="009B3FA4">
        <w:rPr>
          <w:rFonts w:asciiTheme="majorHAnsi" w:hAnsiTheme="majorHAnsi"/>
        </w:rPr>
        <w:lastRenderedPageBreak/>
        <w:t>significancia de 0.1. Interprete los resultados obtenidos y justifique todas las operaciones y resultados.</w:t>
      </w:r>
      <w:r>
        <w:rPr>
          <w:rFonts w:asciiTheme="majorHAnsi" w:hAnsiTheme="majorHAnsi"/>
        </w:rPr>
        <w:t xml:space="preserve"> </w:t>
      </w:r>
    </w:p>
    <w:p w:rsidR="009B3FA4" w:rsidRPr="009B3FA4" w:rsidRDefault="009B3FA4" w:rsidP="009B3FA4">
      <w:pPr>
        <w:pStyle w:val="Prrafodelista"/>
        <w:numPr>
          <w:ilvl w:val="0"/>
          <w:numId w:val="6"/>
        </w:numPr>
        <w:jc w:val="both"/>
        <w:rPr>
          <w:rFonts w:asciiTheme="majorHAnsi" w:hAnsiTheme="majorHAnsi"/>
        </w:rPr>
      </w:pPr>
      <w:r w:rsidRPr="009B3FA4">
        <w:rPr>
          <w:rFonts w:asciiTheme="majorHAnsi" w:hAnsiTheme="majorHAnsi"/>
        </w:rPr>
        <w:t xml:space="preserve">Se desea determinar </w:t>
      </w:r>
      <w:r>
        <w:rPr>
          <w:rFonts w:asciiTheme="majorHAnsi" w:hAnsiTheme="majorHAnsi"/>
        </w:rPr>
        <w:t xml:space="preserve">si la varianza del proceso A es mayor a la varianza del proceso B </w:t>
      </w:r>
      <w:r w:rsidRPr="009B3FA4">
        <w:rPr>
          <w:rFonts w:asciiTheme="majorHAnsi" w:hAnsiTheme="majorHAnsi"/>
        </w:rPr>
        <w:t>Utilice un nivel de significancia de 0,06.</w:t>
      </w:r>
    </w:p>
    <w:p w:rsidR="009B3FA4" w:rsidRPr="009B3FA4" w:rsidRDefault="009B3FA4" w:rsidP="009B3FA4">
      <w:pPr>
        <w:pStyle w:val="Prrafodelista"/>
        <w:numPr>
          <w:ilvl w:val="0"/>
          <w:numId w:val="6"/>
        </w:numPr>
        <w:jc w:val="both"/>
        <w:rPr>
          <w:rFonts w:asciiTheme="majorHAnsi" w:hAnsiTheme="majorHAnsi"/>
        </w:rPr>
      </w:pPr>
      <w:r w:rsidRPr="009B3FA4">
        <w:rPr>
          <w:rFonts w:asciiTheme="majorHAnsi" w:hAnsiTheme="majorHAnsi"/>
        </w:rPr>
        <w:t>Resuelva la parte</w:t>
      </w:r>
      <w:r>
        <w:rPr>
          <w:rFonts w:asciiTheme="majorHAnsi" w:hAnsiTheme="majorHAnsi"/>
        </w:rPr>
        <w:t xml:space="preserve"> a)</w:t>
      </w:r>
      <w:r w:rsidRPr="009B3FA4">
        <w:rPr>
          <w:rFonts w:asciiTheme="majorHAnsi" w:hAnsiTheme="majorHAnsi"/>
        </w:rPr>
        <w:t xml:space="preserve">  en SPSS, compare resultados. A qué conclusiones llega? Recuerde mostrar el capture de las pantallas con los resultados obtenidos.</w:t>
      </w: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numPr>
          <w:ilvl w:val="0"/>
          <w:numId w:val="1"/>
        </w:numPr>
        <w:jc w:val="both"/>
        <w:rPr>
          <w:rFonts w:asciiTheme="majorHAnsi" w:hAnsiTheme="majorHAnsi"/>
        </w:rPr>
      </w:pPr>
      <w:r>
        <w:rPr>
          <w:rFonts w:asciiTheme="majorHAnsi" w:hAnsiTheme="majorHAnsi"/>
        </w:rPr>
        <w:t xml:space="preserve">En </w:t>
      </w:r>
      <w:r>
        <w:rPr>
          <w:rFonts w:asciiTheme="majorHAnsi" w:hAnsiTheme="majorHAnsi"/>
        </w:rPr>
        <w:t>una</w:t>
      </w:r>
      <w:r>
        <w:rPr>
          <w:rFonts w:asciiTheme="majorHAnsi" w:hAnsiTheme="majorHAnsi"/>
        </w:rPr>
        <w:t xml:space="preserve"> fábrica de alimentos se establecen 3 procedimientos de entrenamiento para sus trabajadores. Se midió el tiempo (minutos) necesario para la realización de cierta operación, con los siguientes resultados.</w:t>
      </w:r>
      <w:r w:rsidR="000A3FD5">
        <w:rPr>
          <w:rFonts w:asciiTheme="majorHAnsi" w:hAnsiTheme="majorHAnsi"/>
        </w:rPr>
        <w:t xml:space="preserve">  (25 ptos)</w:t>
      </w:r>
    </w:p>
    <w:p w:rsidR="009B3FA4" w:rsidRDefault="009B3FA4" w:rsidP="009B3FA4">
      <w:pPr>
        <w:pStyle w:val="Prrafodelista"/>
        <w:jc w:val="both"/>
        <w:rPr>
          <w:rFonts w:asciiTheme="majorHAnsi" w:hAnsiTheme="majorHAnsi"/>
        </w:rPr>
      </w:pPr>
    </w:p>
    <w:tbl>
      <w:tblPr>
        <w:tblStyle w:val="Tablaconcuadrcula"/>
        <w:tblW w:w="0" w:type="auto"/>
        <w:tblInd w:w="720" w:type="dxa"/>
        <w:tblLook w:val="04A0" w:firstRow="1" w:lastRow="0" w:firstColumn="1" w:lastColumn="0" w:noHBand="0" w:noVBand="1"/>
      </w:tblPr>
      <w:tblGrid>
        <w:gridCol w:w="810"/>
        <w:gridCol w:w="810"/>
        <w:gridCol w:w="811"/>
        <w:gridCol w:w="811"/>
        <w:gridCol w:w="811"/>
        <w:gridCol w:w="811"/>
        <w:gridCol w:w="811"/>
        <w:gridCol w:w="811"/>
        <w:gridCol w:w="811"/>
        <w:gridCol w:w="811"/>
      </w:tblGrid>
      <w:tr w:rsidR="009B3FA4" w:rsidTr="008D0F41">
        <w:tc>
          <w:tcPr>
            <w:tcW w:w="897" w:type="dxa"/>
          </w:tcPr>
          <w:p w:rsidR="009B3FA4" w:rsidRDefault="009B3FA4" w:rsidP="008D0F41">
            <w:pPr>
              <w:pStyle w:val="Prrafodelista"/>
              <w:ind w:left="0"/>
              <w:jc w:val="both"/>
              <w:rPr>
                <w:rFonts w:asciiTheme="majorHAnsi" w:hAnsiTheme="majorHAnsi"/>
              </w:rPr>
            </w:pPr>
            <w:r>
              <w:rPr>
                <w:rFonts w:asciiTheme="majorHAnsi" w:hAnsiTheme="majorHAnsi"/>
              </w:rPr>
              <w:t>P1</w:t>
            </w:r>
          </w:p>
        </w:tc>
        <w:tc>
          <w:tcPr>
            <w:tcW w:w="897" w:type="dxa"/>
          </w:tcPr>
          <w:p w:rsidR="009B3FA4" w:rsidRDefault="009B3FA4" w:rsidP="008D0F41">
            <w:pPr>
              <w:pStyle w:val="Prrafodelista"/>
              <w:ind w:left="0"/>
              <w:jc w:val="both"/>
              <w:rPr>
                <w:rFonts w:asciiTheme="majorHAnsi" w:hAnsiTheme="majorHAnsi"/>
              </w:rPr>
            </w:pPr>
            <w:r>
              <w:rPr>
                <w:rFonts w:asciiTheme="majorHAnsi" w:hAnsiTheme="majorHAnsi"/>
              </w:rPr>
              <w:t>18</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25</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10</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14</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17</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22</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16</w:t>
            </w:r>
          </w:p>
        </w:tc>
        <w:tc>
          <w:tcPr>
            <w:tcW w:w="898" w:type="dxa"/>
          </w:tcPr>
          <w:p w:rsidR="009B3FA4" w:rsidRDefault="009B3FA4" w:rsidP="008D0F41">
            <w:pPr>
              <w:pStyle w:val="Prrafodelista"/>
              <w:ind w:left="0"/>
              <w:jc w:val="both"/>
              <w:rPr>
                <w:rFonts w:asciiTheme="majorHAnsi" w:hAnsiTheme="majorHAnsi"/>
              </w:rPr>
            </w:pPr>
          </w:p>
        </w:tc>
        <w:tc>
          <w:tcPr>
            <w:tcW w:w="898" w:type="dxa"/>
          </w:tcPr>
          <w:p w:rsidR="009B3FA4" w:rsidRDefault="009B3FA4" w:rsidP="008D0F41">
            <w:pPr>
              <w:pStyle w:val="Prrafodelista"/>
              <w:ind w:left="0"/>
              <w:jc w:val="both"/>
              <w:rPr>
                <w:rFonts w:asciiTheme="majorHAnsi" w:hAnsiTheme="majorHAnsi"/>
              </w:rPr>
            </w:pPr>
          </w:p>
        </w:tc>
      </w:tr>
      <w:tr w:rsidR="009B3FA4" w:rsidTr="008D0F41">
        <w:tc>
          <w:tcPr>
            <w:tcW w:w="897" w:type="dxa"/>
          </w:tcPr>
          <w:p w:rsidR="009B3FA4" w:rsidRDefault="009B3FA4" w:rsidP="008D0F41">
            <w:pPr>
              <w:pStyle w:val="Prrafodelista"/>
              <w:ind w:left="0"/>
              <w:jc w:val="both"/>
              <w:rPr>
                <w:rFonts w:asciiTheme="majorHAnsi" w:hAnsiTheme="majorHAnsi"/>
              </w:rPr>
            </w:pPr>
            <w:r>
              <w:rPr>
                <w:rFonts w:asciiTheme="majorHAnsi" w:hAnsiTheme="majorHAnsi"/>
              </w:rPr>
              <w:t>P2</w:t>
            </w:r>
          </w:p>
        </w:tc>
        <w:tc>
          <w:tcPr>
            <w:tcW w:w="897" w:type="dxa"/>
          </w:tcPr>
          <w:p w:rsidR="009B3FA4" w:rsidRDefault="009B3FA4" w:rsidP="008D0F41">
            <w:pPr>
              <w:pStyle w:val="Prrafodelista"/>
              <w:ind w:left="0"/>
              <w:jc w:val="both"/>
              <w:rPr>
                <w:rFonts w:asciiTheme="majorHAnsi" w:hAnsiTheme="majorHAnsi"/>
              </w:rPr>
            </w:pPr>
            <w:r>
              <w:rPr>
                <w:rFonts w:asciiTheme="majorHAnsi" w:hAnsiTheme="majorHAnsi"/>
              </w:rPr>
              <w:t>10</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27</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18</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20</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10</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17</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20</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22</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17</w:t>
            </w:r>
          </w:p>
        </w:tc>
      </w:tr>
      <w:tr w:rsidR="009B3FA4" w:rsidTr="008D0F41">
        <w:tc>
          <w:tcPr>
            <w:tcW w:w="897" w:type="dxa"/>
          </w:tcPr>
          <w:p w:rsidR="009B3FA4" w:rsidRDefault="009B3FA4" w:rsidP="008D0F41">
            <w:pPr>
              <w:pStyle w:val="Prrafodelista"/>
              <w:ind w:left="0"/>
              <w:jc w:val="both"/>
              <w:rPr>
                <w:rFonts w:asciiTheme="majorHAnsi" w:hAnsiTheme="majorHAnsi"/>
              </w:rPr>
            </w:pPr>
            <w:r>
              <w:rPr>
                <w:rFonts w:asciiTheme="majorHAnsi" w:hAnsiTheme="majorHAnsi"/>
              </w:rPr>
              <w:t>P3</w:t>
            </w:r>
          </w:p>
        </w:tc>
        <w:tc>
          <w:tcPr>
            <w:tcW w:w="897" w:type="dxa"/>
          </w:tcPr>
          <w:p w:rsidR="009B3FA4" w:rsidRDefault="009B3FA4" w:rsidP="008D0F41">
            <w:pPr>
              <w:pStyle w:val="Prrafodelista"/>
              <w:ind w:left="0"/>
              <w:jc w:val="both"/>
              <w:rPr>
                <w:rFonts w:asciiTheme="majorHAnsi" w:hAnsiTheme="majorHAnsi"/>
              </w:rPr>
            </w:pPr>
            <w:r>
              <w:rPr>
                <w:rFonts w:asciiTheme="majorHAnsi" w:hAnsiTheme="majorHAnsi"/>
              </w:rPr>
              <w:t>13</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14</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17</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22</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26</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14</w:t>
            </w:r>
          </w:p>
        </w:tc>
        <w:tc>
          <w:tcPr>
            <w:tcW w:w="898" w:type="dxa"/>
          </w:tcPr>
          <w:p w:rsidR="009B3FA4" w:rsidRDefault="009B3FA4" w:rsidP="008D0F41">
            <w:pPr>
              <w:pStyle w:val="Prrafodelista"/>
              <w:ind w:left="0"/>
              <w:jc w:val="both"/>
              <w:rPr>
                <w:rFonts w:asciiTheme="majorHAnsi" w:hAnsiTheme="majorHAnsi"/>
              </w:rPr>
            </w:pPr>
            <w:r>
              <w:rPr>
                <w:rFonts w:asciiTheme="majorHAnsi" w:hAnsiTheme="majorHAnsi"/>
              </w:rPr>
              <w:t>24</w:t>
            </w:r>
          </w:p>
        </w:tc>
        <w:tc>
          <w:tcPr>
            <w:tcW w:w="898" w:type="dxa"/>
          </w:tcPr>
          <w:p w:rsidR="009B3FA4" w:rsidRDefault="009B3FA4" w:rsidP="008D0F41">
            <w:pPr>
              <w:pStyle w:val="Prrafodelista"/>
              <w:ind w:left="0"/>
              <w:jc w:val="both"/>
              <w:rPr>
                <w:rFonts w:asciiTheme="majorHAnsi" w:hAnsiTheme="majorHAnsi"/>
              </w:rPr>
            </w:pPr>
          </w:p>
        </w:tc>
        <w:tc>
          <w:tcPr>
            <w:tcW w:w="898" w:type="dxa"/>
          </w:tcPr>
          <w:p w:rsidR="009B3FA4" w:rsidRDefault="009B3FA4" w:rsidP="008D0F41">
            <w:pPr>
              <w:pStyle w:val="Prrafodelista"/>
              <w:ind w:left="0"/>
              <w:jc w:val="both"/>
              <w:rPr>
                <w:rFonts w:asciiTheme="majorHAnsi" w:hAnsiTheme="majorHAnsi"/>
              </w:rPr>
            </w:pPr>
          </w:p>
        </w:tc>
      </w:tr>
    </w:tbl>
    <w:p w:rsidR="009B3FA4" w:rsidRDefault="009B3FA4" w:rsidP="009B3FA4">
      <w:pPr>
        <w:pStyle w:val="Prrafodelista"/>
        <w:jc w:val="both"/>
        <w:rPr>
          <w:rFonts w:asciiTheme="majorHAnsi" w:hAnsiTheme="majorHAnsi"/>
        </w:rPr>
      </w:pPr>
    </w:p>
    <w:p w:rsidR="009B3FA4" w:rsidRDefault="009B3FA4" w:rsidP="009B3FA4">
      <w:pPr>
        <w:pStyle w:val="Prrafodelista"/>
        <w:numPr>
          <w:ilvl w:val="0"/>
          <w:numId w:val="4"/>
        </w:numPr>
        <w:jc w:val="both"/>
        <w:rPr>
          <w:rFonts w:asciiTheme="majorHAnsi" w:hAnsiTheme="majorHAnsi"/>
        </w:rPr>
      </w:pPr>
      <w:r>
        <w:rPr>
          <w:rFonts w:asciiTheme="majorHAnsi" w:hAnsiTheme="majorHAnsi"/>
        </w:rPr>
        <w:t>Pruebe que los 3 procedimientos son igualmente efectivos, a un nivel de significancia de 5%. Interprete y justifique todas las operaciones y resultados obtenidos.</w:t>
      </w:r>
      <w:r>
        <w:rPr>
          <w:rFonts w:asciiTheme="majorHAnsi" w:hAnsiTheme="majorHAnsi"/>
        </w:rPr>
        <w:t xml:space="preserve"> </w:t>
      </w:r>
    </w:p>
    <w:p w:rsidR="000A3FD5" w:rsidRDefault="009B3FA4" w:rsidP="008927F0">
      <w:pPr>
        <w:pStyle w:val="Prrafodelista"/>
        <w:numPr>
          <w:ilvl w:val="0"/>
          <w:numId w:val="4"/>
        </w:numPr>
        <w:jc w:val="both"/>
        <w:rPr>
          <w:rFonts w:asciiTheme="majorHAnsi" w:hAnsiTheme="majorHAnsi"/>
        </w:rPr>
      </w:pPr>
      <w:r w:rsidRPr="000A3FD5">
        <w:rPr>
          <w:rFonts w:asciiTheme="majorHAnsi" w:hAnsiTheme="majorHAnsi"/>
        </w:rPr>
        <w:t xml:space="preserve">Se quiere probar </w:t>
      </w:r>
      <w:r w:rsidR="000A3FD5">
        <w:rPr>
          <w:rFonts w:asciiTheme="majorHAnsi" w:hAnsiTheme="majorHAnsi"/>
        </w:rPr>
        <w:t>los tres procedimientos tienen igual varianza. Utilice un nivel de confianza del 95%. Justifique e interprete todos los resultados.</w:t>
      </w:r>
      <w:r w:rsidRPr="000A3FD5">
        <w:rPr>
          <w:rFonts w:asciiTheme="majorHAnsi" w:hAnsiTheme="majorHAnsi"/>
        </w:rPr>
        <w:t xml:space="preserve"> </w:t>
      </w:r>
    </w:p>
    <w:p w:rsidR="009B3FA4" w:rsidRDefault="009B3FA4" w:rsidP="008927F0">
      <w:pPr>
        <w:pStyle w:val="Prrafodelista"/>
        <w:numPr>
          <w:ilvl w:val="0"/>
          <w:numId w:val="4"/>
        </w:numPr>
        <w:jc w:val="both"/>
        <w:rPr>
          <w:rFonts w:asciiTheme="majorHAnsi" w:hAnsiTheme="majorHAnsi"/>
        </w:rPr>
      </w:pPr>
      <w:r w:rsidRPr="000A3FD5">
        <w:rPr>
          <w:rFonts w:asciiTheme="majorHAnsi" w:hAnsiTheme="majorHAnsi"/>
        </w:rPr>
        <w:t>Realice la parte a) en SPSS. Compare e interprete los resultados.</w:t>
      </w:r>
    </w:p>
    <w:p w:rsidR="000A3FD5" w:rsidRPr="000A3FD5" w:rsidRDefault="000A3FD5" w:rsidP="008927F0">
      <w:pPr>
        <w:pStyle w:val="Prrafodelista"/>
        <w:numPr>
          <w:ilvl w:val="0"/>
          <w:numId w:val="4"/>
        </w:numPr>
        <w:jc w:val="both"/>
        <w:rPr>
          <w:rFonts w:asciiTheme="majorHAnsi" w:hAnsiTheme="majorHAnsi"/>
        </w:rPr>
      </w:pPr>
      <w:r>
        <w:rPr>
          <w:rFonts w:asciiTheme="majorHAnsi" w:hAnsiTheme="majorHAnsi"/>
        </w:rPr>
        <w:t>Se desea saber si el tiempo promedio de P2 es menor a 17 minutos. Utilice un nivel de confianza de 96%.</w:t>
      </w:r>
    </w:p>
    <w:p w:rsidR="009B3FA4" w:rsidRDefault="009B3FA4" w:rsidP="009B3FA4">
      <w:pPr>
        <w:jc w:val="both"/>
        <w:rPr>
          <w:rFonts w:asciiTheme="majorHAnsi" w:hAnsiTheme="majorHAnsi"/>
        </w:rPr>
      </w:pPr>
    </w:p>
    <w:p w:rsidR="009B3FA4" w:rsidRPr="009B3FA4" w:rsidRDefault="009B3FA4" w:rsidP="009B3FA4">
      <w:pPr>
        <w:pStyle w:val="Prrafodelista"/>
        <w:numPr>
          <w:ilvl w:val="0"/>
          <w:numId w:val="1"/>
        </w:numPr>
        <w:jc w:val="both"/>
        <w:rPr>
          <w:rFonts w:asciiTheme="majorHAnsi" w:hAnsiTheme="majorHAnsi"/>
        </w:rPr>
      </w:pPr>
      <w:r w:rsidRPr="009B3FA4">
        <w:rPr>
          <w:rFonts w:asciiTheme="majorHAnsi" w:hAnsiTheme="majorHAnsi"/>
        </w:rPr>
        <w:t xml:space="preserve">A continuación se muestran los datos de ingresos y gastos  para 10 familias  y la salida en Excel para un análisis de regresión. </w:t>
      </w:r>
      <w:r w:rsidR="000A3FD5">
        <w:rPr>
          <w:rFonts w:asciiTheme="majorHAnsi" w:hAnsiTheme="majorHAnsi"/>
        </w:rPr>
        <w:t xml:space="preserve"> ( 15 ptos)</w:t>
      </w:r>
    </w:p>
    <w:tbl>
      <w:tblPr>
        <w:tblpPr w:leftFromText="141" w:rightFromText="141" w:vertAnchor="text" w:horzAnchor="page" w:tblpX="651" w:tblpY="169"/>
        <w:tblW w:w="3600" w:type="dxa"/>
        <w:tblCellMar>
          <w:left w:w="70" w:type="dxa"/>
          <w:right w:w="70" w:type="dxa"/>
        </w:tblCellMar>
        <w:tblLook w:val="04A0" w:firstRow="1" w:lastRow="0" w:firstColumn="1" w:lastColumn="0" w:noHBand="0" w:noVBand="1"/>
      </w:tblPr>
      <w:tblGrid>
        <w:gridCol w:w="1200"/>
        <w:gridCol w:w="1200"/>
        <w:gridCol w:w="1200"/>
      </w:tblGrid>
      <w:tr w:rsidR="009B3FA4" w:rsidRPr="008D2C40" w:rsidTr="008D0F4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Familias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X= Ingresos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 xml:space="preserve"> Y=Gastos</w:t>
            </w:r>
          </w:p>
        </w:tc>
      </w:tr>
      <w:tr w:rsidR="009B3FA4" w:rsidRPr="008D2C40" w:rsidTr="008D0F4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6500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6300</w:t>
            </w:r>
          </w:p>
        </w:tc>
      </w:tr>
      <w:tr w:rsidR="009B3FA4" w:rsidRPr="008D2C40" w:rsidTr="008D0F4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2</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7000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6700</w:t>
            </w:r>
          </w:p>
        </w:tc>
      </w:tr>
      <w:tr w:rsidR="009B3FA4" w:rsidRPr="008D2C40" w:rsidTr="008D0F4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8000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7000</w:t>
            </w:r>
          </w:p>
        </w:tc>
      </w:tr>
      <w:tr w:rsidR="009B3FA4" w:rsidRPr="008D2C40" w:rsidTr="008D0F4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10000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8200</w:t>
            </w:r>
          </w:p>
        </w:tc>
      </w:tr>
      <w:tr w:rsidR="009B3FA4" w:rsidRPr="008D2C40" w:rsidTr="008D0F4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11000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9000</w:t>
            </w:r>
          </w:p>
        </w:tc>
      </w:tr>
      <w:tr w:rsidR="009B3FA4" w:rsidRPr="008D2C40" w:rsidTr="008D0F4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6</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7500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7300</w:t>
            </w:r>
          </w:p>
        </w:tc>
      </w:tr>
      <w:tr w:rsidR="009B3FA4" w:rsidRPr="008D2C40" w:rsidTr="008D0F4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8000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7900</w:t>
            </w:r>
          </w:p>
        </w:tc>
      </w:tr>
      <w:tr w:rsidR="009B3FA4" w:rsidRPr="008D2C40" w:rsidTr="008D0F4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9000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8500</w:t>
            </w:r>
          </w:p>
        </w:tc>
      </w:tr>
      <w:tr w:rsidR="009B3FA4" w:rsidRPr="008D2C40" w:rsidTr="008D0F4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9</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10800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8600</w:t>
            </w:r>
          </w:p>
        </w:tc>
      </w:tr>
      <w:tr w:rsidR="009B3FA4" w:rsidRPr="008D2C40" w:rsidTr="008D0F4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8300</w:t>
            </w:r>
          </w:p>
        </w:tc>
        <w:tc>
          <w:tcPr>
            <w:tcW w:w="12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7700</w:t>
            </w:r>
          </w:p>
        </w:tc>
      </w:tr>
    </w:tbl>
    <w:tbl>
      <w:tblPr>
        <w:tblpPr w:leftFromText="141" w:rightFromText="141" w:vertAnchor="text" w:horzAnchor="margin" w:tblpXSpec="right" w:tblpY="169"/>
        <w:tblW w:w="5240" w:type="dxa"/>
        <w:tblCellMar>
          <w:left w:w="70" w:type="dxa"/>
          <w:right w:w="70" w:type="dxa"/>
        </w:tblCellMar>
        <w:tblLook w:val="04A0" w:firstRow="1" w:lastRow="0" w:firstColumn="1" w:lastColumn="0" w:noHBand="0" w:noVBand="1"/>
      </w:tblPr>
      <w:tblGrid>
        <w:gridCol w:w="3460"/>
        <w:gridCol w:w="1780"/>
      </w:tblGrid>
      <w:tr w:rsidR="009B3FA4" w:rsidRPr="008D2C40" w:rsidTr="008D0F41">
        <w:trPr>
          <w:trHeight w:val="300"/>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i/>
                <w:iCs/>
                <w:color w:val="000000"/>
                <w:lang w:eastAsia="es-MX"/>
              </w:rPr>
            </w:pPr>
            <w:r w:rsidRPr="00653A03">
              <w:rPr>
                <w:rFonts w:ascii="Calibri" w:eastAsia="Times New Roman" w:hAnsi="Calibri" w:cs="Calibri"/>
                <w:b/>
                <w:i/>
                <w:iCs/>
                <w:color w:val="000000"/>
                <w:lang w:eastAsia="es-MX"/>
              </w:rPr>
              <w:t xml:space="preserve"> CUADRO 1.</w:t>
            </w:r>
            <w:r>
              <w:rPr>
                <w:rFonts w:ascii="Calibri" w:eastAsia="Times New Roman" w:hAnsi="Calibri" w:cs="Calibri"/>
                <w:i/>
                <w:iCs/>
                <w:color w:val="000000"/>
                <w:lang w:eastAsia="es-MX"/>
              </w:rPr>
              <w:t xml:space="preserve"> </w:t>
            </w:r>
            <w:r w:rsidRPr="008D2C40">
              <w:rPr>
                <w:rFonts w:ascii="Calibri" w:eastAsia="Times New Roman" w:hAnsi="Calibri" w:cs="Calibri"/>
                <w:i/>
                <w:iCs/>
                <w:color w:val="000000"/>
                <w:lang w:eastAsia="es-MX"/>
              </w:rPr>
              <w:t>Estadísticas de la regresión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i/>
                <w:iCs/>
                <w:color w:val="000000"/>
                <w:lang w:eastAsia="es-MX"/>
              </w:rPr>
            </w:pPr>
            <w:r w:rsidRPr="008D2C40">
              <w:rPr>
                <w:rFonts w:ascii="Calibri" w:eastAsia="Times New Roman" w:hAnsi="Calibri" w:cs="Calibri"/>
                <w:i/>
                <w:iCs/>
                <w:color w:val="000000"/>
                <w:lang w:eastAsia="es-MX"/>
              </w:rPr>
              <w:t> </w:t>
            </w:r>
          </w:p>
        </w:tc>
      </w:tr>
      <w:tr w:rsidR="009B3FA4" w:rsidRPr="008D2C40" w:rsidTr="008D0F41">
        <w:trPr>
          <w:trHeight w:val="300"/>
        </w:trPr>
        <w:tc>
          <w:tcPr>
            <w:tcW w:w="3460" w:type="dxa"/>
            <w:tcBorders>
              <w:top w:val="nil"/>
              <w:left w:val="single" w:sz="4" w:space="0" w:color="auto"/>
              <w:bottom w:val="single" w:sz="4" w:space="0" w:color="auto"/>
              <w:right w:val="single" w:sz="4" w:space="0" w:color="auto"/>
            </w:tcBorders>
            <w:shd w:val="clear" w:color="000000" w:fill="EEECE1"/>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Coeficiente de correlación múltiple</w:t>
            </w:r>
          </w:p>
        </w:tc>
        <w:tc>
          <w:tcPr>
            <w:tcW w:w="1780" w:type="dxa"/>
            <w:tcBorders>
              <w:top w:val="nil"/>
              <w:left w:val="nil"/>
              <w:bottom w:val="single" w:sz="4" w:space="0" w:color="auto"/>
              <w:right w:val="single" w:sz="4" w:space="0" w:color="auto"/>
            </w:tcBorders>
            <w:shd w:val="clear" w:color="000000" w:fill="EEECE1"/>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0.92</w:t>
            </w:r>
          </w:p>
        </w:tc>
      </w:tr>
      <w:tr w:rsidR="009B3FA4" w:rsidRPr="008D2C40" w:rsidTr="008D0F41">
        <w:trPr>
          <w:trHeight w:val="300"/>
        </w:trPr>
        <w:tc>
          <w:tcPr>
            <w:tcW w:w="3460" w:type="dxa"/>
            <w:tcBorders>
              <w:top w:val="nil"/>
              <w:left w:val="single" w:sz="4" w:space="0" w:color="auto"/>
              <w:bottom w:val="single" w:sz="4" w:space="0" w:color="auto"/>
              <w:right w:val="single" w:sz="4" w:space="0" w:color="auto"/>
            </w:tcBorders>
            <w:shd w:val="clear" w:color="000000" w:fill="EEECE1"/>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R^2  ajustado</w:t>
            </w:r>
          </w:p>
        </w:tc>
        <w:tc>
          <w:tcPr>
            <w:tcW w:w="1780" w:type="dxa"/>
            <w:tcBorders>
              <w:top w:val="nil"/>
              <w:left w:val="nil"/>
              <w:bottom w:val="single" w:sz="4" w:space="0" w:color="auto"/>
              <w:right w:val="single" w:sz="4" w:space="0" w:color="auto"/>
            </w:tcBorders>
            <w:shd w:val="clear" w:color="000000" w:fill="EEECE1"/>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0.83</w:t>
            </w:r>
          </w:p>
        </w:tc>
      </w:tr>
      <w:tr w:rsidR="009B3FA4" w:rsidRPr="008D2C40" w:rsidTr="008D0F41">
        <w:trPr>
          <w:trHeight w:val="300"/>
        </w:trPr>
        <w:tc>
          <w:tcPr>
            <w:tcW w:w="3460" w:type="dxa"/>
            <w:tcBorders>
              <w:top w:val="nil"/>
              <w:left w:val="single" w:sz="4" w:space="0" w:color="auto"/>
              <w:bottom w:val="single" w:sz="4" w:space="0" w:color="auto"/>
              <w:right w:val="single" w:sz="4" w:space="0" w:color="auto"/>
            </w:tcBorders>
            <w:shd w:val="clear" w:color="000000" w:fill="EEECE1"/>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Error típico</w:t>
            </w:r>
          </w:p>
        </w:tc>
        <w:tc>
          <w:tcPr>
            <w:tcW w:w="1780" w:type="dxa"/>
            <w:tcBorders>
              <w:top w:val="nil"/>
              <w:left w:val="nil"/>
              <w:bottom w:val="single" w:sz="4" w:space="0" w:color="auto"/>
              <w:right w:val="single" w:sz="4" w:space="0" w:color="auto"/>
            </w:tcBorders>
            <w:shd w:val="clear" w:color="000000" w:fill="EEECE1"/>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362.57</w:t>
            </w:r>
          </w:p>
        </w:tc>
      </w:tr>
      <w:tr w:rsidR="009B3FA4" w:rsidRPr="008D2C40" w:rsidTr="008D0F41">
        <w:trPr>
          <w:trHeight w:val="300"/>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Observaciones</w:t>
            </w:r>
          </w:p>
        </w:tc>
        <w:tc>
          <w:tcPr>
            <w:tcW w:w="178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8D0F41">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10</w:t>
            </w:r>
          </w:p>
        </w:tc>
      </w:tr>
    </w:tbl>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r>
        <w:rPr>
          <w:rFonts w:asciiTheme="majorHAnsi" w:hAnsiTheme="majorHAnsi"/>
        </w:rPr>
        <w:t xml:space="preserve">     </w:t>
      </w: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tbl>
      <w:tblPr>
        <w:tblpPr w:leftFromText="141" w:rightFromText="141" w:vertAnchor="page" w:horzAnchor="page" w:tblpX="6421" w:tblpY="13441"/>
        <w:tblW w:w="2481" w:type="dxa"/>
        <w:tblCellMar>
          <w:left w:w="70" w:type="dxa"/>
          <w:right w:w="70" w:type="dxa"/>
        </w:tblCellMar>
        <w:tblLook w:val="04A0" w:firstRow="1" w:lastRow="0" w:firstColumn="1" w:lastColumn="0" w:noHBand="0" w:noVBand="1"/>
      </w:tblPr>
      <w:tblGrid>
        <w:gridCol w:w="1265"/>
        <w:gridCol w:w="1216"/>
      </w:tblGrid>
      <w:tr w:rsidR="009B3FA4" w:rsidRPr="008D2C40" w:rsidTr="009B3FA4">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b/>
                <w:i/>
                <w:iCs/>
                <w:color w:val="000000"/>
                <w:lang w:eastAsia="es-MX"/>
              </w:rPr>
            </w:pPr>
            <w:r w:rsidRPr="008D2C40">
              <w:rPr>
                <w:rFonts w:ascii="Calibri" w:eastAsia="Times New Roman" w:hAnsi="Calibri" w:cs="Calibri"/>
                <w:i/>
                <w:iCs/>
                <w:color w:val="000000"/>
                <w:lang w:eastAsia="es-MX"/>
              </w:rPr>
              <w:t> </w:t>
            </w:r>
            <w:r w:rsidRPr="00653A03">
              <w:rPr>
                <w:rFonts w:ascii="Calibri" w:eastAsia="Times New Roman" w:hAnsi="Calibri" w:cs="Calibri"/>
                <w:b/>
                <w:i/>
                <w:iCs/>
                <w:color w:val="000000"/>
                <w:lang w:eastAsia="es-MX"/>
              </w:rPr>
              <w:t>CUADRO 2</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i/>
                <w:iCs/>
                <w:color w:val="000000"/>
                <w:lang w:eastAsia="es-MX"/>
              </w:rPr>
            </w:pPr>
            <w:r w:rsidRPr="008D2C40">
              <w:rPr>
                <w:rFonts w:ascii="Calibri" w:eastAsia="Times New Roman" w:hAnsi="Calibri" w:cs="Calibri"/>
                <w:i/>
                <w:iCs/>
                <w:color w:val="000000"/>
                <w:lang w:eastAsia="es-MX"/>
              </w:rPr>
              <w:t>Coeficientes</w:t>
            </w:r>
          </w:p>
        </w:tc>
      </w:tr>
      <w:tr w:rsidR="009B3FA4" w:rsidRPr="008D2C40" w:rsidTr="009B3FA4">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rPr>
                <w:rFonts w:ascii="Calibri" w:eastAsia="Times New Roman" w:hAnsi="Calibri" w:cs="Calibri"/>
                <w:color w:val="000000"/>
                <w:lang w:eastAsia="es-MX"/>
              </w:rPr>
            </w:pPr>
            <w:r w:rsidRPr="008D2C40">
              <w:rPr>
                <w:rFonts w:ascii="Calibri" w:eastAsia="Times New Roman" w:hAnsi="Calibri" w:cs="Calibri"/>
                <w:color w:val="000000"/>
                <w:lang w:eastAsia="es-MX"/>
              </w:rPr>
              <w:t>Intercepción</w:t>
            </w:r>
          </w:p>
        </w:tc>
        <w:tc>
          <w:tcPr>
            <w:tcW w:w="1216"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right"/>
              <w:rPr>
                <w:rFonts w:ascii="Calibri" w:eastAsia="Times New Roman" w:hAnsi="Calibri" w:cs="Calibri"/>
                <w:color w:val="000000"/>
                <w:lang w:eastAsia="es-MX"/>
              </w:rPr>
            </w:pPr>
            <w:r w:rsidRPr="008D2C40">
              <w:rPr>
                <w:rFonts w:ascii="Calibri" w:eastAsia="Times New Roman" w:hAnsi="Calibri" w:cs="Calibri"/>
                <w:color w:val="000000"/>
                <w:lang w:eastAsia="es-MX"/>
              </w:rPr>
              <w:t>3,199.44</w:t>
            </w:r>
          </w:p>
        </w:tc>
      </w:tr>
      <w:tr w:rsidR="009B3FA4" w:rsidRPr="008D2C40" w:rsidTr="009B3FA4">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rPr>
                <w:rFonts w:ascii="Calibri" w:eastAsia="Times New Roman" w:hAnsi="Calibri" w:cs="Calibri"/>
                <w:color w:val="000000"/>
                <w:lang w:eastAsia="es-MX"/>
              </w:rPr>
            </w:pPr>
            <w:r w:rsidRPr="008D2C40">
              <w:rPr>
                <w:rFonts w:ascii="Calibri" w:eastAsia="Times New Roman" w:hAnsi="Calibri" w:cs="Calibri"/>
                <w:color w:val="000000"/>
                <w:lang w:eastAsia="es-MX"/>
              </w:rPr>
              <w:t>Variable X 1</w:t>
            </w:r>
          </w:p>
        </w:tc>
        <w:tc>
          <w:tcPr>
            <w:tcW w:w="1216"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right"/>
              <w:rPr>
                <w:rFonts w:ascii="Calibri" w:eastAsia="Times New Roman" w:hAnsi="Calibri" w:cs="Calibri"/>
                <w:color w:val="000000"/>
                <w:lang w:eastAsia="es-MX"/>
              </w:rPr>
            </w:pPr>
            <w:r w:rsidRPr="008D2C40">
              <w:rPr>
                <w:rFonts w:ascii="Calibri" w:eastAsia="Times New Roman" w:hAnsi="Calibri" w:cs="Calibri"/>
                <w:color w:val="000000"/>
                <w:lang w:eastAsia="es-MX"/>
              </w:rPr>
              <w:t>0.53</w:t>
            </w:r>
          </w:p>
        </w:tc>
      </w:tr>
    </w:tbl>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0A3FD5" w:rsidP="009B3FA4">
      <w:pPr>
        <w:pStyle w:val="Prrafodelista"/>
        <w:jc w:val="both"/>
        <w:rPr>
          <w:rFonts w:asciiTheme="majorHAnsi" w:hAnsiTheme="majorHAnsi"/>
        </w:rPr>
      </w:pPr>
      <w:r>
        <w:rPr>
          <w:rFonts w:asciiTheme="majorHAnsi" w:hAnsiTheme="majorHAnsi"/>
          <w:noProof/>
          <w:lang w:val="es-VE" w:eastAsia="es-VE"/>
        </w:rPr>
        <mc:AlternateContent>
          <mc:Choice Requires="wps">
            <w:drawing>
              <wp:anchor distT="0" distB="0" distL="114300" distR="114300" simplePos="0" relativeHeight="251658240" behindDoc="0" locked="0" layoutInCell="1" allowOverlap="1" wp14:anchorId="6973F94A" wp14:editId="212F7E9A">
                <wp:simplePos x="0" y="0"/>
                <wp:positionH relativeFrom="margin">
                  <wp:align>right</wp:align>
                </wp:positionH>
                <wp:positionV relativeFrom="paragraph">
                  <wp:posOffset>-549910</wp:posOffset>
                </wp:positionV>
                <wp:extent cx="5788660" cy="1814195"/>
                <wp:effectExtent l="0" t="0" r="21590" b="1460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60" cy="1814195"/>
                        </a:xfrm>
                        <a:prstGeom prst="rect">
                          <a:avLst/>
                        </a:prstGeom>
                        <a:solidFill>
                          <a:srgbClr val="FFFFFF"/>
                        </a:solidFill>
                        <a:ln w="9525">
                          <a:solidFill>
                            <a:srgbClr val="000000"/>
                          </a:solidFill>
                          <a:miter lim="800000"/>
                          <a:headEnd/>
                          <a:tailEnd/>
                        </a:ln>
                      </wps:spPr>
                      <wps:txbx>
                        <w:txbxContent>
                          <w:p w:rsidR="009B3FA4" w:rsidRDefault="009B3FA4" w:rsidP="009B3FA4">
                            <w:pPr>
                              <w:pStyle w:val="Prrafodelista"/>
                              <w:numPr>
                                <w:ilvl w:val="0"/>
                                <w:numId w:val="3"/>
                              </w:numPr>
                              <w:rPr>
                                <w:lang w:val="es-ES"/>
                              </w:rPr>
                            </w:pPr>
                            <w:r>
                              <w:rPr>
                                <w:lang w:val="es-ES"/>
                              </w:rPr>
                              <w:t xml:space="preserve">Interprete los resultados del cuadro 1. </w:t>
                            </w:r>
                          </w:p>
                          <w:p w:rsidR="009B3FA4" w:rsidRDefault="009B3FA4" w:rsidP="009B3FA4">
                            <w:pPr>
                              <w:pStyle w:val="Prrafodelista"/>
                              <w:numPr>
                                <w:ilvl w:val="0"/>
                                <w:numId w:val="3"/>
                              </w:numPr>
                              <w:rPr>
                                <w:lang w:val="es-ES"/>
                              </w:rPr>
                            </w:pPr>
                            <w:r>
                              <w:rPr>
                                <w:lang w:val="es-ES"/>
                              </w:rPr>
                              <w:t xml:space="preserve">Escriba la ecuación de la recta de mínimos cuadrados que ajusta estos datos. Utilice cuadro 2. </w:t>
                            </w:r>
                          </w:p>
                          <w:p w:rsidR="009B3FA4" w:rsidRDefault="009B3FA4" w:rsidP="009B3FA4">
                            <w:pPr>
                              <w:pStyle w:val="Prrafodelista"/>
                              <w:numPr>
                                <w:ilvl w:val="0"/>
                                <w:numId w:val="3"/>
                              </w:numPr>
                              <w:rPr>
                                <w:lang w:val="es-ES"/>
                              </w:rPr>
                            </w:pPr>
                            <w:r>
                              <w:rPr>
                                <w:lang w:val="es-ES"/>
                              </w:rPr>
                              <w:t xml:space="preserve">Que significan los resultados mostrados en el cuadro 3? Como se </w:t>
                            </w:r>
                            <w:r>
                              <w:rPr>
                                <w:lang w:val="es-ES"/>
                              </w:rPr>
                              <w:t>calculó</w:t>
                            </w:r>
                            <w:r>
                              <w:rPr>
                                <w:lang w:val="es-ES"/>
                              </w:rPr>
                              <w:t xml:space="preserve"> el valor del error típico mostrado en el cuadro 1?  </w:t>
                            </w:r>
                          </w:p>
                          <w:p w:rsidR="009B3FA4" w:rsidRPr="000A3FD5" w:rsidRDefault="009B3FA4" w:rsidP="006B5627">
                            <w:pPr>
                              <w:pStyle w:val="Prrafodelista"/>
                              <w:numPr>
                                <w:ilvl w:val="0"/>
                                <w:numId w:val="3"/>
                              </w:numPr>
                              <w:rPr>
                                <w:lang w:val="es-ES"/>
                              </w:rPr>
                            </w:pPr>
                            <w:r w:rsidRPr="000A3FD5">
                              <w:rPr>
                                <w:lang w:val="es-ES"/>
                              </w:rPr>
                              <w:t xml:space="preserve">Si una familia tiene de ingresos 9785 bsf cuanto debería ser el estimado  en gastos?  Interprete la </w:t>
                            </w:r>
                            <w:r w:rsidRPr="000A3FD5">
                              <w:rPr>
                                <w:lang w:val="es-ES"/>
                              </w:rPr>
                              <w:t>gráfica</w:t>
                            </w:r>
                            <w:r w:rsidRPr="000A3FD5">
                              <w:rPr>
                                <w:lang w:val="es-ES"/>
                              </w:rPr>
                              <w:t xml:space="preserve"> mostrada?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73F94A" id="Cuadro de texto 1" o:spid="_x0000_s1027" type="#_x0000_t202" style="position:absolute;left:0;text-align:left;margin-left:404.6pt;margin-top:-43.3pt;width:455.8pt;height:142.8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">
                <v:textbox>
                  <w:txbxContent>
                    <w:p w:rsidR="009B3FA4" w:rsidRDefault="009B3FA4" w:rsidP="009B3FA4">
                      <w:pPr>
                        <w:pStyle w:val="Prrafodelista"/>
                        <w:numPr>
                          <w:ilvl w:val="0"/>
                          <w:numId w:val="3"/>
                        </w:numPr>
                        <w:rPr>
                          <w:lang w:val="es-ES"/>
                        </w:rPr>
                      </w:pPr>
                      <w:r>
                        <w:rPr>
                          <w:lang w:val="es-ES"/>
                        </w:rPr>
                        <w:t xml:space="preserve">Interprete los resultados del cuadro 1. </w:t>
                      </w:r>
                    </w:p>
                    <w:p w:rsidR="009B3FA4" w:rsidRDefault="009B3FA4" w:rsidP="009B3FA4">
                      <w:pPr>
                        <w:pStyle w:val="Prrafodelista"/>
                        <w:numPr>
                          <w:ilvl w:val="0"/>
                          <w:numId w:val="3"/>
                        </w:numPr>
                        <w:rPr>
                          <w:lang w:val="es-ES"/>
                        </w:rPr>
                      </w:pPr>
                      <w:r>
                        <w:rPr>
                          <w:lang w:val="es-ES"/>
                        </w:rPr>
                        <w:t xml:space="preserve">Escriba la ecuación de la recta de mínimos cuadrados que ajusta estos datos. Utilice cuadro 2. </w:t>
                      </w:r>
                    </w:p>
                    <w:p w:rsidR="009B3FA4" w:rsidRDefault="009B3FA4" w:rsidP="009B3FA4">
                      <w:pPr>
                        <w:pStyle w:val="Prrafodelista"/>
                        <w:numPr>
                          <w:ilvl w:val="0"/>
                          <w:numId w:val="3"/>
                        </w:numPr>
                        <w:rPr>
                          <w:lang w:val="es-ES"/>
                        </w:rPr>
                      </w:pPr>
                      <w:r>
                        <w:rPr>
                          <w:lang w:val="es-ES"/>
                        </w:rPr>
                        <w:t xml:space="preserve">Que significan los resultados mostrados en el cuadro 3? Como se </w:t>
                      </w:r>
                      <w:r>
                        <w:rPr>
                          <w:lang w:val="es-ES"/>
                        </w:rPr>
                        <w:t>calculó</w:t>
                      </w:r>
                      <w:r>
                        <w:rPr>
                          <w:lang w:val="es-ES"/>
                        </w:rPr>
                        <w:t xml:space="preserve"> el valor del error típico mostrado en el cuadro 1?  </w:t>
                      </w:r>
                    </w:p>
                    <w:p w:rsidR="009B3FA4" w:rsidRPr="000A3FD5" w:rsidRDefault="009B3FA4" w:rsidP="006B5627">
                      <w:pPr>
                        <w:pStyle w:val="Prrafodelista"/>
                        <w:numPr>
                          <w:ilvl w:val="0"/>
                          <w:numId w:val="3"/>
                        </w:numPr>
                        <w:rPr>
                          <w:lang w:val="es-ES"/>
                        </w:rPr>
                      </w:pPr>
                      <w:r w:rsidRPr="000A3FD5">
                        <w:rPr>
                          <w:lang w:val="es-ES"/>
                        </w:rPr>
                        <w:t xml:space="preserve">Si una familia tiene de ingresos 9785 bsf cuanto debería ser el estimado  en gastos?  Interprete la </w:t>
                      </w:r>
                      <w:r w:rsidRPr="000A3FD5">
                        <w:rPr>
                          <w:lang w:val="es-ES"/>
                        </w:rPr>
                        <w:t>gráfica</w:t>
                      </w:r>
                      <w:r w:rsidRPr="000A3FD5">
                        <w:rPr>
                          <w:lang w:val="es-ES"/>
                        </w:rPr>
                        <w:t xml:space="preserve"> mostrada?  </w:t>
                      </w:r>
                    </w:p>
                  </w:txbxContent>
                </v:textbox>
                <w10:wrap anchorx="margin"/>
              </v:shape>
            </w:pict>
          </mc:Fallback>
        </mc:AlternateContent>
      </w: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r>
        <w:rPr>
          <w:rFonts w:asciiTheme="majorHAnsi" w:hAnsiTheme="majorHAnsi"/>
        </w:rPr>
        <w:t xml:space="preserve">  </w:t>
      </w:r>
    </w:p>
    <w:tbl>
      <w:tblPr>
        <w:tblpPr w:leftFromText="141" w:rightFromText="141" w:vertAnchor="page" w:horzAnchor="page" w:tblpX="931" w:tblpY="4111"/>
        <w:tblW w:w="4020" w:type="dxa"/>
        <w:tblCellMar>
          <w:left w:w="70" w:type="dxa"/>
          <w:right w:w="70" w:type="dxa"/>
        </w:tblCellMar>
        <w:tblLook w:val="04A0" w:firstRow="1" w:lastRow="0" w:firstColumn="1" w:lastColumn="0" w:noHBand="0" w:noVBand="1"/>
      </w:tblPr>
      <w:tblGrid>
        <w:gridCol w:w="1300"/>
        <w:gridCol w:w="1300"/>
        <w:gridCol w:w="1420"/>
      </w:tblGrid>
      <w:tr w:rsidR="009B3FA4" w:rsidRPr="008D2C40" w:rsidTr="009B3FA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3FA4" w:rsidRPr="00653A03" w:rsidRDefault="009B3FA4" w:rsidP="009B3FA4">
            <w:pPr>
              <w:spacing w:after="0" w:line="240" w:lineRule="auto"/>
              <w:jc w:val="center"/>
              <w:rPr>
                <w:rFonts w:ascii="Calibri" w:eastAsia="Times New Roman" w:hAnsi="Calibri" w:cs="Calibri"/>
                <w:b/>
                <w:i/>
                <w:iCs/>
                <w:color w:val="000000"/>
                <w:lang w:eastAsia="es-MX"/>
              </w:rPr>
            </w:pPr>
            <w:r w:rsidRPr="00653A03">
              <w:rPr>
                <w:rFonts w:ascii="Calibri" w:eastAsia="Times New Roman" w:hAnsi="Calibri" w:cs="Calibri"/>
                <w:b/>
                <w:i/>
                <w:iCs/>
                <w:color w:val="000000"/>
                <w:lang w:eastAsia="es-MX"/>
              </w:rPr>
              <w:t>CUADRO 3</w:t>
            </w:r>
          </w:p>
          <w:p w:rsidR="009B3FA4" w:rsidRPr="008D2C40" w:rsidRDefault="009B3FA4" w:rsidP="009B3FA4">
            <w:pPr>
              <w:spacing w:after="0" w:line="240" w:lineRule="auto"/>
              <w:jc w:val="center"/>
              <w:rPr>
                <w:rFonts w:ascii="Calibri" w:eastAsia="Times New Roman" w:hAnsi="Calibri" w:cs="Calibri"/>
                <w:i/>
                <w:iCs/>
                <w:color w:val="000000"/>
                <w:lang w:eastAsia="es-MX"/>
              </w:rPr>
            </w:pPr>
            <w:r w:rsidRPr="008D2C40">
              <w:rPr>
                <w:rFonts w:ascii="Calibri" w:eastAsia="Times New Roman" w:hAnsi="Calibri" w:cs="Calibri"/>
                <w:i/>
                <w:iCs/>
                <w:color w:val="000000"/>
                <w:lang w:eastAsia="es-MX"/>
              </w:rPr>
              <w:t>Observación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i/>
                <w:iCs/>
                <w:color w:val="000000"/>
                <w:lang w:eastAsia="es-MX"/>
              </w:rPr>
            </w:pPr>
            <w:r w:rsidRPr="008D2C40">
              <w:rPr>
                <w:rFonts w:ascii="Calibri" w:eastAsia="Times New Roman" w:hAnsi="Calibri" w:cs="Calibri"/>
                <w:i/>
                <w:iCs/>
                <w:color w:val="000000"/>
                <w:lang w:eastAsia="es-MX"/>
              </w:rPr>
              <w:t>Y ESTIMADO</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i/>
                <w:iCs/>
                <w:color w:val="000000"/>
                <w:lang w:eastAsia="es-MX"/>
              </w:rPr>
            </w:pPr>
            <w:r w:rsidRPr="008D2C40">
              <w:rPr>
                <w:rFonts w:ascii="Calibri" w:eastAsia="Times New Roman" w:hAnsi="Calibri" w:cs="Calibri"/>
                <w:i/>
                <w:iCs/>
                <w:color w:val="000000"/>
                <w:lang w:eastAsia="es-MX"/>
              </w:rPr>
              <w:t>( YR - YE)</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6,612.17</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-312.17</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2</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6,874.69</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-174.69</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3</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7,399.73</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-399.73</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4</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8,449.80</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-249.80</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5</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8,974.84</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25.16</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6</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7,137.21</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162.79</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7,399.73</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500.27</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7,924.76</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575.24</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9</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8,869.83</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-269.83</w:t>
            </w:r>
          </w:p>
        </w:tc>
      </w:tr>
      <w:tr w:rsidR="009B3FA4" w:rsidRPr="008D2C40" w:rsidTr="009B3F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10</w:t>
            </w:r>
          </w:p>
        </w:tc>
        <w:tc>
          <w:tcPr>
            <w:tcW w:w="130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7,557.24</w:t>
            </w:r>
          </w:p>
        </w:tc>
        <w:tc>
          <w:tcPr>
            <w:tcW w:w="1420" w:type="dxa"/>
            <w:tcBorders>
              <w:top w:val="nil"/>
              <w:left w:val="nil"/>
              <w:bottom w:val="single" w:sz="4" w:space="0" w:color="auto"/>
              <w:right w:val="single" w:sz="4" w:space="0" w:color="auto"/>
            </w:tcBorders>
            <w:shd w:val="clear" w:color="auto" w:fill="auto"/>
            <w:noWrap/>
            <w:vAlign w:val="bottom"/>
            <w:hideMark/>
          </w:tcPr>
          <w:p w:rsidR="009B3FA4" w:rsidRPr="008D2C40" w:rsidRDefault="009B3FA4" w:rsidP="009B3FA4">
            <w:pPr>
              <w:spacing w:after="0" w:line="240" w:lineRule="auto"/>
              <w:jc w:val="center"/>
              <w:rPr>
                <w:rFonts w:ascii="Calibri" w:eastAsia="Times New Roman" w:hAnsi="Calibri" w:cs="Calibri"/>
                <w:color w:val="000000"/>
                <w:lang w:eastAsia="es-MX"/>
              </w:rPr>
            </w:pPr>
            <w:r w:rsidRPr="008D2C40">
              <w:rPr>
                <w:rFonts w:ascii="Calibri" w:eastAsia="Times New Roman" w:hAnsi="Calibri" w:cs="Calibri"/>
                <w:color w:val="000000"/>
                <w:lang w:eastAsia="es-MX"/>
              </w:rPr>
              <w:t>142.76</w:t>
            </w:r>
          </w:p>
        </w:tc>
      </w:tr>
    </w:tbl>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0A3FD5" w:rsidP="009B3FA4">
      <w:pPr>
        <w:pStyle w:val="Prrafodelista"/>
        <w:jc w:val="both"/>
        <w:rPr>
          <w:rFonts w:asciiTheme="majorHAnsi" w:hAnsiTheme="majorHAnsi"/>
        </w:rPr>
      </w:pPr>
      <w:r>
        <w:rPr>
          <w:noProof/>
          <w:lang w:val="es-VE" w:eastAsia="es-VE"/>
        </w:rPr>
        <w:drawing>
          <wp:anchor distT="0" distB="0" distL="114300" distR="114300" simplePos="0" relativeHeight="251663360" behindDoc="0" locked="0" layoutInCell="1" allowOverlap="1" wp14:anchorId="1B27F536" wp14:editId="66F6E99D">
            <wp:simplePos x="0" y="0"/>
            <wp:positionH relativeFrom="column">
              <wp:posOffset>2685415</wp:posOffset>
            </wp:positionH>
            <wp:positionV relativeFrom="paragraph">
              <wp:posOffset>18415</wp:posOffset>
            </wp:positionV>
            <wp:extent cx="3393440" cy="2402840"/>
            <wp:effectExtent l="19050" t="0" r="16510" b="0"/>
            <wp:wrapSquare wrapText="bothSides"/>
            <wp:docPr id="10"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9B3FA4" w:rsidRDefault="009B3FA4" w:rsidP="009B3FA4">
      <w:pPr>
        <w:jc w:val="both"/>
        <w:rPr>
          <w:rFonts w:asciiTheme="majorHAnsi" w:hAnsiTheme="majorHAnsi"/>
        </w:rPr>
      </w:pPr>
    </w:p>
    <w:p w:rsidR="009B3FA4" w:rsidRDefault="009B3FA4" w:rsidP="009B3FA4">
      <w:pPr>
        <w:jc w:val="both"/>
        <w:rPr>
          <w:rFonts w:asciiTheme="majorHAnsi" w:hAnsiTheme="majorHAnsi"/>
        </w:rPr>
      </w:pPr>
    </w:p>
    <w:p w:rsidR="009B3FA4" w:rsidRDefault="009B3FA4" w:rsidP="009B3FA4">
      <w:pPr>
        <w:jc w:val="both"/>
        <w:rPr>
          <w:rFonts w:asciiTheme="majorHAnsi" w:hAnsiTheme="majorHAnsi"/>
        </w:rPr>
      </w:pPr>
    </w:p>
    <w:p w:rsidR="009B3FA4" w:rsidRDefault="009B3FA4" w:rsidP="009B3FA4">
      <w:pPr>
        <w:jc w:val="both"/>
        <w:rPr>
          <w:rFonts w:asciiTheme="majorHAnsi" w:hAnsiTheme="majorHAnsi"/>
        </w:rPr>
      </w:pPr>
    </w:p>
    <w:p w:rsidR="009B3FA4" w:rsidRDefault="009B3FA4" w:rsidP="009B3FA4">
      <w:pPr>
        <w:jc w:val="both"/>
        <w:rPr>
          <w:rFonts w:asciiTheme="majorHAnsi" w:hAnsiTheme="majorHAnsi"/>
        </w:rPr>
      </w:pPr>
    </w:p>
    <w:p w:rsidR="009B3FA4" w:rsidRDefault="009B3FA4" w:rsidP="009B3FA4">
      <w:pPr>
        <w:jc w:val="both"/>
        <w:rPr>
          <w:rFonts w:asciiTheme="majorHAnsi" w:hAnsiTheme="majorHAnsi"/>
        </w:rPr>
      </w:pPr>
    </w:p>
    <w:p w:rsidR="009B3FA4" w:rsidRDefault="009B3FA4" w:rsidP="009B3FA4">
      <w:pPr>
        <w:jc w:val="both"/>
        <w:rPr>
          <w:rFonts w:asciiTheme="majorHAnsi" w:hAnsiTheme="majorHAnsi"/>
        </w:rPr>
      </w:pPr>
    </w:p>
    <w:p w:rsidR="009B3FA4" w:rsidRDefault="000A3FD5" w:rsidP="009B3FA4">
      <w:pPr>
        <w:jc w:val="both"/>
        <w:rPr>
          <w:rFonts w:asciiTheme="majorHAnsi" w:hAnsiTheme="majorHAnsi"/>
        </w:rPr>
      </w:pPr>
      <w:r>
        <w:rPr>
          <w:rFonts w:asciiTheme="majorHAnsi" w:hAnsiTheme="majorHAnsi"/>
          <w:noProof/>
          <w:lang w:val="es-VE" w:eastAsia="es-VE"/>
        </w:rPr>
        <w:drawing>
          <wp:anchor distT="0" distB="0" distL="114300" distR="114300" simplePos="0" relativeHeight="251661312" behindDoc="0" locked="0" layoutInCell="1" allowOverlap="1" wp14:anchorId="02DCA53E" wp14:editId="65BBEDA6">
            <wp:simplePos x="0" y="0"/>
            <wp:positionH relativeFrom="margin">
              <wp:align>center</wp:align>
            </wp:positionH>
            <wp:positionV relativeFrom="paragraph">
              <wp:posOffset>163195</wp:posOffset>
            </wp:positionV>
            <wp:extent cx="4038600" cy="2955290"/>
            <wp:effectExtent l="0" t="0" r="0" b="16510"/>
            <wp:wrapSquare wrapText="bothSides"/>
            <wp:docPr id="8"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9B3FA4" w:rsidRDefault="009B3FA4" w:rsidP="009B3FA4">
      <w:pPr>
        <w:jc w:val="both"/>
        <w:rPr>
          <w:rFonts w:asciiTheme="majorHAnsi" w:hAnsiTheme="majorHAnsi"/>
        </w:rPr>
      </w:pPr>
    </w:p>
    <w:p w:rsidR="009B3FA4" w:rsidRDefault="009B3FA4" w:rsidP="009B3FA4">
      <w:pPr>
        <w:jc w:val="both"/>
        <w:rPr>
          <w:rFonts w:asciiTheme="majorHAnsi" w:hAnsiTheme="majorHAnsi"/>
        </w:rPr>
      </w:pPr>
    </w:p>
    <w:p w:rsidR="000A3FD5" w:rsidRDefault="000A3FD5" w:rsidP="009B3FA4">
      <w:pPr>
        <w:jc w:val="both"/>
        <w:rPr>
          <w:rFonts w:asciiTheme="majorHAnsi" w:hAnsiTheme="majorHAnsi"/>
        </w:rPr>
      </w:pPr>
    </w:p>
    <w:p w:rsidR="000A3FD5" w:rsidRDefault="000A3FD5" w:rsidP="009B3FA4">
      <w:pPr>
        <w:jc w:val="both"/>
        <w:rPr>
          <w:rFonts w:asciiTheme="majorHAnsi" w:hAnsiTheme="majorHAnsi"/>
        </w:rPr>
      </w:pPr>
    </w:p>
    <w:p w:rsidR="000A3FD5" w:rsidRDefault="000A3FD5" w:rsidP="009B3FA4">
      <w:pPr>
        <w:jc w:val="both"/>
        <w:rPr>
          <w:rFonts w:asciiTheme="majorHAnsi" w:hAnsiTheme="majorHAnsi"/>
        </w:rPr>
      </w:pPr>
    </w:p>
    <w:p w:rsidR="000A3FD5" w:rsidRDefault="000A3FD5" w:rsidP="009B3FA4">
      <w:pPr>
        <w:jc w:val="both"/>
        <w:rPr>
          <w:rFonts w:asciiTheme="majorHAnsi" w:hAnsiTheme="majorHAnsi"/>
        </w:rPr>
      </w:pPr>
    </w:p>
    <w:p w:rsidR="000A3FD5" w:rsidRDefault="000A3FD5" w:rsidP="009B3FA4">
      <w:pPr>
        <w:jc w:val="both"/>
        <w:rPr>
          <w:rFonts w:asciiTheme="majorHAnsi" w:hAnsiTheme="majorHAnsi"/>
        </w:rPr>
      </w:pPr>
    </w:p>
    <w:p w:rsidR="000A3FD5" w:rsidRPr="009B3FA4" w:rsidRDefault="000A3FD5" w:rsidP="009B3FA4">
      <w:pPr>
        <w:jc w:val="both"/>
        <w:rPr>
          <w:rFonts w:asciiTheme="majorHAnsi" w:hAnsiTheme="majorHAnsi"/>
        </w:rPr>
      </w:pPr>
    </w:p>
    <w:p w:rsidR="009B3FA4" w:rsidRPr="000A3FD5" w:rsidRDefault="000A3FD5" w:rsidP="000A3FD5">
      <w:pPr>
        <w:pStyle w:val="Prrafodelista"/>
        <w:numPr>
          <w:ilvl w:val="0"/>
          <w:numId w:val="1"/>
        </w:numPr>
        <w:jc w:val="both"/>
        <w:rPr>
          <w:rFonts w:asciiTheme="majorHAnsi" w:hAnsiTheme="majorHAnsi"/>
        </w:rPr>
      </w:pPr>
      <w:r>
        <w:rPr>
          <w:noProof/>
          <w:lang w:val="es-VE" w:eastAsia="es-VE"/>
        </w:rPr>
        <w:lastRenderedPageBreak/>
        <w:drawing>
          <wp:anchor distT="0" distB="0" distL="114300" distR="114300" simplePos="0" relativeHeight="251664384" behindDoc="0" locked="0" layoutInCell="1" allowOverlap="1" wp14:anchorId="793CBB0A" wp14:editId="29E07A00">
            <wp:simplePos x="0" y="0"/>
            <wp:positionH relativeFrom="column">
              <wp:posOffset>-773430</wp:posOffset>
            </wp:positionH>
            <wp:positionV relativeFrom="paragraph">
              <wp:posOffset>991235</wp:posOffset>
            </wp:positionV>
            <wp:extent cx="3470910" cy="2402840"/>
            <wp:effectExtent l="19050" t="0" r="15240" b="0"/>
            <wp:wrapSquare wrapText="bothSides"/>
            <wp:docPr id="11"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9B3FA4" w:rsidRPr="000A3FD5">
        <w:rPr>
          <w:rFonts w:asciiTheme="majorHAnsi" w:hAnsiTheme="majorHAnsi"/>
        </w:rPr>
        <w:t>Los siguientes gráficos muestran líneas de tendencia para los datos de ingresos y gastos de las 10 familias. Cuál de los modelos cree usted que es el más adecuado?  Tome en cuenta el modelo lineal anterior.  Compare los modelos y Justifique su respuesta.</w:t>
      </w:r>
      <w:r>
        <w:rPr>
          <w:rFonts w:asciiTheme="majorHAnsi" w:hAnsiTheme="majorHAnsi"/>
        </w:rPr>
        <w:t xml:space="preserve"> ( 10 ptos)</w:t>
      </w:r>
    </w:p>
    <w:p w:rsidR="009B3FA4" w:rsidRDefault="000A3FD5" w:rsidP="009B3FA4">
      <w:pPr>
        <w:jc w:val="both"/>
        <w:rPr>
          <w:rFonts w:asciiTheme="majorHAnsi" w:hAnsiTheme="majorHAnsi"/>
        </w:rPr>
      </w:pPr>
      <w:r>
        <w:rPr>
          <w:noProof/>
          <w:lang w:val="es-VE" w:eastAsia="es-VE"/>
        </w:rPr>
        <w:drawing>
          <wp:anchor distT="0" distB="0" distL="114300" distR="114300" simplePos="0" relativeHeight="251666432" behindDoc="0" locked="0" layoutInCell="1" allowOverlap="1" wp14:anchorId="4BF343FE" wp14:editId="4E843F77">
            <wp:simplePos x="0" y="0"/>
            <wp:positionH relativeFrom="column">
              <wp:posOffset>2900680</wp:posOffset>
            </wp:positionH>
            <wp:positionV relativeFrom="paragraph">
              <wp:posOffset>244475</wp:posOffset>
            </wp:positionV>
            <wp:extent cx="3399155" cy="2465705"/>
            <wp:effectExtent l="19050" t="0" r="10795" b="0"/>
            <wp:wrapSquare wrapText="bothSides"/>
            <wp:docPr id="13"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9B3FA4" w:rsidRDefault="009B3FA4" w:rsidP="009B3FA4">
      <w:pPr>
        <w:jc w:val="both"/>
        <w:rPr>
          <w:rFonts w:asciiTheme="majorHAnsi" w:hAnsiTheme="majorHAnsi"/>
        </w:rPr>
      </w:pPr>
    </w:p>
    <w:p w:rsidR="009B3FA4" w:rsidRPr="005650FB" w:rsidRDefault="009B3FA4" w:rsidP="009B3FA4">
      <w:pPr>
        <w:jc w:val="both"/>
        <w:rPr>
          <w:rFonts w:asciiTheme="majorHAnsi" w:hAnsiTheme="majorHAnsi"/>
        </w:rPr>
      </w:pPr>
      <w:r>
        <w:rPr>
          <w:rFonts w:asciiTheme="majorHAnsi" w:hAnsiTheme="majorHAnsi"/>
          <w:noProof/>
          <w:lang w:val="es-VE" w:eastAsia="es-VE"/>
        </w:rPr>
        <w:drawing>
          <wp:anchor distT="0" distB="0" distL="114300" distR="114300" simplePos="0" relativeHeight="251665408" behindDoc="0" locked="0" layoutInCell="1" allowOverlap="1" wp14:anchorId="727B75FB" wp14:editId="056A1819">
            <wp:simplePos x="0" y="0"/>
            <wp:positionH relativeFrom="column">
              <wp:posOffset>984250</wp:posOffset>
            </wp:positionH>
            <wp:positionV relativeFrom="paragraph">
              <wp:posOffset>35560</wp:posOffset>
            </wp:positionV>
            <wp:extent cx="3403600" cy="2508885"/>
            <wp:effectExtent l="19050" t="0" r="25400" b="5715"/>
            <wp:wrapSquare wrapText="bothSides"/>
            <wp:docPr id="12"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Default="009B3FA4" w:rsidP="009B3FA4">
      <w:pPr>
        <w:pStyle w:val="Prrafodelista"/>
        <w:jc w:val="both"/>
        <w:rPr>
          <w:rFonts w:asciiTheme="majorHAnsi" w:hAnsiTheme="majorHAnsi"/>
        </w:rPr>
      </w:pPr>
    </w:p>
    <w:p w:rsidR="009B3FA4" w:rsidRPr="00BA4046" w:rsidRDefault="009B3FA4" w:rsidP="009B3FA4">
      <w:pPr>
        <w:pStyle w:val="Prrafodelista"/>
        <w:jc w:val="both"/>
        <w:rPr>
          <w:rFonts w:asciiTheme="majorHAnsi" w:hAnsiTheme="majorHAnsi"/>
        </w:rPr>
      </w:pPr>
    </w:p>
    <w:p w:rsidR="005809CA" w:rsidRDefault="005809CA"/>
    <w:p w:rsidR="009B3FA4" w:rsidRDefault="009B3FA4"/>
    <w:p w:rsidR="009B3FA4" w:rsidRDefault="009B3FA4"/>
    <w:p w:rsidR="009B3FA4" w:rsidRDefault="009B3FA4"/>
    <w:p w:rsidR="009B3FA4" w:rsidRDefault="009B3FA4"/>
    <w:p w:rsidR="009B3FA4" w:rsidRDefault="009B3FA4" w:rsidP="000A3FD5">
      <w:pPr>
        <w:pStyle w:val="Prrafodelista"/>
      </w:pPr>
    </w:p>
    <w:sectPr w:rsidR="009B3FA4" w:rsidSect="009B44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74483"/>
    <w:multiLevelType w:val="hybridMultilevel"/>
    <w:tmpl w:val="95821504"/>
    <w:lvl w:ilvl="0" w:tplc="7876C40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9464FE3"/>
    <w:multiLevelType w:val="hybridMultilevel"/>
    <w:tmpl w:val="CEBEC4FA"/>
    <w:lvl w:ilvl="0" w:tplc="868666BC">
      <w:start w:val="49"/>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652D441C"/>
    <w:multiLevelType w:val="hybridMultilevel"/>
    <w:tmpl w:val="24C88A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F810598"/>
    <w:multiLevelType w:val="hybridMultilevel"/>
    <w:tmpl w:val="2D6867BA"/>
    <w:lvl w:ilvl="0" w:tplc="62EC5AC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76294AFB"/>
    <w:multiLevelType w:val="hybridMultilevel"/>
    <w:tmpl w:val="9404D7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D06314C"/>
    <w:multiLevelType w:val="hybridMultilevel"/>
    <w:tmpl w:val="CF00F3BC"/>
    <w:lvl w:ilvl="0" w:tplc="0518ED8A">
      <w:start w:val="1"/>
      <w:numFmt w:val="lowerLetter"/>
      <w:lvlText w:val="%1)"/>
      <w:lvlJc w:val="left"/>
      <w:pPr>
        <w:ind w:left="1080" w:hanging="360"/>
      </w:pPr>
      <w:rPr>
        <w:rFonts w:asciiTheme="majorHAnsi" w:eastAsiaTheme="minorHAnsi" w:hAnsiTheme="majorHAnsi" w:cstheme="minorBidi"/>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A4"/>
    <w:rsid w:val="000A3FD5"/>
    <w:rsid w:val="005809CA"/>
    <w:rsid w:val="009B3FA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D82B1-D87C-4723-A345-532C1110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FA4"/>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FA4"/>
    <w:pPr>
      <w:ind w:left="720"/>
      <w:contextualSpacing/>
    </w:pPr>
  </w:style>
  <w:style w:type="table" w:styleId="Tablaconcuadrcula">
    <w:name w:val="Table Grid"/>
    <w:basedOn w:val="Tablanormal"/>
    <w:uiPriority w:val="59"/>
    <w:rsid w:val="009B3FA4"/>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hyperlink" Target="http://images.google.co.ve/imgres?imgurl=http://www.unet.utafoundation.org/imagenes/logo%20UNET%20azul.jpg&amp;imgrefurl=http://www.unet.utafoundation.org/paginas/antecedentes.htm&amp;h=80&amp;w=65&amp;sz=7&amp;hl=es&amp;start=7&amp;um=1&amp;tbnid=zBPBZWieeG4chM:&amp;tbnh=74&amp;tbnw=60&amp;prev=/images?q=lOGO+UNET&amp;um=1&amp;hl=es&amp;sa=N"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82732088095901"/>
          <c:y val="0.20008880721177816"/>
          <c:w val="0.56538504629367436"/>
          <c:h val="0.68921660834062359"/>
        </c:manualLayout>
      </c:layout>
      <c:scatterChart>
        <c:scatterStyle val="lineMarker"/>
        <c:varyColors val="0"/>
        <c:ser>
          <c:idx val="0"/>
          <c:order val="0"/>
          <c:tx>
            <c:strRef>
              <c:f>Hoja4!$D$2</c:f>
              <c:strCache>
                <c:ptCount val="1"/>
                <c:pt idx="0">
                  <c:v> Y=Gastos</c:v>
                </c:pt>
              </c:strCache>
            </c:strRef>
          </c:tx>
          <c:spPr>
            <a:ln w="28575">
              <a:noFill/>
            </a:ln>
          </c:spPr>
          <c:trendline>
            <c:trendlineType val="exp"/>
            <c:dispRSqr val="1"/>
            <c:dispEq val="0"/>
            <c:trendlineLbl>
              <c:layout>
                <c:manualLayout>
                  <c:x val="-3.8637301366044069E-2"/>
                  <c:y val="-1.5108462153728859E-2"/>
                </c:manualLayout>
              </c:layout>
              <c:numFmt formatCode="General" sourceLinked="0"/>
            </c:trendlineLbl>
          </c:trendline>
          <c:xVal>
            <c:numRef>
              <c:f>Hoja4!$C$3:$C$11</c:f>
              <c:numCache>
                <c:formatCode>General</c:formatCode>
                <c:ptCount val="9"/>
                <c:pt idx="0">
                  <c:v>6500</c:v>
                </c:pt>
                <c:pt idx="1">
                  <c:v>7000</c:v>
                </c:pt>
                <c:pt idx="2">
                  <c:v>8000</c:v>
                </c:pt>
                <c:pt idx="3">
                  <c:v>11000</c:v>
                </c:pt>
                <c:pt idx="4">
                  <c:v>7500</c:v>
                </c:pt>
                <c:pt idx="5">
                  <c:v>8000</c:v>
                </c:pt>
                <c:pt idx="6">
                  <c:v>9000</c:v>
                </c:pt>
                <c:pt idx="7">
                  <c:v>10800</c:v>
                </c:pt>
                <c:pt idx="8">
                  <c:v>8300</c:v>
                </c:pt>
              </c:numCache>
            </c:numRef>
          </c:xVal>
          <c:yVal>
            <c:numRef>
              <c:f>Hoja4!$D$3:$D$11</c:f>
              <c:numCache>
                <c:formatCode>General</c:formatCode>
                <c:ptCount val="9"/>
                <c:pt idx="0">
                  <c:v>6300</c:v>
                </c:pt>
                <c:pt idx="1">
                  <c:v>6700</c:v>
                </c:pt>
                <c:pt idx="2">
                  <c:v>7000</c:v>
                </c:pt>
                <c:pt idx="3">
                  <c:v>9000</c:v>
                </c:pt>
                <c:pt idx="4">
                  <c:v>7300</c:v>
                </c:pt>
                <c:pt idx="5">
                  <c:v>7900</c:v>
                </c:pt>
                <c:pt idx="6">
                  <c:v>8500</c:v>
                </c:pt>
                <c:pt idx="7">
                  <c:v>8600</c:v>
                </c:pt>
                <c:pt idx="8">
                  <c:v>7700</c:v>
                </c:pt>
              </c:numCache>
            </c:numRef>
          </c:yVal>
          <c:smooth val="0"/>
        </c:ser>
        <c:dLbls>
          <c:showLegendKey val="0"/>
          <c:showVal val="0"/>
          <c:showCatName val="0"/>
          <c:showSerName val="0"/>
          <c:showPercent val="0"/>
          <c:showBubbleSize val="0"/>
        </c:dLbls>
        <c:axId val="437612592"/>
        <c:axId val="437612984"/>
      </c:scatterChart>
      <c:valAx>
        <c:axId val="437612592"/>
        <c:scaling>
          <c:orientation val="minMax"/>
        </c:scaling>
        <c:delete val="0"/>
        <c:axPos val="b"/>
        <c:numFmt formatCode="General" sourceLinked="1"/>
        <c:majorTickMark val="out"/>
        <c:minorTickMark val="none"/>
        <c:tickLblPos val="nextTo"/>
        <c:crossAx val="437612984"/>
        <c:crosses val="autoZero"/>
        <c:crossBetween val="midCat"/>
      </c:valAx>
      <c:valAx>
        <c:axId val="437612984"/>
        <c:scaling>
          <c:orientation val="minMax"/>
        </c:scaling>
        <c:delete val="0"/>
        <c:axPos val="l"/>
        <c:majorGridlines/>
        <c:numFmt formatCode="General" sourceLinked="1"/>
        <c:majorTickMark val="out"/>
        <c:minorTickMark val="none"/>
        <c:tickLblPos val="nextTo"/>
        <c:crossAx val="437612592"/>
        <c:crosses val="autoZero"/>
        <c:crossBetween val="midCat"/>
      </c:valAx>
    </c:plotArea>
    <c:legend>
      <c:legendPos val="r"/>
      <c:layout>
        <c:manualLayout>
          <c:xMode val="edge"/>
          <c:yMode val="edge"/>
          <c:x val="0.69686630675656558"/>
          <c:y val="0.54670015481680012"/>
          <c:w val="0.29827667499646382"/>
          <c:h val="0.20258527409232413"/>
        </c:manualLayout>
      </c:layout>
      <c:overlay val="0"/>
      <c:txPr>
        <a:bodyPr/>
        <a:lstStyle/>
        <a:p>
          <a:pPr>
            <a:defRPr sz="800"/>
          </a:pPr>
          <a:endParaRPr lang="es-VE"/>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151686227900759"/>
          <c:y val="0.25773680417150263"/>
          <c:w val="0.63499975238944206"/>
          <c:h val="0.50407202575476195"/>
        </c:manualLayout>
      </c:layout>
      <c:scatterChart>
        <c:scatterStyle val="lineMarker"/>
        <c:varyColors val="0"/>
        <c:ser>
          <c:idx val="0"/>
          <c:order val="0"/>
          <c:tx>
            <c:v>Y</c:v>
          </c:tx>
          <c:spPr>
            <a:ln w="28575">
              <a:noFill/>
            </a:ln>
          </c:spPr>
          <c:xVal>
            <c:numRef>
              <c:f>Hoja1!$C$4:$C$12</c:f>
              <c:numCache>
                <c:formatCode>General</c:formatCode>
                <c:ptCount val="9"/>
                <c:pt idx="0">
                  <c:v>6500</c:v>
                </c:pt>
                <c:pt idx="1">
                  <c:v>7000</c:v>
                </c:pt>
                <c:pt idx="2">
                  <c:v>8000</c:v>
                </c:pt>
                <c:pt idx="3">
                  <c:v>11000</c:v>
                </c:pt>
                <c:pt idx="4">
                  <c:v>7500</c:v>
                </c:pt>
                <c:pt idx="5">
                  <c:v>8000</c:v>
                </c:pt>
                <c:pt idx="6">
                  <c:v>9000</c:v>
                </c:pt>
                <c:pt idx="7">
                  <c:v>10800</c:v>
                </c:pt>
                <c:pt idx="8">
                  <c:v>8300</c:v>
                </c:pt>
              </c:numCache>
            </c:numRef>
          </c:xVal>
          <c:yVal>
            <c:numRef>
              <c:f>Hoja1!$D$4:$D$12</c:f>
              <c:numCache>
                <c:formatCode>General</c:formatCode>
                <c:ptCount val="9"/>
                <c:pt idx="0">
                  <c:v>6300</c:v>
                </c:pt>
                <c:pt idx="1">
                  <c:v>6700</c:v>
                </c:pt>
                <c:pt idx="2">
                  <c:v>7000</c:v>
                </c:pt>
                <c:pt idx="3">
                  <c:v>9000</c:v>
                </c:pt>
                <c:pt idx="4">
                  <c:v>7300</c:v>
                </c:pt>
                <c:pt idx="5">
                  <c:v>7900</c:v>
                </c:pt>
                <c:pt idx="6">
                  <c:v>8500</c:v>
                </c:pt>
                <c:pt idx="7">
                  <c:v>8600</c:v>
                </c:pt>
                <c:pt idx="8">
                  <c:v>7700</c:v>
                </c:pt>
              </c:numCache>
            </c:numRef>
          </c:yVal>
          <c:smooth val="0"/>
        </c:ser>
        <c:ser>
          <c:idx val="1"/>
          <c:order val="1"/>
          <c:tx>
            <c:v>Pronóstico para Y</c:v>
          </c:tx>
          <c:marker>
            <c:symbol val="none"/>
          </c:marker>
          <c:xVal>
            <c:numRef>
              <c:f>Hoja1!$C$4:$C$12</c:f>
              <c:numCache>
                <c:formatCode>General</c:formatCode>
                <c:ptCount val="9"/>
                <c:pt idx="0">
                  <c:v>6500</c:v>
                </c:pt>
                <c:pt idx="1">
                  <c:v>7000</c:v>
                </c:pt>
                <c:pt idx="2">
                  <c:v>8000</c:v>
                </c:pt>
                <c:pt idx="3">
                  <c:v>11000</c:v>
                </c:pt>
                <c:pt idx="4">
                  <c:v>7500</c:v>
                </c:pt>
                <c:pt idx="5">
                  <c:v>8000</c:v>
                </c:pt>
                <c:pt idx="6">
                  <c:v>9000</c:v>
                </c:pt>
                <c:pt idx="7">
                  <c:v>10800</c:v>
                </c:pt>
                <c:pt idx="8">
                  <c:v>8300</c:v>
                </c:pt>
              </c:numCache>
            </c:numRef>
          </c:xVal>
          <c:yVal>
            <c:numRef>
              <c:f>Hoja1!$G$27:$G$35</c:f>
              <c:numCache>
                <c:formatCode>General</c:formatCode>
                <c:ptCount val="9"/>
                <c:pt idx="0">
                  <c:v>6601.3631716460304</c:v>
                </c:pt>
                <c:pt idx="1">
                  <c:v>6873.7419061683522</c:v>
                </c:pt>
                <c:pt idx="2">
                  <c:v>7418.4993752129949</c:v>
                </c:pt>
                <c:pt idx="3">
                  <c:v>9052.7717823469302</c:v>
                </c:pt>
                <c:pt idx="4">
                  <c:v>7146.1206406906749</c:v>
                </c:pt>
                <c:pt idx="5">
                  <c:v>7418.4993752129949</c:v>
                </c:pt>
                <c:pt idx="6">
                  <c:v>7963.2568442576412</c:v>
                </c:pt>
                <c:pt idx="7">
                  <c:v>8943.8202885379978</c:v>
                </c:pt>
                <c:pt idx="8">
                  <c:v>7581.9266159263889</c:v>
                </c:pt>
              </c:numCache>
            </c:numRef>
          </c:yVal>
          <c:smooth val="0"/>
        </c:ser>
        <c:dLbls>
          <c:showLegendKey val="0"/>
          <c:showVal val="0"/>
          <c:showCatName val="0"/>
          <c:showSerName val="0"/>
          <c:showPercent val="0"/>
          <c:showBubbleSize val="0"/>
        </c:dLbls>
        <c:axId val="437614944"/>
        <c:axId val="437611416"/>
      </c:scatterChart>
      <c:valAx>
        <c:axId val="437614944"/>
        <c:scaling>
          <c:orientation val="minMax"/>
        </c:scaling>
        <c:delete val="0"/>
        <c:axPos val="b"/>
        <c:title>
          <c:tx>
            <c:rich>
              <a:bodyPr/>
              <a:lstStyle/>
              <a:p>
                <a:pPr>
                  <a:defRPr/>
                </a:pPr>
                <a:r>
                  <a:rPr lang="es-MX"/>
                  <a:t>INGRESOS</a:t>
                </a:r>
              </a:p>
            </c:rich>
          </c:tx>
          <c:overlay val="0"/>
        </c:title>
        <c:numFmt formatCode="General" sourceLinked="1"/>
        <c:majorTickMark val="out"/>
        <c:minorTickMark val="none"/>
        <c:tickLblPos val="nextTo"/>
        <c:crossAx val="437611416"/>
        <c:crosses val="autoZero"/>
        <c:crossBetween val="midCat"/>
      </c:valAx>
      <c:valAx>
        <c:axId val="437611416"/>
        <c:scaling>
          <c:orientation val="minMax"/>
        </c:scaling>
        <c:delete val="0"/>
        <c:axPos val="l"/>
        <c:title>
          <c:tx>
            <c:rich>
              <a:bodyPr/>
              <a:lstStyle/>
              <a:p>
                <a:pPr>
                  <a:defRPr/>
                </a:pPr>
                <a:r>
                  <a:rPr lang="es-MX"/>
                  <a:t>GASTOS</a:t>
                </a:r>
              </a:p>
            </c:rich>
          </c:tx>
          <c:overlay val="0"/>
        </c:title>
        <c:numFmt formatCode="General" sourceLinked="1"/>
        <c:majorTickMark val="out"/>
        <c:minorTickMark val="none"/>
        <c:tickLblPos val="nextTo"/>
        <c:crossAx val="437614944"/>
        <c:crosses val="autoZero"/>
        <c:crossBetween val="midCat"/>
      </c:valAx>
    </c:plotArea>
    <c:legend>
      <c:legendPos val="r"/>
      <c:layout>
        <c:manualLayout>
          <c:xMode val="edge"/>
          <c:yMode val="edge"/>
          <c:x val="0.64078616352201268"/>
          <c:y val="5.2716315488496888E-2"/>
          <c:w val="0.31833333333333336"/>
          <c:h val="0.1554182499856190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9744771112265"/>
          <c:y val="0.19480351414406533"/>
          <c:w val="0.56538504629367414"/>
          <c:h val="0.68921660834062359"/>
        </c:manualLayout>
      </c:layout>
      <c:scatterChart>
        <c:scatterStyle val="lineMarker"/>
        <c:varyColors val="0"/>
        <c:ser>
          <c:idx val="0"/>
          <c:order val="0"/>
          <c:tx>
            <c:strRef>
              <c:f>Hoja4!$D$2</c:f>
              <c:strCache>
                <c:ptCount val="1"/>
                <c:pt idx="0">
                  <c:v> Y=Gastos</c:v>
                </c:pt>
              </c:strCache>
            </c:strRef>
          </c:tx>
          <c:spPr>
            <a:ln w="28575">
              <a:noFill/>
            </a:ln>
          </c:spPr>
          <c:trendline>
            <c:trendlineType val="log"/>
            <c:dispRSqr val="1"/>
            <c:dispEq val="0"/>
            <c:trendlineLbl>
              <c:layout>
                <c:manualLayout>
                  <c:x val="-2.7599967270278289E-2"/>
                  <c:y val="-1.9656240886555848E-2"/>
                </c:manualLayout>
              </c:layout>
              <c:numFmt formatCode="General" sourceLinked="0"/>
            </c:trendlineLbl>
          </c:trendline>
          <c:xVal>
            <c:numRef>
              <c:f>Hoja4!$C$3:$C$11</c:f>
              <c:numCache>
                <c:formatCode>General</c:formatCode>
                <c:ptCount val="9"/>
                <c:pt idx="0">
                  <c:v>6500</c:v>
                </c:pt>
                <c:pt idx="1">
                  <c:v>7000</c:v>
                </c:pt>
                <c:pt idx="2">
                  <c:v>8000</c:v>
                </c:pt>
                <c:pt idx="3">
                  <c:v>11000</c:v>
                </c:pt>
                <c:pt idx="4">
                  <c:v>7500</c:v>
                </c:pt>
                <c:pt idx="5">
                  <c:v>8000</c:v>
                </c:pt>
                <c:pt idx="6">
                  <c:v>9000</c:v>
                </c:pt>
                <c:pt idx="7">
                  <c:v>10800</c:v>
                </c:pt>
                <c:pt idx="8">
                  <c:v>8300</c:v>
                </c:pt>
              </c:numCache>
            </c:numRef>
          </c:xVal>
          <c:yVal>
            <c:numRef>
              <c:f>Hoja4!$D$3:$D$11</c:f>
              <c:numCache>
                <c:formatCode>General</c:formatCode>
                <c:ptCount val="9"/>
                <c:pt idx="0">
                  <c:v>6300</c:v>
                </c:pt>
                <c:pt idx="1">
                  <c:v>6700</c:v>
                </c:pt>
                <c:pt idx="2">
                  <c:v>7000</c:v>
                </c:pt>
                <c:pt idx="3">
                  <c:v>9000</c:v>
                </c:pt>
                <c:pt idx="4">
                  <c:v>7300</c:v>
                </c:pt>
                <c:pt idx="5">
                  <c:v>7900</c:v>
                </c:pt>
                <c:pt idx="6">
                  <c:v>8500</c:v>
                </c:pt>
                <c:pt idx="7">
                  <c:v>8600</c:v>
                </c:pt>
                <c:pt idx="8">
                  <c:v>7700</c:v>
                </c:pt>
              </c:numCache>
            </c:numRef>
          </c:yVal>
          <c:smooth val="0"/>
        </c:ser>
        <c:dLbls>
          <c:showLegendKey val="0"/>
          <c:showVal val="0"/>
          <c:showCatName val="0"/>
          <c:showSerName val="0"/>
          <c:showPercent val="0"/>
          <c:showBubbleSize val="0"/>
        </c:dLbls>
        <c:axId val="430592680"/>
        <c:axId val="430593856"/>
      </c:scatterChart>
      <c:valAx>
        <c:axId val="430592680"/>
        <c:scaling>
          <c:orientation val="minMax"/>
        </c:scaling>
        <c:delete val="0"/>
        <c:axPos val="b"/>
        <c:numFmt formatCode="General" sourceLinked="1"/>
        <c:majorTickMark val="out"/>
        <c:minorTickMark val="none"/>
        <c:tickLblPos val="nextTo"/>
        <c:crossAx val="430593856"/>
        <c:crosses val="autoZero"/>
        <c:crossBetween val="midCat"/>
      </c:valAx>
      <c:valAx>
        <c:axId val="430593856"/>
        <c:scaling>
          <c:orientation val="minMax"/>
        </c:scaling>
        <c:delete val="0"/>
        <c:axPos val="l"/>
        <c:majorGridlines/>
        <c:numFmt formatCode="General" sourceLinked="1"/>
        <c:majorTickMark val="out"/>
        <c:minorTickMark val="none"/>
        <c:tickLblPos val="nextTo"/>
        <c:crossAx val="430592680"/>
        <c:crosses val="autoZero"/>
        <c:crossBetween val="midCat"/>
      </c:valAx>
    </c:plotArea>
    <c:legend>
      <c:legendPos val="r"/>
      <c:layout>
        <c:manualLayout>
          <c:xMode val="edge"/>
          <c:yMode val="edge"/>
          <c:x val="0.67544822539334082"/>
          <c:y val="0.4198423532153619"/>
          <c:w val="0.30259787778997443"/>
          <c:h val="0.22374024071515375"/>
        </c:manualLayout>
      </c:layout>
      <c:overlay val="0"/>
      <c:txPr>
        <a:bodyPr/>
        <a:lstStyle/>
        <a:p>
          <a:pPr>
            <a:defRPr sz="800"/>
          </a:pPr>
          <a:endParaRPr lang="es-VE"/>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9744771112265"/>
          <c:y val="0.19480351414406533"/>
          <c:w val="0.56538504629367414"/>
          <c:h val="0.68921660834062359"/>
        </c:manualLayout>
      </c:layout>
      <c:scatterChart>
        <c:scatterStyle val="lineMarker"/>
        <c:varyColors val="0"/>
        <c:ser>
          <c:idx val="0"/>
          <c:order val="0"/>
          <c:tx>
            <c:strRef>
              <c:f>Hoja4!$D$2</c:f>
              <c:strCache>
                <c:ptCount val="1"/>
                <c:pt idx="0">
                  <c:v> Y=Gastos</c:v>
                </c:pt>
              </c:strCache>
            </c:strRef>
          </c:tx>
          <c:spPr>
            <a:ln w="28575">
              <a:noFill/>
            </a:ln>
          </c:spPr>
          <c:trendline>
            <c:trendlineType val="power"/>
            <c:dispRSqr val="1"/>
            <c:dispEq val="0"/>
            <c:trendlineLbl>
              <c:layout>
                <c:manualLayout>
                  <c:x val="-5.1513004279516515E-2"/>
                  <c:y val="-1.7991101705871003E-2"/>
                </c:manualLayout>
              </c:layout>
              <c:numFmt formatCode="General" sourceLinked="0"/>
            </c:trendlineLbl>
          </c:trendline>
          <c:xVal>
            <c:numRef>
              <c:f>Hoja4!$C$3:$C$11</c:f>
              <c:numCache>
                <c:formatCode>General</c:formatCode>
                <c:ptCount val="9"/>
                <c:pt idx="0">
                  <c:v>6500</c:v>
                </c:pt>
                <c:pt idx="1">
                  <c:v>7000</c:v>
                </c:pt>
                <c:pt idx="2">
                  <c:v>8000</c:v>
                </c:pt>
                <c:pt idx="3">
                  <c:v>11000</c:v>
                </c:pt>
                <c:pt idx="4">
                  <c:v>7500</c:v>
                </c:pt>
                <c:pt idx="5">
                  <c:v>8000</c:v>
                </c:pt>
                <c:pt idx="6">
                  <c:v>9000</c:v>
                </c:pt>
                <c:pt idx="7">
                  <c:v>10800</c:v>
                </c:pt>
                <c:pt idx="8">
                  <c:v>8300</c:v>
                </c:pt>
              </c:numCache>
            </c:numRef>
          </c:xVal>
          <c:yVal>
            <c:numRef>
              <c:f>Hoja4!$D$3:$D$11</c:f>
              <c:numCache>
                <c:formatCode>General</c:formatCode>
                <c:ptCount val="9"/>
                <c:pt idx="0">
                  <c:v>6300</c:v>
                </c:pt>
                <c:pt idx="1">
                  <c:v>6700</c:v>
                </c:pt>
                <c:pt idx="2">
                  <c:v>7000</c:v>
                </c:pt>
                <c:pt idx="3">
                  <c:v>9000</c:v>
                </c:pt>
                <c:pt idx="4">
                  <c:v>7300</c:v>
                </c:pt>
                <c:pt idx="5">
                  <c:v>7900</c:v>
                </c:pt>
                <c:pt idx="6">
                  <c:v>8500</c:v>
                </c:pt>
                <c:pt idx="7">
                  <c:v>8600</c:v>
                </c:pt>
                <c:pt idx="8">
                  <c:v>7700</c:v>
                </c:pt>
              </c:numCache>
            </c:numRef>
          </c:yVal>
          <c:smooth val="0"/>
        </c:ser>
        <c:dLbls>
          <c:showLegendKey val="0"/>
          <c:showVal val="0"/>
          <c:showCatName val="0"/>
          <c:showSerName val="0"/>
          <c:showPercent val="0"/>
          <c:showBubbleSize val="0"/>
        </c:dLbls>
        <c:axId val="432481648"/>
        <c:axId val="347841704"/>
      </c:scatterChart>
      <c:valAx>
        <c:axId val="432481648"/>
        <c:scaling>
          <c:orientation val="minMax"/>
        </c:scaling>
        <c:delete val="0"/>
        <c:axPos val="b"/>
        <c:numFmt formatCode="General" sourceLinked="1"/>
        <c:majorTickMark val="out"/>
        <c:minorTickMark val="none"/>
        <c:tickLblPos val="nextTo"/>
        <c:crossAx val="347841704"/>
        <c:crosses val="autoZero"/>
        <c:crossBetween val="midCat"/>
      </c:valAx>
      <c:valAx>
        <c:axId val="347841704"/>
        <c:scaling>
          <c:orientation val="minMax"/>
        </c:scaling>
        <c:delete val="0"/>
        <c:axPos val="l"/>
        <c:majorGridlines/>
        <c:numFmt formatCode="General" sourceLinked="1"/>
        <c:majorTickMark val="out"/>
        <c:minorTickMark val="none"/>
        <c:tickLblPos val="nextTo"/>
        <c:crossAx val="432481648"/>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9744771112265"/>
          <c:y val="0.19480351414406533"/>
          <c:w val="0.56538504629367414"/>
          <c:h val="0.68921660834062359"/>
        </c:manualLayout>
      </c:layout>
      <c:scatterChart>
        <c:scatterStyle val="lineMarker"/>
        <c:varyColors val="0"/>
        <c:ser>
          <c:idx val="0"/>
          <c:order val="0"/>
          <c:tx>
            <c:strRef>
              <c:f>Hoja4!$D$2</c:f>
              <c:strCache>
                <c:ptCount val="1"/>
                <c:pt idx="0">
                  <c:v> Y=Gastos</c:v>
                </c:pt>
              </c:strCache>
            </c:strRef>
          </c:tx>
          <c:spPr>
            <a:ln w="28575">
              <a:noFill/>
            </a:ln>
          </c:spPr>
          <c:trendline>
            <c:trendlineType val="poly"/>
            <c:order val="2"/>
            <c:dispRSqr val="1"/>
            <c:dispEq val="0"/>
            <c:trendlineLbl>
              <c:layout>
                <c:manualLayout>
                  <c:x val="-2.2542819518179449E-2"/>
                  <c:y val="-2.4673703840465064E-2"/>
                </c:manualLayout>
              </c:layout>
              <c:numFmt formatCode="General" sourceLinked="0"/>
            </c:trendlineLbl>
          </c:trendline>
          <c:xVal>
            <c:numRef>
              <c:f>Hoja4!$C$3:$C$11</c:f>
              <c:numCache>
                <c:formatCode>General</c:formatCode>
                <c:ptCount val="9"/>
                <c:pt idx="0">
                  <c:v>6500</c:v>
                </c:pt>
                <c:pt idx="1">
                  <c:v>7000</c:v>
                </c:pt>
                <c:pt idx="2">
                  <c:v>8000</c:v>
                </c:pt>
                <c:pt idx="3">
                  <c:v>11000</c:v>
                </c:pt>
                <c:pt idx="4">
                  <c:v>7500</c:v>
                </c:pt>
                <c:pt idx="5">
                  <c:v>8000</c:v>
                </c:pt>
                <c:pt idx="6">
                  <c:v>9000</c:v>
                </c:pt>
                <c:pt idx="7">
                  <c:v>10800</c:v>
                </c:pt>
                <c:pt idx="8">
                  <c:v>8300</c:v>
                </c:pt>
              </c:numCache>
            </c:numRef>
          </c:xVal>
          <c:yVal>
            <c:numRef>
              <c:f>Hoja4!$D$3:$D$11</c:f>
              <c:numCache>
                <c:formatCode>General</c:formatCode>
                <c:ptCount val="9"/>
                <c:pt idx="0">
                  <c:v>6300</c:v>
                </c:pt>
                <c:pt idx="1">
                  <c:v>6700</c:v>
                </c:pt>
                <c:pt idx="2">
                  <c:v>7000</c:v>
                </c:pt>
                <c:pt idx="3">
                  <c:v>9000</c:v>
                </c:pt>
                <c:pt idx="4">
                  <c:v>7300</c:v>
                </c:pt>
                <c:pt idx="5">
                  <c:v>7900</c:v>
                </c:pt>
                <c:pt idx="6">
                  <c:v>8500</c:v>
                </c:pt>
                <c:pt idx="7">
                  <c:v>8600</c:v>
                </c:pt>
                <c:pt idx="8">
                  <c:v>7700</c:v>
                </c:pt>
              </c:numCache>
            </c:numRef>
          </c:yVal>
          <c:smooth val="0"/>
        </c:ser>
        <c:dLbls>
          <c:showLegendKey val="0"/>
          <c:showVal val="0"/>
          <c:showCatName val="0"/>
          <c:showSerName val="0"/>
          <c:showPercent val="0"/>
          <c:showBubbleSize val="0"/>
        </c:dLbls>
        <c:axId val="346851808"/>
        <c:axId val="346853768"/>
      </c:scatterChart>
      <c:valAx>
        <c:axId val="346851808"/>
        <c:scaling>
          <c:orientation val="minMax"/>
        </c:scaling>
        <c:delete val="0"/>
        <c:axPos val="b"/>
        <c:numFmt formatCode="General" sourceLinked="1"/>
        <c:majorTickMark val="out"/>
        <c:minorTickMark val="none"/>
        <c:tickLblPos val="nextTo"/>
        <c:crossAx val="346853768"/>
        <c:crosses val="autoZero"/>
        <c:crossBetween val="midCat"/>
      </c:valAx>
      <c:valAx>
        <c:axId val="346853768"/>
        <c:scaling>
          <c:orientation val="minMax"/>
        </c:scaling>
        <c:delete val="0"/>
        <c:axPos val="l"/>
        <c:majorGridlines/>
        <c:numFmt formatCode="General" sourceLinked="1"/>
        <c:majorTickMark val="out"/>
        <c:minorTickMark val="none"/>
        <c:tickLblPos val="nextTo"/>
        <c:crossAx val="3468518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Gandica</dc:creator>
  <cp:keywords/>
  <dc:description/>
  <cp:lastModifiedBy>Gandica</cp:lastModifiedBy>
  <cp:revision>1</cp:revision>
  <dcterms:created xsi:type="dcterms:W3CDTF">2024-08-09T00:51:00Z</dcterms:created>
  <dcterms:modified xsi:type="dcterms:W3CDTF">2024-08-09T01:10:00Z</dcterms:modified>
</cp:coreProperties>
</file>