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E8" w:rsidRPr="00425FE8" w:rsidRDefault="00425FE8" w:rsidP="00425FE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赛题背景：</w:t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盐城是江苏省最大的乘用车制造基地，汽车产业是盐城市第一支柱产业，已形成了以整车制造为主，集汽车零部件及配件制造、汽车运输、汽车销售、售后服务等行业为一体的较为完整的产业体系。盐城正积极打造集汽车制造、汽车科技、汽车商贸、汽车文化、汽车旅游为一体的中国现代汽车名城。同时汽车产业的发展，城市汽车保有量的增长对城市的建设、道路规划提出挑战。预测盐城总体汽车增长情况，对于政府的道路规划起到一定的指导意义。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赛题描述：</w:t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本次赛题需要选手利用历史某3年的汽车日上牌数据，预测某2年每天的汽车上牌数。初赛将挑选出5个汽车品牌，给出这些品牌每天的上牌数，当天是星期几，来预测5个汽车品牌未来每天的上牌总数。复赛将挑选出10个汽车品牌，仍旧给出品牌每天的上牌数，当天是星期几，来预测10个汽车品牌未来每天的上牌数。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数据说明：</w:t>
      </w:r>
      <w:r w:rsidRPr="00425FE8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 </w:t>
      </w:r>
      <w:r w:rsidRPr="00425FE8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1、数据分成训练数据（train.txt）和测试数据（test.txt）。其中，</w:t>
      </w:r>
    </w:p>
    <w:tbl>
      <w:tblPr>
        <w:tblW w:w="9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1633"/>
        <w:gridCol w:w="5156"/>
      </w:tblGrid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date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日期，经过脱敏，用数字来表示  </w:t>
            </w:r>
          </w:p>
        </w:tc>
      </w:tr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day_of_week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表示星期几  </w:t>
            </w:r>
          </w:p>
        </w:tc>
      </w:tr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brand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汽车品牌  </w:t>
            </w:r>
          </w:p>
        </w:tc>
      </w:tr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上牌数  </w:t>
            </w:r>
          </w:p>
        </w:tc>
      </w:tr>
    </w:tbl>
    <w:p w:rsidR="00425FE8" w:rsidRPr="00425FE8" w:rsidRDefault="00425FE8" w:rsidP="00425FE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前3个字段是特征变量，"</w:t>
      </w:r>
      <w:proofErr w:type="spellStart"/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cnt</w:t>
      </w:r>
      <w:proofErr w:type="spellEnd"/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"是目标变量。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2、数据经过严格脱敏，所以选手看到的”</w:t>
      </w:r>
      <w:proofErr w:type="spellStart"/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cnt</w:t>
      </w:r>
      <w:proofErr w:type="spellEnd"/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”并非真值；字段”date”, “brand”用数字代替；字段”</w:t>
      </w:r>
      <w:proofErr w:type="spellStart"/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day_of_week</w:t>
      </w:r>
      <w:proofErr w:type="spellEnd"/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”是真实的数据。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3、排名结果依据预测结果的MSE（mean square error）。</w:t>
      </w:r>
    </w:p>
    <w:p w:rsidR="00425FE8" w:rsidRPr="00425FE8" w:rsidRDefault="00425FE8" w:rsidP="00425FE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5FE8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</w:rPr>
        <w:t>4、补充说明（12月26日更新）：初赛和复赛A榜阶段结束后，将补充A榜答案，请选手注意更新下载！</w:t>
      </w:r>
    </w:p>
    <w:p w:rsidR="00425FE8" w:rsidRPr="00425FE8" w:rsidRDefault="00425FE8" w:rsidP="00425FE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初赛提交结果：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  <w:t>选手需要提交测试数据的预测结果，共2列：</w:t>
      </w:r>
    </w:p>
    <w:tbl>
      <w:tblPr>
        <w:tblW w:w="5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474"/>
        <w:gridCol w:w="2202"/>
      </w:tblGrid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date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日期  </w:t>
            </w:r>
          </w:p>
        </w:tc>
      </w:tr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上牌总数  </w:t>
            </w:r>
          </w:p>
        </w:tc>
      </w:tr>
    </w:tbl>
    <w:p w:rsidR="00425FE8" w:rsidRPr="00425FE8" w:rsidRDefault="00425FE8" w:rsidP="00425FE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参考"sample.txt"。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复赛提交结果：</w:t>
      </w:r>
      <w:r w:rsidRPr="00425FE8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 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  <w:t>选手需要提交测试数据的预测结果，共2列：</w:t>
      </w:r>
    </w:p>
    <w:tbl>
      <w:tblPr>
        <w:tblW w:w="5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422"/>
        <w:gridCol w:w="2125"/>
      </w:tblGrid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date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日期  </w:t>
            </w:r>
          </w:p>
        </w:tc>
      </w:tr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brand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品牌  </w:t>
            </w:r>
          </w:p>
        </w:tc>
      </w:tr>
      <w:tr w:rsidR="00425FE8" w:rsidRPr="00425FE8" w:rsidTr="00425F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cnt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25FE8" w:rsidRPr="00425FE8" w:rsidRDefault="00425FE8" w:rsidP="00425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FE8">
              <w:rPr>
                <w:rFonts w:ascii="宋体" w:eastAsia="宋体" w:hAnsi="宋体" w:cs="宋体"/>
                <w:kern w:val="0"/>
                <w:sz w:val="24"/>
                <w:szCs w:val="24"/>
              </w:rPr>
              <w:t>  上牌总数  </w:t>
            </w:r>
          </w:p>
        </w:tc>
      </w:tr>
    </w:tbl>
    <w:p w:rsidR="00425FE8" w:rsidRPr="00425FE8" w:rsidRDefault="00425FE8" w:rsidP="00425FE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参考“sample.txt”。</w:t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结果评估标准：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1）选手代码跑出的结果与提交结果一致。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2）预测结果以mean square error作为评判标准，具体公式如下：</w:t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/>
          <w:noProof/>
          <w:color w:val="333333"/>
          <w:kern w:val="0"/>
          <w:szCs w:val="21"/>
        </w:rPr>
        <w:drawing>
          <wp:inline distT="0" distB="0" distL="0" distR="0">
            <wp:extent cx="4543425" cy="895350"/>
            <wp:effectExtent l="0" t="0" r="9525" b="0"/>
            <wp:docPr id="1" name="图片 1" descr="https://work.alibaba-inc.com/aliwork_tfs/g01_alibaba-inc_com/tfscom/TB1wWnxjf6H8KJjSspmXXb2WXXa.tfs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.alibaba-inc.com/aliwork_tfs/g01_alibaba-inc_com/tfscom/TB1wWnxjf6H8KJjSspmXXb2WXXa.tfspriv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br/>
      </w:r>
      <w:r w:rsidRPr="00425FE8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br/>
        <w:t>注意事项：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1、 本次比赛允许使用外部数据，及使用开源的已有算法。</w:t>
      </w:r>
      <w:r w:rsidRPr="00425FE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425FE8">
        <w:rPr>
          <w:rFonts w:ascii="微软雅黑" w:eastAsia="微软雅黑" w:hAnsi="微软雅黑" w:cs="Helvetica" w:hint="eastAsia"/>
          <w:color w:val="333333"/>
          <w:kern w:val="0"/>
          <w:szCs w:val="21"/>
        </w:rPr>
        <w:t>2、 如果抽查发现参赛队伍有造假和作弊行为，将取消该队伍的参赛资格。</w:t>
      </w:r>
    </w:p>
    <w:p w:rsidR="00B767C9" w:rsidRPr="00425FE8" w:rsidRDefault="00B767C9">
      <w:bookmarkStart w:id="0" w:name="_GoBack"/>
      <w:bookmarkEnd w:id="0"/>
    </w:p>
    <w:sectPr w:rsidR="00B767C9" w:rsidRPr="0042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99"/>
    <w:rsid w:val="001F6A99"/>
    <w:rsid w:val="00425FE8"/>
    <w:rsid w:val="00B7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7EC53-EA38-4B34-91B9-FC12EBA9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5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2</cp:revision>
  <dcterms:created xsi:type="dcterms:W3CDTF">2018-02-01T06:55:00Z</dcterms:created>
  <dcterms:modified xsi:type="dcterms:W3CDTF">2018-02-01T06:55:00Z</dcterms:modified>
</cp:coreProperties>
</file>