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Intelligent Fundus Screening</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Evaluasi BCE dan ASL untuk Klasifikasi Multi-Label Fundus ODIR-5K</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penelitian</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Pembimbing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Outline + Literature Matrix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Desain eksperimen klasifikasi multi-label citra fundus ODIR-5K dengan perbandingan BCE, ASL, dan analisis Grad-CAM.</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Desain ini mengevaluasi sistem klasifikasi multi-label penyakit mata pada citra fundus ODIR-5K. Sistem membandingkan Binary Cross-Entropy (BCE) dan Asymmetric Loss (ASL) dengan backbone, data split, preprocessing, dan konfigurasi pelatihan yang sama. Tujuannya adalah mengukur apakah ASL membantu menghadapi positive-negative imbalance, khususnya pada kelas minoritas, serta meninjau dasar visual prediksi melalui Grad-CAM.</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Desain mendukung pelatihan dan evaluasi eksperimen offline pada citra fundus berpasangan. Sistem tidak dimaksudkan untuk menggantikan diagnosis dokter, memberikan keputusan klinis otomatis, atau membuktikan validitas klinis melalui dataset retrospektif saja. Hasil eksperimen bergantung pada kualitas label ODIR-5K, patient-level split, sumber daya komputasi, dan pemilihan threshold yang didokumentasikan.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Mendapatkan perbandingan BCE dan ASL yang dapat direproduksi.</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Bukan sistem diagnosis klinis otonom.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Mengukur performa agregat dan per kelas secara adil.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membangun arsitektur multi-task segmentasi pembuluh.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Mencegah leakage melalui patient-level split.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mencakup deployment rumah sakit atau aplikasi pasien.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Menyediakan log, versi model, dan hasil yang dapat diaudit.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menjamin ASL selalu mengungguli BCE.</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Gangguan penglihatan merupakan masalah kesehatan global, sedangkan skrining manual membutuhkan tenaga ahli dan waktu. ODIR-5K mencerminkan kondisi nyata dengan delapan label dan kemungkinan beberapa penyakit pada satu kasus. Distribusi label yang tidak seimbang dapat membuat BCE lebih banyak menerima sinyal dari label negatif yang dominan; dampaknya, kelas minoritas dapat kurang terdeteksi meskipun metrik agregat terlihat tinggi. Penelitian terdahulu sering menggabungkan banyak komponen, sehingga kontribusi loss function sulit dipisahkan.</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Batas sistem dimulai dari manifest pasien dan citra fundus, lalu mencakup preprocessing, patient-level split, pelatihan dua varian loss, evaluasi, dan Grad-CAM. Komponen data menyiapkan input dan label; komponen model menghasilkan probabilitas delapan label; komponen evaluasi menghitung metrik agregat dan per kelas; komponen XAI menghasilkan peta perhatian. Prinsip utama adalah seluruh faktor eksperimen harus tetap sama kecuali fungsi loss.</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ODIR-5K multi-label fundus classification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and preprocessing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Memeriksa kualitas citra, resize, normalisasi, augmentasi, serta membentuk label multi-label.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ODIR-5K manifest and image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Mencatat citra/label bermasalah dan menghentikan proses bila input wajib tidak lengkap.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model trainer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Melatih dua varian model dengan backbone dan konfigurasi yang sama; hanya loss yang berbeda.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configuration and 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Fail-closed: eksperimen tidak dipublikasikan bila konfigurasi atau seed tidak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Inference and Grad-CAM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Menghasilkan probabilitas delapan label dan peta Grad-CAM untuk label yang dipilih.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model checkpoint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checkpoint tidak cocok atau inference gagal, hasil ditandai tidak valid dan tidak dipakai dalam agregasi.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 and 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Menyimpan metrik, threshold, confusion summary, dan hasil per kelas untuk perbandingan BCE-ASL.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experiment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penulisan menghentikan publikasi hasil; eksperimen dapat dijalankan ulang dari checkpoint.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Telemetry and reporting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Mencatat seed, versi kode, durasi, loss curve, metrik, dan sampel Grad-CAM.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log and report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tanpa log lengkap diberi status tidak lengkap dan memerlukan review manual.</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Job eksperimen masuk dengan manifest ODIR-5K, folder citra, label, konfigurasi model, seed, dan daftar split pasien.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Validasi memeriksa keberadaan citra, kesesuaian patient ID, rentang label, ukuran input, dan normalisasi yang sama untuk train/validation/test.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Sistem memuat konfigurasi backbone, loss, hyperparameter ASL, threshold, seed, versi preprocessing, dan daftar pasien tiap split.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Backbone mengekstraksi fitur, classification head menghasilkan delapan logit sigmoid, dan loss BCE atau ASL mengoptimalkan parameter.</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Sebelum evaluasi, sistem menyimpan checkpoint, konfigurasi, seed, daftar indeks pasien, dan hash manifest.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Evaluasi dan Grad-CAM dijalankan setelah checkpoint valid. Job gagal diulang dengan konfigurasi sama; hasil berhenti jika input atau checkpoint berubah.</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Output akhir berupa tabel metrik agregat/per kelas, ringkasan mayoritas-minoritas, peta Grad-CAM, loss curve, dan log reproduksibilitas.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pasien untuk memastikan split dilakukan pada level pasien; tidak ditampilkan dalam visual publik.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unik citra mata kiri/kanan dari manifest ODIR-5K.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image_tensor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Tensor citra setelah resize dan normalisasi; preprocessing version wajib dicatat.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label_vector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Vektor delapan label biner yang terkait dengan patient_id dan image_id.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Nilai train/validation/test; harus konsisten dengan patient-level manifest.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model_version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Identitas backbone, loss, seed, dan versi kode yang menghasilkan checkpoint.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prediction_and_xai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Probabilitas per label, threshold, dan lokasi file Grad-CAM untuk audit analisis.</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Evaluasi hanya berjalan setelah manifest, split pasien, konfigurasi, dan checkpoint lolos validasi.</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Setiap run memiliki run_id berdasarkan timestamp, seed, hash konfigurasi, dan model version.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Simpan patient split, preprocessing version, loss parameters, threshold, checkpoint hash, dan versi kode.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Hasil adalah bukti evaluasi eksperimental; bukan sumber kebenaran diagnosis klinis.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ODIR-5K manifest and experiment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eksperimen harus dapat diulang dengan seed dan konfigurasi yang sama. Hasil identik diberi run_id berbeda tetapi tetap dapat dibandingkan. Duplikasi job tidak boleh menggabungkan hasil ke laporan utama sebelum validasi konfigurasi.</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dengan hash konfigurasi sama dicatat sebagai pengulangan terpisah.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Menghasilkan checkpoint dan laporan baru tanpa menimpa hasil sebelumnya.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run_id dan checkpoint hash mencegah hasil berbeda tertukar.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manifest, checkpoint, atau hasil tidak dapat disimpan, run berstatus gagal.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dapat diulang; tidak ada hasil parsial yang dipromosikan.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gagal dan pesan error disimpan dalam log.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dihentikan atau diulang sesuai tahap kegagalan.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fallback ke model lain; retry menggunakan konfigurasi dan checkpoint yang sama.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dan hash artefak memungkinkan penelusuran ulang.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Perubahan konfigurasi selama run tidak diizinkan.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yang disimpan bersama run_id tetap menjadi versi otoritatif.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dibekukan sebelum training dimulai.</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Akses ke citra dan manifest dibatasi pada peneliti/pembimbing; ID pasien dipakai untuk split dan tidak ditampilkan dalam laporan publik.</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Simpan hanya identifier dan artefak yang diperlukan; jangan menulis informasi identitas langsung ke log atau gambar Grad-CAM.</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Dataset dan kredensial penyimpanan tidak dimasukkan ke repository publik; konfigurasi rahasia dipisahkan dari laporan.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Mode default adalah offline dan read-only terhadap dataset; debugging menggunakan salinan terkontrol.</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Pertahankan manifest, split, konfigurasi, checkpoint, dan log sesuai kebutuhan audit penelitian; hapus salinan yang tidak diperlukan.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completion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tahap utama selesai tanpa input invalid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Training/evaluation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Catat durasi per run; alarm bila menyimpang dari baseline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run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hasil dipromosikan dari run gagal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konfigurasi/checkpoint berbeda dari run yang direferensikan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Reproducibility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Ulangi baseline/ASL pada seed yang ditetapkan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tidak ada deployment produksi. Promosi hasil hanya setelah validasi split pasien, konfigurasi, metrik, dan review Grad-CAM selesai.</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BCE 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Sederhana, stabil, dan menjadi baseline umum.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secara khusus mengurangi dominasi easy negatives pada multi-label imbalance.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Weighted BCE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Mudah diterapkan dengan bobot berdasarkan frekuensi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Hasil sensitif terhadap cara memilih bobot dan belum memisahkan positive-negative imbalance seperti ASL.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Hybrid BCE-Focal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Dapat mengurangi pengaruh contoh mudah dan telah digunakan dalam studi fundus.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Menambah pembanding tetapi dapat memperlebar scope dan membuat kontribusi loss lebih sulit dibaca.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Arsitektur Transformer/multi-task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Berpotensi menangkap hubungan global atau informasi pembuluh.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Kompleksitas dan banyak komponen mengurangi kemampuan mengisolasi pengaruh fungsi loss.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backbone final yang digunakan ResNet50 atau EfficientNet-B0/B3 setelah uji resource awal?</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Weighted BCE atau Focal Loss perlu dimasukkan sebagai pembanding tambahan?</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perlu external validation dengan RFMiD setelah eksperimen ODIR-5K selesai?</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Siapa yang melakukan review klinis terhadap contoh Grad-CAM dan kriteria penilaiannya?</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Keputusan yang direkomendasikan adalah memulai dengan baseline BCE, lalu menjalankan ASL menggunakan backbone, split pasien, preprocessing, optimizer, dan epoch yang sama. Milestone pertama adalah pipeline data dan baseline yang dapat direproduksi; tahap berikutnya adalah eksperimen ASL, evaluasi per kelas, dan Grad-CAM. Tidak ada rollout produksi sebelum validasi metodologi dan persetujuan pembimbing.</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 ODIR-5K + baseline BCE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pasien tervalidasi; training, evaluasi, dan log selesai tanpa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ASL + laporan per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dapat diulang dengan seed dan konfigurasi sama; hasil dan checkpoint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Analisis Grad-CAM pada sampel representatif</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visual selesai; tidak ada klaim klinis tanpa validasi ahli.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Penyusunan proposal dan pembahasan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Metrik, keterbatasan, dan keputusan pembimbing terdokumentasi.</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Intelligent Fundus Screening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