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生成式人工智能服务登记材料总说明与提交须知</w:t>
      </w:r>
    </w:p>
    <w:p>
      <w:r>
        <w:rPr>
          <w:rFonts w:ascii="宋体" w:hAnsi="宋体" w:eastAsia="宋体"/>
          <w:sz w:val="24"/>
        </w:rPr>
        <w:t>编制单位：温州灵祺智能科技有限公司</w:t>
      </w:r>
    </w:p>
    <w:p>
      <w:r>
        <w:rPr>
          <w:rFonts w:ascii="宋体" w:hAnsi="宋体" w:eastAsia="宋体"/>
          <w:sz w:val="24"/>
        </w:rPr>
        <w:t>编制日期：2026年07月29日</w:t>
      </w:r>
    </w:p>
    <w:p>
      <w:r>
        <w:rPr>
          <w:rFonts w:ascii="黑体" w:hAnsi="黑体" w:eastAsia="黑体"/>
          <w:b/>
          <w:sz w:val="28"/>
        </w:rPr>
        <w:t>一、申报类型说明</w:t>
      </w:r>
    </w:p>
    <w:p>
      <w:pPr>
        <w:ind w:firstLine="420"/>
      </w:pPr>
      <w:r>
        <w:rPr>
          <w:rFonts w:ascii="宋体" w:hAnsi="宋体" w:eastAsia="宋体"/>
          <w:sz w:val="24"/>
        </w:rPr>
        <w:t>本公司通过 API 等方式调用境内已备案生成式人工智能大模型能力，在自有互联网产品中向用户提供文本生成、经营辅助、云剪/数字人等内容生成合成功能，不自行训练底层大模型、不进行实质性二次开发与蒸馏。据此，拟向属地网信部门申请办理「生成式人工智能服务登记」（上线编号），而非自研大模型「备案」。最终以属地网信办书面认定为准。</w:t>
      </w:r>
    </w:p>
    <w:p>
      <w:r>
        <w:rPr>
          <w:rFonts w:ascii="黑体" w:hAnsi="黑体" w:eastAsia="黑体"/>
          <w:b/>
          <w:sz w:val="28"/>
        </w:rPr>
        <w:t>二、产品与服务概况</w:t>
      </w:r>
    </w:p>
    <w:p>
      <w:r>
        <w:rPr>
          <w:rFonts w:ascii="宋体" w:hAnsi="宋体" w:eastAsia="宋体"/>
          <w:b/>
        </w:rPr>
        <w:t>主体名称：</w:t>
      </w:r>
      <w:r>
        <w:rPr>
          <w:rFonts w:ascii="宋体" w:hAnsi="宋体" w:eastAsia="宋体"/>
        </w:rPr>
        <w:t>温州灵祺智能科技有限公司</w:t>
      </w:r>
    </w:p>
    <w:p>
      <w:r>
        <w:rPr>
          <w:rFonts w:ascii="宋体" w:hAnsi="宋体" w:eastAsia="宋体"/>
          <w:b/>
        </w:rPr>
        <w:t>统一社会信用代码：</w:t>
      </w:r>
      <w:r>
        <w:rPr>
          <w:rFonts w:ascii="宋体" w:hAnsi="宋体" w:eastAsia="宋体"/>
        </w:rPr>
        <w:t>【请填写统一社会信用代码】</w:t>
      </w:r>
    </w:p>
    <w:p>
      <w:r>
        <w:rPr>
          <w:rFonts w:ascii="宋体" w:hAnsi="宋体" w:eastAsia="宋体"/>
          <w:b/>
        </w:rPr>
        <w:t>注册地址：</w:t>
      </w:r>
      <w:r>
        <w:rPr>
          <w:rFonts w:ascii="宋体" w:hAnsi="宋体" w:eastAsia="宋体"/>
        </w:rPr>
        <w:t>【请填写注册地址】</w:t>
      </w:r>
    </w:p>
    <w:p>
      <w:r>
        <w:rPr>
          <w:rFonts w:ascii="宋体" w:hAnsi="宋体" w:eastAsia="宋体"/>
          <w:b/>
        </w:rPr>
        <w:t>主要产品：</w:t>
      </w:r>
      <w:r>
        <w:rPr>
          <w:rFonts w:ascii="宋体" w:hAnsi="宋体" w:eastAsia="宋体"/>
        </w:rPr>
        <w:t>灵祺AI智能ERP、灵祺星选达人撮合平台及相关小程序</w:t>
      </w:r>
    </w:p>
    <w:p>
      <w:r>
        <w:rPr>
          <w:rFonts w:ascii="宋体" w:hAnsi="宋体" w:eastAsia="宋体"/>
          <w:b/>
        </w:rPr>
        <w:t>服务形态：</w:t>
      </w:r>
      <w:r>
        <w:rPr>
          <w:rFonts w:ascii="宋体" w:hAnsi="宋体" w:eastAsia="宋体"/>
        </w:rPr>
        <w:t>网站、微信小程序</w:t>
      </w:r>
    </w:p>
    <w:p>
      <w:r>
        <w:rPr>
          <w:rFonts w:ascii="宋体" w:hAnsi="宋体" w:eastAsia="宋体"/>
          <w:b/>
        </w:rPr>
        <w:t>主要访问路径：</w:t>
      </w:r>
      <w:r>
        <w:rPr>
          <w:rFonts w:ascii="宋体" w:hAnsi="宋体" w:eastAsia="宋体"/>
        </w:rPr>
        <w:t>cs.mofangdianai.com（商家ERP）、fws.mofangdianai.com（服务商ERP）、dr.mofangdianai.com（履约后台）、mofangdianai.com/erp-api（接口）</w:t>
      </w:r>
    </w:p>
    <w:p>
      <w:r>
        <w:rPr>
          <w:rFonts w:ascii="宋体" w:hAnsi="宋体" w:eastAsia="宋体"/>
          <w:b/>
        </w:rPr>
        <w:t>适用人群：</w:t>
      </w:r>
      <w:r>
        <w:rPr>
          <w:rFonts w:ascii="宋体" w:hAnsi="宋体" w:eastAsia="宋体"/>
        </w:rPr>
        <w:t>本地生活商户、代运营服务商、达人/PR 等平台注册用户（非面向不特定公众开放的通用聊天机器人）</w:t>
      </w:r>
    </w:p>
    <w:p>
      <w:r>
        <w:rPr>
          <w:rFonts w:ascii="宋体" w:hAnsi="宋体" w:eastAsia="宋体"/>
          <w:b/>
        </w:rPr>
        <w:t>关联算法备案：</w:t>
      </w:r>
      <w:r>
        <w:rPr>
          <w:rFonts w:ascii="宋体" w:hAnsi="宋体" w:eastAsia="宋体"/>
        </w:rPr>
        <w:t>灵祺智能生成合成算法（已在互联网信息服务算法备案系统提交（生成合成类），审核状态以备案系统为准）</w:t>
      </w:r>
    </w:p>
    <w:p>
      <w:r>
        <w:rPr>
          <w:rFonts w:ascii="黑体" w:hAnsi="黑体" w:eastAsia="黑体"/>
          <w:b/>
          <w:sz w:val="28"/>
        </w:rPr>
        <w:t>三、材料清单</w:t>
      </w:r>
    </w:p>
    <w:p>
      <w:r>
        <w:rPr>
          <w:rFonts w:ascii="宋体" w:hAnsi="宋体" w:eastAsia="宋体"/>
          <w:sz w:val="24"/>
        </w:rPr>
        <w:t>1. 营业执照、法人及经办人身份证明、授权委托书</w:t>
      </w:r>
    </w:p>
    <w:p>
      <w:r>
        <w:rPr>
          <w:rFonts w:ascii="宋体" w:hAnsi="宋体" w:eastAsia="宋体"/>
          <w:sz w:val="24"/>
        </w:rPr>
        <w:t>2. 属地网信办制发的登记/上线申请表（本司按《08-登记申请表填写参考》誊抄）</w:t>
      </w:r>
    </w:p>
    <w:p>
      <w:r>
        <w:rPr>
          <w:rFonts w:ascii="宋体" w:hAnsi="宋体" w:eastAsia="宋体"/>
          <w:sz w:val="24"/>
        </w:rPr>
        <w:t>3. 调用已备案模型情况说明及调用合规证明</w:t>
      </w:r>
    </w:p>
    <w:p>
      <w:r>
        <w:rPr>
          <w:rFonts w:ascii="宋体" w:hAnsi="宋体" w:eastAsia="宋体"/>
          <w:sz w:val="24"/>
        </w:rPr>
        <w:t>4. 内容安全管理制度</w:t>
      </w:r>
    </w:p>
    <w:p>
      <w:r>
        <w:rPr>
          <w:rFonts w:ascii="宋体" w:hAnsi="宋体" w:eastAsia="宋体"/>
          <w:sz w:val="24"/>
        </w:rPr>
        <w:t>5. 产品与服务说明</w:t>
      </w:r>
    </w:p>
    <w:p>
      <w:r>
        <w:rPr>
          <w:rFonts w:ascii="宋体" w:hAnsi="宋体" w:eastAsia="宋体"/>
          <w:sz w:val="24"/>
        </w:rPr>
        <w:t>6. 测试账号与测试路径说明</w:t>
      </w:r>
    </w:p>
    <w:p>
      <w:r>
        <w:rPr>
          <w:rFonts w:ascii="宋体" w:hAnsi="宋体" w:eastAsia="宋体"/>
          <w:sz w:val="24"/>
        </w:rPr>
        <w:t>7. 评估测试题集</w:t>
      </w:r>
    </w:p>
    <w:p>
      <w:r>
        <w:rPr>
          <w:rFonts w:ascii="宋体" w:hAnsi="宋体" w:eastAsia="宋体"/>
          <w:sz w:val="24"/>
        </w:rPr>
        <w:t>8. 拦截关键词库</w:t>
      </w:r>
    </w:p>
    <w:p>
      <w:r>
        <w:rPr>
          <w:rFonts w:ascii="宋体" w:hAnsi="宋体" w:eastAsia="宋体"/>
          <w:sz w:val="24"/>
        </w:rPr>
        <w:t>9. 用户协议、隐私政策（产品内现行版本打印盖章）</w:t>
      </w:r>
    </w:p>
    <w:p>
      <w:r>
        <w:rPr>
          <w:rFonts w:ascii="宋体" w:hAnsi="宋体" w:eastAsia="宋体"/>
          <w:sz w:val="24"/>
        </w:rPr>
        <w:t>10. 算法备案相关截图（如有）</w:t>
      </w:r>
    </w:p>
    <w:p>
      <w:r>
        <w:rPr>
          <w:rFonts w:ascii="黑体" w:hAnsi="黑体" w:eastAsia="黑体"/>
          <w:b/>
          <w:sz w:val="28"/>
        </w:rPr>
        <w:t>四、提交与咨询</w:t>
      </w:r>
    </w:p>
    <w:p>
      <w:pPr>
        <w:ind w:firstLine="420"/>
      </w:pPr>
      <w:r>
        <w:rPr>
          <w:rFonts w:ascii="宋体" w:hAnsi="宋体" w:eastAsia="宋体"/>
          <w:sz w:val="24"/>
        </w:rPr>
        <w:t>请向浙江省互联网信息办公室或温州市网信部门领取最新样表后提交。咨询电话（网信浙江公告）：0571-81051250、0571-81051900；邮箱：data_sec.zjwxb@zj.gov.cn。</w:t>
      </w:r>
    </w:p>
    <w:p>
      <w:r>
        <w:rPr>
          <w:rFonts w:ascii="黑体" w:hAnsi="黑体" w:eastAsia="黑体"/>
          <w:b/>
          <w:sz w:val="28"/>
        </w:rPr>
        <w:t>五、承诺</w:t>
      </w:r>
    </w:p>
    <w:p>
      <w:pPr>
        <w:ind w:firstLine="420"/>
      </w:pPr>
      <w:r>
        <w:rPr>
          <w:rFonts w:ascii="宋体" w:hAnsi="宋体" w:eastAsia="宋体"/>
          <w:sz w:val="24"/>
        </w:rPr>
        <w:t>本公司承诺所提交材料真实、准确、完整；生成内容依法标识；建立违法不良信息防范与处置机制；配合网信部门监督检查。获得上线编号后，将在产品显著位置公示所调用模型名称及备案号/上线编号。</w:t>
      </w:r>
    </w:p>
    <w:p/>
    <w:p>
      <w:r>
        <w:rPr>
          <w:rFonts w:ascii="宋体" w:hAnsi="宋体" w:eastAsia="宋体"/>
          <w:sz w:val="24"/>
        </w:rPr>
        <w:t>主体名称：温州灵祺智能科技有限公司</w:t>
      </w:r>
    </w:p>
    <w:p>
      <w:r>
        <w:rPr>
          <w:rFonts w:ascii="宋体" w:hAnsi="宋体" w:eastAsia="宋体"/>
          <w:sz w:val="24"/>
        </w:rPr>
        <w:t>（盖章）</w:t>
      </w:r>
    </w:p>
    <w:p>
      <w:r>
        <w:rPr>
          <w:rFonts w:ascii="宋体" w:hAnsi="宋体" w:eastAsia="宋体"/>
          <w:sz w:val="24"/>
        </w:rPr>
        <w:t>法定代表人 / 授权代表签字：_______________</w:t>
      </w:r>
    </w:p>
    <w:p>
      <w:r>
        <w:rPr>
          <w:rFonts w:ascii="宋体" w:hAnsi="宋体" w:eastAsia="宋体"/>
          <w:sz w:val="24"/>
        </w:rPr>
        <w:t>日期：2026年07月29日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