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宁波墨典网络科技有限公司</w:t>
      </w:r>
      <w:r>
        <w:br/>
      </w:r>
      <w:r>
        <w:rPr>
          <w:rFonts w:hint="eastAsia"/>
        </w:rPr>
        <w:t xml:space="preserve">本地生活</w:t>
      </w:r>
      <w:r>
        <w:t xml:space="preserve"> Merchant AI Agent + </w:t>
      </w:r>
      <w:r>
        <w:rPr>
          <w:rFonts w:hint="eastAsia"/>
        </w:rPr>
        <w:t xml:space="preserve">可验证达人履约网络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万）</w:t>
      </w:r>
      <w:r>
        <w:t xml:space="preserve"> 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左边是商家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ERP（组品、Brief、店铺分析、短视频），右边是星选达人履约网（招募、报名、探店</w:t>
      </w:r>
      <w:r>
        <w:t xml:space="preserve"> / </w:t>
      </w:r>
      <w:r>
        <w:rPr>
          <w:rFonts w:hint="eastAsia"/>
        </w:rPr>
        <w:t xml:space="preserve">云剪、回链、结算）。中间用运营注册表打通。不是通告墙，也不是高客单代运营公司。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现在已经在生产环境跑着（服务器快照，可复核）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  <w:r>
              <w:t xml:space="preserve"> </w:t>
            </w:r>
            <w:r>
              <w:rPr>
                <w:rFonts w:hint="eastAsia"/>
              </w:rPr>
              <w:t xml:space="preserve">32（具名主体约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14，服务商版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733 </w:t>
            </w:r>
            <w:r>
              <w:rPr>
                <w:rFonts w:hint="eastAsia"/>
              </w:rPr>
              <w:t xml:space="preserve">万（平台成交，非公司收入）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</w:t>
            </w:r>
            <w:r>
              <w:t xml:space="preserve"> POI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6,397 </w:t>
            </w:r>
            <w:r>
              <w:rPr>
                <w:rFonts w:hint="eastAsia"/>
              </w:rPr>
              <w:t xml:space="preserve">次</w:t>
            </w:r>
            <w:r>
              <w:t xml:space="preserve"> / 1,224 </w:t>
            </w:r>
            <w:r>
              <w:rPr>
                <w:rFonts w:hint="eastAsia"/>
              </w:rPr>
              <w:t xml:space="preserve">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登录会话</w:t>
            </w:r>
            <w:r>
              <w:t xml:space="preserve"> 1,992</w:t>
            </w:r>
          </w:p>
        </w:tc>
        <w:tc>
          <w:tcPr/>
          <w:p>
            <w:pPr>
              <w:pStyle w:val="Compact"/>
            </w:pPr>
            <w:r>
              <w:t xml:space="preserve">API 212 </w:t>
            </w:r>
            <w:r>
              <w:rPr>
                <w:rFonts w:hint="eastAsia"/>
              </w:rPr>
              <w:t xml:space="preserve">条，主机连续运行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本轮重点是把用量转为经常性收入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名会员，供给密度可做单城样板。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系统执行」第一次接近真实工作流；解决方案市场仍极度分散（前五大合计约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个月，拼的是区域密度，不是全国烧钱。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商业化与渠道</w:t>
      </w:r>
      <w:r>
        <w:t xml:space="preserve"> 160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交付与达人供给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研发与云资源</w:t>
      </w:r>
      <w:r>
        <w:t xml:space="preserve"> 100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储备合规</w:t>
      </w:r>
      <w:r>
        <w:t xml:space="preserve"> 40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阶段目标：M6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150–300 </w:t>
      </w:r>
      <w:r>
        <w:rPr>
          <w:rFonts w:hint="eastAsia"/>
        </w:rPr>
        <w:t xml:space="preserve">店，M12</w:t>
      </w:r>
      <w:r>
        <w:t xml:space="preserve"> 800–1,500 </w:t>
      </w:r>
      <w:r>
        <w:rPr>
          <w:rFonts w:hint="eastAsia"/>
        </w:rPr>
        <w:t xml:space="preserve">店。</w:t>
      </w:r>
    </w:p>
    <w:p>
      <w:pPr>
        <w:pStyle w:val="BodyText"/>
      </w:pPr>
      <w:r>
        <w:rPr>
          <w:rFonts w:hint="eastAsia"/>
          <w:b/>
          <w:bCs/>
        </w:rPr>
        <w:t xml:space="preserve">本轮结构</w:t>
      </w:r>
      <w:r>
        <w:br/>
      </w:r>
      <w:r>
        <w:rPr>
          <w:rFonts w:hint="eastAsia"/>
        </w:rPr>
        <w:t xml:space="preserve">目标</w:t>
      </w:r>
      <w:r>
        <w:t xml:space="preserve"> 400 </w:t>
      </w:r>
      <w:r>
        <w:rPr>
          <w:rFonts w:hint="eastAsia"/>
        </w:rPr>
        <w:t xml:space="preserve">万，首次交割</w:t>
      </w:r>
      <w:r>
        <w:t xml:space="preserve"> 300 </w:t>
      </w:r>
      <w:r>
        <w:rPr>
          <w:rFonts w:hint="eastAsia"/>
        </w:rPr>
        <w:t xml:space="preserve">万，超募上限</w:t>
      </w:r>
      <w:r>
        <w:t xml:space="preserve"> 500 </w:t>
      </w:r>
      <w:r>
        <w:rPr>
          <w:rFonts w:hint="eastAsia"/>
        </w:rPr>
        <w:t xml:space="preserve">万。希望与浙江落地资本、以及认可</w:t>
      </w:r>
      <w:r>
        <w:t xml:space="preserve"> AI </w:t>
      </w:r>
      <w:r>
        <w:rPr>
          <w:rFonts w:hint="eastAsia"/>
        </w:rPr>
        <w:t xml:space="preserve">应用落地的早期机构共同参与。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2026-09-06T09:36:15Z</dcterms:created>
  <dcterms:modified xsi:type="dcterms:W3CDTF">2026-09-06T09:36:15Z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