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A26EC0">
      <w:pPr>
        <w:pStyle w:val="3"/>
      </w:pPr>
      <w:r>
        <w:t>灵祺 ERP 服务商业务员分销推广方案</w:t>
      </w:r>
    </w:p>
    <w:p w14:paraId="24C07136">
      <w:r>
        <w:rPr>
          <w:b/>
        </w:rPr>
        <w:t>方案代号：</w:t>
      </w:r>
      <w:r>
        <w:t xml:space="preserve"> </w:t>
      </w:r>
      <w:r>
        <w:rPr>
          <w:sz w:val="18"/>
        </w:rPr>
        <w:t>fws_sales_distribution_v1</w:t>
      </w:r>
      <w:r>
        <w:br w:type="textWrapping"/>
      </w:r>
      <w:r>
        <w:br w:type="textWrapping"/>
      </w:r>
      <w:r>
        <w:rPr>
          <w:b/>
        </w:rPr>
        <w:t>版本：</w:t>
      </w:r>
      <w:r>
        <w:t xml:space="preserve"> 2026-07-14</w:t>
      </w:r>
      <w:r>
        <w:br w:type="textWrapping"/>
      </w:r>
      <w:r>
        <w:br w:type="textWrapping"/>
      </w:r>
      <w:r>
        <w:rPr>
          <w:b/>
        </w:rPr>
        <w:t>适用产品：</w:t>
      </w:r>
      <w:r>
        <w:t xml:space="preserve"> 灵祺AI智能ERP · 商家会员版（¥168/月，及同档位季付 ¥468）</w:t>
      </w:r>
      <w:r>
        <w:br w:type="textWrapping"/>
      </w:r>
      <w:r>
        <w:br w:type="textWrapping"/>
      </w:r>
      <w:r>
        <w:rPr>
          <w:b/>
        </w:rPr>
        <w:t>关联文档：</w:t>
      </w:r>
      <w:r>
        <w:t xml:space="preserve"> </w:t>
      </w:r>
      <w:r>
        <w:rPr>
          <w:u w:val="single"/>
        </w:rPr>
        <w:t>冷启动增长激励规则</w:t>
      </w:r>
      <w:r>
        <w:t xml:space="preserve"> · </w:t>
      </w:r>
      <w:r>
        <w:rPr>
          <w:u w:val="single"/>
        </w:rPr>
        <w:t>招商话术</w:t>
      </w:r>
      <w:r>
        <w:t xml:space="preserve"> · </w:t>
      </w:r>
      <w:r>
        <w:rPr>
          <w:u w:val="single"/>
        </w:rPr>
        <w:t>会员报价单</w:t>
      </w:r>
      <w:r>
        <w:br w:type="textWrapping"/>
      </w:r>
      <w:r>
        <w:br w:type="textWrapping"/>
      </w:r>
      <w:r>
        <w:rPr>
          <w:b/>
        </w:rPr>
        <w:t>核心思路：</w:t>
      </w:r>
      <w:r>
        <w:t xml:space="preserve"> 服务商负责招商与客情，业务员负责一线拓客；平台从订阅收入中拿出 </w:t>
      </w:r>
      <w:r>
        <w:rPr>
          <w:b/>
        </w:rPr>
        <w:t>40%</w:t>
      </w:r>
      <w:r>
        <w:t xml:space="preserve"> 作为渠道分润，在服务商与业务员之间二次分配。</w:t>
      </w:r>
    </w:p>
    <w:p w14:paraId="669211B5">
      <w:r>
        <w:t>──────────────────────────────────────────────────</w:t>
      </w:r>
    </w:p>
    <w:p w14:paraId="0E5EFC69">
      <w:pPr>
        <w:pStyle w:val="4"/>
      </w:pPr>
      <w:r>
        <w:t>一、分润结构</w:t>
      </w:r>
    </w:p>
    <w:p w14:paraId="3145D5B3">
      <w:pPr>
        <w:pStyle w:val="5"/>
      </w:pPr>
      <w:r>
        <w:t>1.1 比例拆解</w:t>
      </w:r>
    </w:p>
    <w:p w14:paraId="00C179C1">
      <w:r>
        <w:t xml:space="preserve">以 </w:t>
      </w:r>
      <w:r>
        <w:rPr>
          <w:b/>
        </w:rPr>
        <w:t>¥168/月</w:t>
      </w:r>
      <w:r>
        <w:t xml:space="preserve"> 为例：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62E23C6">
        <w:tc>
          <w:tcPr>
            <w:tcW w:w="2160" w:type="dxa"/>
          </w:tcPr>
          <w:p w14:paraId="6036C072">
            <w:pPr>
              <w:spacing w:after="0" w:line="240" w:lineRule="auto"/>
            </w:pPr>
            <w:r>
              <w:rPr>
                <w:b/>
                <w:sz w:val="20"/>
              </w:rPr>
              <w:t>角色</w:t>
            </w:r>
          </w:p>
        </w:tc>
        <w:tc>
          <w:tcPr>
            <w:tcW w:w="2160" w:type="dxa"/>
          </w:tcPr>
          <w:p w14:paraId="55DBB28E">
            <w:pPr>
              <w:spacing w:after="0" w:line="240" w:lineRule="auto"/>
            </w:pPr>
            <w:r>
              <w:rPr>
                <w:b/>
                <w:sz w:val="20"/>
              </w:rPr>
              <w:t>占订阅收入比例</w:t>
            </w:r>
          </w:p>
        </w:tc>
        <w:tc>
          <w:tcPr>
            <w:tcW w:w="2160" w:type="dxa"/>
          </w:tcPr>
          <w:p w14:paraId="12F7C5E3">
            <w:pPr>
              <w:spacing w:after="0" w:line="240" w:lineRule="auto"/>
            </w:pPr>
            <w:r>
              <w:rPr>
                <w:b/>
                <w:sz w:val="20"/>
              </w:rPr>
              <w:t>占分润池（40%）比例</w:t>
            </w:r>
          </w:p>
        </w:tc>
        <w:tc>
          <w:tcPr>
            <w:tcW w:w="2160" w:type="dxa"/>
          </w:tcPr>
          <w:p w14:paraId="2C78FEAC">
            <w:pPr>
              <w:spacing w:after="0" w:line="240" w:lineRule="auto"/>
            </w:pPr>
            <w:r>
              <w:rPr>
                <w:b/>
                <w:sz w:val="20"/>
              </w:rPr>
              <w:t>单月金额</w:t>
            </w:r>
          </w:p>
        </w:tc>
      </w:tr>
      <w:tr w14:paraId="53F7B4B1">
        <w:tc>
          <w:tcPr>
            <w:tcW w:w="2160" w:type="dxa"/>
          </w:tcPr>
          <w:p w14:paraId="2E67FA2B">
            <w:pPr>
              <w:spacing w:after="0" w:line="240" w:lineRule="auto"/>
            </w:pPr>
            <w:r>
              <w:t>平台留存</w:t>
            </w:r>
          </w:p>
        </w:tc>
        <w:tc>
          <w:tcPr>
            <w:tcW w:w="2160" w:type="dxa"/>
          </w:tcPr>
          <w:p w14:paraId="5C223D94">
            <w:pPr>
              <w:spacing w:after="0" w:line="240" w:lineRule="auto"/>
            </w:pPr>
            <w:r>
              <w:t>60%</w:t>
            </w:r>
          </w:p>
        </w:tc>
        <w:tc>
          <w:tcPr>
            <w:tcW w:w="2160" w:type="dxa"/>
          </w:tcPr>
          <w:p w14:paraId="5B78D211">
            <w:pPr>
              <w:spacing w:after="0" w:line="240" w:lineRule="auto"/>
            </w:pPr>
            <w:r>
              <w:t>—</w:t>
            </w:r>
          </w:p>
        </w:tc>
        <w:tc>
          <w:tcPr>
            <w:tcW w:w="2160" w:type="dxa"/>
          </w:tcPr>
          <w:p w14:paraId="0C28224A">
            <w:pPr>
              <w:spacing w:after="0" w:line="240" w:lineRule="auto"/>
            </w:pPr>
            <w:r>
              <w:t>¥100.80</w:t>
            </w:r>
          </w:p>
        </w:tc>
      </w:tr>
      <w:tr w14:paraId="2397B8FC">
        <w:tc>
          <w:tcPr>
            <w:tcW w:w="2160" w:type="dxa"/>
          </w:tcPr>
          <w:p w14:paraId="20CB56D4">
            <w:pPr>
              <w:spacing w:after="0" w:line="240" w:lineRule="auto"/>
            </w:pPr>
            <w:r>
              <w:t>分润池合计</w:t>
            </w:r>
          </w:p>
        </w:tc>
        <w:tc>
          <w:tcPr>
            <w:tcW w:w="2160" w:type="dxa"/>
          </w:tcPr>
          <w:p w14:paraId="30F32B4C">
            <w:pPr>
              <w:spacing w:after="0" w:line="240" w:lineRule="auto"/>
            </w:pPr>
            <w:r>
              <w:t>40%</w:t>
            </w:r>
          </w:p>
        </w:tc>
        <w:tc>
          <w:tcPr>
            <w:tcW w:w="2160" w:type="dxa"/>
          </w:tcPr>
          <w:p w14:paraId="0089BC45">
            <w:pPr>
              <w:spacing w:after="0" w:line="240" w:lineRule="auto"/>
            </w:pPr>
            <w:r>
              <w:t>100%</w:t>
            </w:r>
          </w:p>
        </w:tc>
        <w:tc>
          <w:tcPr>
            <w:tcW w:w="2160" w:type="dxa"/>
          </w:tcPr>
          <w:p w14:paraId="3B21172D">
            <w:pPr>
              <w:spacing w:after="0" w:line="240" w:lineRule="auto"/>
            </w:pPr>
            <w:r>
              <w:t>¥67.20</w:t>
            </w:r>
          </w:p>
        </w:tc>
      </w:tr>
      <w:tr w14:paraId="59B94AFA">
        <w:tc>
          <w:tcPr>
            <w:tcW w:w="2160" w:type="dxa"/>
          </w:tcPr>
          <w:p w14:paraId="19C12A2C">
            <w:pPr>
              <w:spacing w:after="0" w:line="240" w:lineRule="auto"/>
            </w:pPr>
            <w:r>
              <w:t>└ 服务商</w:t>
            </w:r>
          </w:p>
        </w:tc>
        <w:tc>
          <w:tcPr>
            <w:tcW w:w="2160" w:type="dxa"/>
          </w:tcPr>
          <w:p w14:paraId="2A7F6FD1">
            <w:pPr>
              <w:spacing w:after="0" w:line="240" w:lineRule="auto"/>
            </w:pPr>
            <w:r>
              <w:t>16%（40%×40%）</w:t>
            </w:r>
          </w:p>
        </w:tc>
        <w:tc>
          <w:tcPr>
            <w:tcW w:w="2160" w:type="dxa"/>
          </w:tcPr>
          <w:p w14:paraId="1842F587">
            <w:pPr>
              <w:spacing w:after="0" w:line="240" w:lineRule="auto"/>
            </w:pPr>
            <w:r>
              <w:t>40%</w:t>
            </w:r>
          </w:p>
        </w:tc>
        <w:tc>
          <w:tcPr>
            <w:tcW w:w="2160" w:type="dxa"/>
          </w:tcPr>
          <w:p w14:paraId="39CEE64F">
            <w:pPr>
              <w:spacing w:after="0" w:line="240" w:lineRule="auto"/>
            </w:pPr>
            <w:r>
              <w:t>¥26.88</w:t>
            </w:r>
          </w:p>
        </w:tc>
      </w:tr>
      <w:tr w14:paraId="1FA79561">
        <w:tc>
          <w:tcPr>
            <w:tcW w:w="2160" w:type="dxa"/>
          </w:tcPr>
          <w:p w14:paraId="40DE2D65">
            <w:pPr>
              <w:spacing w:after="0" w:line="240" w:lineRule="auto"/>
            </w:pPr>
            <w:r>
              <w:t>└ 业务员</w:t>
            </w:r>
          </w:p>
        </w:tc>
        <w:tc>
          <w:tcPr>
            <w:tcW w:w="2160" w:type="dxa"/>
          </w:tcPr>
          <w:p w14:paraId="0F0AE980">
            <w:pPr>
              <w:spacing w:after="0" w:line="240" w:lineRule="auto"/>
            </w:pPr>
            <w:r>
              <w:t>24%（40%×60%）</w:t>
            </w:r>
          </w:p>
        </w:tc>
        <w:tc>
          <w:tcPr>
            <w:tcW w:w="2160" w:type="dxa"/>
          </w:tcPr>
          <w:p w14:paraId="32F95441">
            <w:pPr>
              <w:spacing w:after="0" w:line="240" w:lineRule="auto"/>
            </w:pPr>
            <w:r>
              <w:t>60%</w:t>
            </w:r>
          </w:p>
        </w:tc>
        <w:tc>
          <w:tcPr>
            <w:tcW w:w="2160" w:type="dxa"/>
          </w:tcPr>
          <w:p w14:paraId="120D7507">
            <w:pPr>
              <w:spacing w:after="0" w:line="240" w:lineRule="auto"/>
            </w:pPr>
            <w:r>
              <w:t>¥40.32</w:t>
            </w:r>
          </w:p>
        </w:tc>
      </w:tr>
    </w:tbl>
    <w:p w14:paraId="186579B3"/>
    <w:p w14:paraId="7DA5244E">
      <w:pPr>
        <w:pStyle w:val="5"/>
      </w:pPr>
      <w:r>
        <w:t>1.2 计算公式</w:t>
      </w:r>
    </w:p>
    <w:p w14:paraId="6E35BF64">
      <w:pPr>
        <w:pStyle w:val="137"/>
      </w:pPr>
      <w:r>
        <w:rPr>
          <w:rFonts w:ascii="Consolas" w:hAnsi="Consolas"/>
          <w:sz w:val="18"/>
        </w:rPr>
        <w:t>分润池 = 实收订阅费 × 40%</w:t>
      </w:r>
    </w:p>
    <w:p w14:paraId="26127104">
      <w:pPr>
        <w:pStyle w:val="137"/>
      </w:pPr>
      <w:r>
        <w:rPr>
          <w:rFonts w:ascii="Consolas" w:hAnsi="Consolas"/>
          <w:sz w:val="18"/>
        </w:rPr>
        <w:t>服务商佣金 = 分润池 × 40% = 实收 × 16%</w:t>
      </w:r>
    </w:p>
    <w:p w14:paraId="4F194B99">
      <w:pPr>
        <w:pStyle w:val="137"/>
      </w:pPr>
      <w:r>
        <w:rPr>
          <w:rFonts w:ascii="Consolas" w:hAnsi="Consolas"/>
          <w:sz w:val="18"/>
        </w:rPr>
        <w:t>业务员佣金 = 分润池 × 60% = 实收 × 24%</w:t>
      </w:r>
    </w:p>
    <w:p w14:paraId="62FA4414">
      <w:pPr>
        <w:pStyle w:val="137"/>
      </w:pPr>
    </w:p>
    <w:p w14:paraId="49BE08D1">
      <w:pPr>
        <w:pStyle w:val="5"/>
      </w:pPr>
      <w:r>
        <w:t>1.3 各档位分润对照表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07D3944E">
        <w:tc>
          <w:tcPr>
            <w:tcW w:w="1728" w:type="dxa"/>
          </w:tcPr>
          <w:p w14:paraId="78263C63">
            <w:pPr>
              <w:spacing w:after="0" w:line="240" w:lineRule="auto"/>
            </w:pPr>
            <w:r>
              <w:rPr>
                <w:b/>
                <w:sz w:val="20"/>
              </w:rPr>
              <w:t>档位</w:t>
            </w:r>
          </w:p>
        </w:tc>
        <w:tc>
          <w:tcPr>
            <w:tcW w:w="1728" w:type="dxa"/>
          </w:tcPr>
          <w:p w14:paraId="18A79CA6">
            <w:pPr>
              <w:spacing w:after="0" w:line="240" w:lineRule="auto"/>
            </w:pPr>
            <w:r>
              <w:rPr>
                <w:b/>
                <w:sz w:val="20"/>
              </w:rPr>
              <w:t>实收</w:t>
            </w:r>
          </w:p>
        </w:tc>
        <w:tc>
          <w:tcPr>
            <w:tcW w:w="1728" w:type="dxa"/>
          </w:tcPr>
          <w:p w14:paraId="7CDB77DB">
            <w:pPr>
              <w:spacing w:after="0" w:line="240" w:lineRule="auto"/>
            </w:pPr>
            <w:r>
              <w:rPr>
                <w:b/>
                <w:sz w:val="20"/>
              </w:rPr>
              <w:t>分润池(40%)</w:t>
            </w:r>
          </w:p>
        </w:tc>
        <w:tc>
          <w:tcPr>
            <w:tcW w:w="1728" w:type="dxa"/>
          </w:tcPr>
          <w:p w14:paraId="64320463">
            <w:pPr>
              <w:spacing w:after="0" w:line="240" w:lineRule="auto"/>
            </w:pPr>
            <w:r>
              <w:rPr>
                <w:b/>
                <w:sz w:val="20"/>
              </w:rPr>
              <w:t>服务商(16%)</w:t>
            </w:r>
          </w:p>
        </w:tc>
        <w:tc>
          <w:tcPr>
            <w:tcW w:w="1728" w:type="dxa"/>
          </w:tcPr>
          <w:p w14:paraId="46223D6D">
            <w:pPr>
              <w:spacing w:after="0" w:line="240" w:lineRule="auto"/>
            </w:pPr>
            <w:r>
              <w:rPr>
                <w:b/>
                <w:sz w:val="20"/>
              </w:rPr>
              <w:t>业务员(24%)</w:t>
            </w:r>
          </w:p>
        </w:tc>
      </w:tr>
      <w:tr w14:paraId="194004DD">
        <w:tc>
          <w:tcPr>
            <w:tcW w:w="1728" w:type="dxa"/>
          </w:tcPr>
          <w:p w14:paraId="682CC66A">
            <w:pPr>
              <w:spacing w:after="0" w:line="240" w:lineRule="auto"/>
            </w:pPr>
            <w:r>
              <w:t>月付 ¥168</w:t>
            </w:r>
          </w:p>
        </w:tc>
        <w:tc>
          <w:tcPr>
            <w:tcW w:w="1728" w:type="dxa"/>
          </w:tcPr>
          <w:p w14:paraId="30FC6350">
            <w:pPr>
              <w:spacing w:after="0" w:line="240" w:lineRule="auto"/>
            </w:pPr>
            <w:r>
              <w:t>¥168</w:t>
            </w:r>
          </w:p>
        </w:tc>
        <w:tc>
          <w:tcPr>
            <w:tcW w:w="1728" w:type="dxa"/>
          </w:tcPr>
          <w:p w14:paraId="5AF7AD54">
            <w:pPr>
              <w:spacing w:after="0" w:line="240" w:lineRule="auto"/>
            </w:pPr>
            <w:r>
              <w:t>¥67.20</w:t>
            </w:r>
          </w:p>
        </w:tc>
        <w:tc>
          <w:tcPr>
            <w:tcW w:w="1728" w:type="dxa"/>
          </w:tcPr>
          <w:p w14:paraId="05D9AB21">
            <w:pPr>
              <w:spacing w:after="0" w:line="240" w:lineRule="auto"/>
            </w:pPr>
            <w:r>
              <w:t>¥26.88</w:t>
            </w:r>
          </w:p>
        </w:tc>
        <w:tc>
          <w:tcPr>
            <w:tcW w:w="1728" w:type="dxa"/>
          </w:tcPr>
          <w:p w14:paraId="6CC55F01">
            <w:pPr>
              <w:spacing w:after="0" w:line="240" w:lineRule="auto"/>
            </w:pPr>
            <w:r>
              <w:t>¥40.32</w:t>
            </w:r>
          </w:p>
        </w:tc>
      </w:tr>
      <w:tr w14:paraId="660D8228">
        <w:tc>
          <w:tcPr>
            <w:tcW w:w="1728" w:type="dxa"/>
          </w:tcPr>
          <w:p w14:paraId="5F3024CA">
            <w:pPr>
              <w:spacing w:after="0" w:line="240" w:lineRule="auto"/>
            </w:pPr>
            <w:r>
              <w:t>季付 ¥468</w:t>
            </w:r>
          </w:p>
        </w:tc>
        <w:tc>
          <w:tcPr>
            <w:tcW w:w="1728" w:type="dxa"/>
          </w:tcPr>
          <w:p w14:paraId="49F198BF">
            <w:pPr>
              <w:spacing w:after="0" w:line="240" w:lineRule="auto"/>
            </w:pPr>
            <w:r>
              <w:t>¥468</w:t>
            </w:r>
          </w:p>
        </w:tc>
        <w:tc>
          <w:tcPr>
            <w:tcW w:w="1728" w:type="dxa"/>
          </w:tcPr>
          <w:p w14:paraId="37BDF051">
            <w:pPr>
              <w:spacing w:after="0" w:line="240" w:lineRule="auto"/>
            </w:pPr>
            <w:r>
              <w:t>¥187.20</w:t>
            </w:r>
          </w:p>
        </w:tc>
        <w:tc>
          <w:tcPr>
            <w:tcW w:w="1728" w:type="dxa"/>
          </w:tcPr>
          <w:p w14:paraId="5F1E7B10">
            <w:pPr>
              <w:spacing w:after="0" w:line="240" w:lineRule="auto"/>
            </w:pPr>
            <w:r>
              <w:t>¥74.88</w:t>
            </w:r>
          </w:p>
        </w:tc>
        <w:tc>
          <w:tcPr>
            <w:tcW w:w="1728" w:type="dxa"/>
          </w:tcPr>
          <w:p w14:paraId="587AA01D">
            <w:pPr>
              <w:spacing w:after="0" w:line="240" w:lineRule="auto"/>
            </w:pPr>
            <w:r>
              <w:t>¥112.32</w:t>
            </w:r>
          </w:p>
        </w:tc>
      </w:tr>
      <w:tr w14:paraId="40ECBF69">
        <w:tc>
          <w:tcPr>
            <w:tcW w:w="1728" w:type="dxa"/>
          </w:tcPr>
          <w:p w14:paraId="7DAC4F43">
            <w:pPr>
              <w:spacing w:after="0" w:line="240" w:lineRule="auto"/>
            </w:pPr>
            <w:r>
              <w:t>季付月均</w:t>
            </w:r>
          </w:p>
        </w:tc>
        <w:tc>
          <w:tcPr>
            <w:tcW w:w="1728" w:type="dxa"/>
          </w:tcPr>
          <w:p w14:paraId="44066171">
            <w:pPr>
              <w:spacing w:after="0" w:line="240" w:lineRule="auto"/>
            </w:pPr>
            <w:r>
              <w:t>¥156/月</w:t>
            </w:r>
          </w:p>
        </w:tc>
        <w:tc>
          <w:tcPr>
            <w:tcW w:w="1728" w:type="dxa"/>
          </w:tcPr>
          <w:p w14:paraId="2AE96E1E">
            <w:pPr>
              <w:spacing w:after="0" w:line="240" w:lineRule="auto"/>
            </w:pPr>
            <w:r>
              <w:t>¥62.40/月</w:t>
            </w:r>
          </w:p>
        </w:tc>
        <w:tc>
          <w:tcPr>
            <w:tcW w:w="1728" w:type="dxa"/>
          </w:tcPr>
          <w:p w14:paraId="38D97CA8">
            <w:pPr>
              <w:spacing w:after="0" w:line="240" w:lineRule="auto"/>
            </w:pPr>
            <w:r>
              <w:t>¥24.96/月</w:t>
            </w:r>
          </w:p>
        </w:tc>
        <w:tc>
          <w:tcPr>
            <w:tcW w:w="1728" w:type="dxa"/>
          </w:tcPr>
          <w:p w14:paraId="6206E081">
            <w:pPr>
              <w:spacing w:after="0" w:line="240" w:lineRule="auto"/>
            </w:pPr>
            <w:r>
              <w:t>¥37.44/月</w:t>
            </w:r>
          </w:p>
        </w:tc>
      </w:tr>
    </w:tbl>
    <w:p w14:paraId="2A17B2B5"/>
    <w:p w14:paraId="08BCD08E">
      <w:pPr>
        <w:ind w:left="720"/>
      </w:pPr>
      <w:r>
        <w:rPr>
          <w:b/>
        </w:rPr>
        <w:t>季付结算原则：</w:t>
      </w:r>
      <w:r>
        <w:t xml:space="preserve"> 季付/年付按「服务期按月摊销」结算佣金。季付 ¥468 分 3 个月，每月各结 ¥62.40 分润池，而非一次性发 ¥187.20。与退款、客诉、税务处理更匹配。</w:t>
      </w:r>
    </w:p>
    <w:p w14:paraId="33F08E47">
      <w:r>
        <w:t>──────────────────────────────────────────────────</w:t>
      </w:r>
    </w:p>
    <w:p w14:paraId="3B632725">
      <w:pPr>
        <w:pStyle w:val="4"/>
      </w:pPr>
      <w:r>
        <w:t>二、参与角色与职责</w:t>
      </w:r>
    </w:p>
    <w:p w14:paraId="1A19BB28">
      <w:pPr>
        <w:pStyle w:val="137"/>
      </w:pPr>
      <w:r>
        <w:rPr>
          <w:rFonts w:ascii="Consolas" w:hAnsi="Consolas"/>
          <w:sz w:val="18"/>
        </w:rPr>
        <w:t>灵祺平台 ──签约总代──► 服务商总代 ──管理──► 业务员 ──拓客签约──► 商家客户</w:t>
      </w:r>
    </w:p>
    <w:p w14:paraId="6E095EA5">
      <w:pPr>
        <w:pStyle w:val="137"/>
      </w:pPr>
      <w:r>
        <w:rPr>
          <w:rFonts w:ascii="Consolas" w:hAnsi="Consolas"/>
          <w:sz w:val="18"/>
        </w:rPr>
        <w:t xml:space="preserve">    ▲                                                              │</w:t>
      </w:r>
    </w:p>
    <w:p w14:paraId="20110AAF">
      <w:pPr>
        <w:pStyle w:val="137"/>
      </w:pPr>
      <w:r>
        <w:rPr>
          <w:rFonts w:ascii="Consolas" w:hAnsi="Consolas"/>
          <w:sz w:val="18"/>
        </w:rPr>
        <w:t xml:space="preserve">    └──────────────────── 支付订阅 ◄───────────────────────────────┘</w:t>
      </w:r>
    </w:p>
    <w:p w14:paraId="30391AC0">
      <w:pPr>
        <w:pStyle w:val="137"/>
      </w:pPr>
      <w:r>
        <w:rPr>
          <w:rFonts w:ascii="Consolas" w:hAnsi="Consolas"/>
          <w:sz w:val="18"/>
        </w:rPr>
        <w:t xml:space="preserve">              │</w:t>
      </w:r>
    </w:p>
    <w:p w14:paraId="5C9F90BA">
      <w:pPr>
        <w:pStyle w:val="137"/>
      </w:pPr>
      <w:r>
        <w:rPr>
          <w:rFonts w:ascii="Consolas" w:hAnsi="Consolas"/>
          <w:sz w:val="18"/>
        </w:rPr>
        <w:t xml:space="preserve">              └── 按月结算 ──► 服务商 ──内部分配──► 业务员</w:t>
      </w:r>
    </w:p>
    <w:p w14:paraId="29FA62E5">
      <w:pPr>
        <w:pStyle w:val="137"/>
      </w:pP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C7E60F4">
        <w:tc>
          <w:tcPr>
            <w:tcW w:w="2880" w:type="dxa"/>
          </w:tcPr>
          <w:p w14:paraId="7F45D85A">
            <w:pPr>
              <w:spacing w:after="0" w:line="240" w:lineRule="auto"/>
            </w:pPr>
            <w:r>
              <w:rPr>
                <w:b/>
                <w:sz w:val="20"/>
              </w:rPr>
              <w:t>角色</w:t>
            </w:r>
          </w:p>
        </w:tc>
        <w:tc>
          <w:tcPr>
            <w:tcW w:w="2880" w:type="dxa"/>
          </w:tcPr>
          <w:p w14:paraId="7CCBADAA">
            <w:pPr>
              <w:spacing w:after="0" w:line="240" w:lineRule="auto"/>
            </w:pPr>
            <w:r>
              <w:rPr>
                <w:b/>
                <w:sz w:val="20"/>
              </w:rPr>
              <w:t>定义</w:t>
            </w:r>
          </w:p>
        </w:tc>
        <w:tc>
          <w:tcPr>
            <w:tcW w:w="2880" w:type="dxa"/>
          </w:tcPr>
          <w:p w14:paraId="6D497197">
            <w:pPr>
              <w:spacing w:after="0" w:line="240" w:lineRule="auto"/>
            </w:pPr>
            <w:r>
              <w:rPr>
                <w:b/>
                <w:sz w:val="20"/>
              </w:rPr>
              <w:t>职责</w:t>
            </w:r>
          </w:p>
        </w:tc>
      </w:tr>
      <w:tr w14:paraId="1AEF88E2">
        <w:tc>
          <w:tcPr>
            <w:tcW w:w="2880" w:type="dxa"/>
          </w:tcPr>
          <w:p w14:paraId="269D9C82">
            <w:pPr>
              <w:spacing w:after="0" w:line="240" w:lineRule="auto"/>
            </w:pPr>
            <w:r>
              <w:t>灵祺平台</w:t>
            </w:r>
          </w:p>
        </w:tc>
        <w:tc>
          <w:tcPr>
            <w:tcW w:w="2880" w:type="dxa"/>
          </w:tcPr>
          <w:p w14:paraId="1A4C089D">
            <w:pPr>
              <w:spacing w:after="0" w:line="240" w:lineRule="auto"/>
            </w:pPr>
            <w:r>
              <w:t>产品方、收款方、规则制定方</w:t>
            </w:r>
          </w:p>
        </w:tc>
        <w:tc>
          <w:tcPr>
            <w:tcW w:w="2880" w:type="dxa"/>
          </w:tcPr>
          <w:p w14:paraId="3B57705C">
            <w:pPr>
              <w:spacing w:after="0" w:line="240" w:lineRule="auto"/>
            </w:pPr>
            <w:r>
              <w:t>归因、核算、向服务商结算、风控</w:t>
            </w:r>
          </w:p>
        </w:tc>
      </w:tr>
      <w:tr w14:paraId="6BD2CD42">
        <w:tc>
          <w:tcPr>
            <w:tcW w:w="2880" w:type="dxa"/>
          </w:tcPr>
          <w:p w14:paraId="03FC40B4">
            <w:pPr>
              <w:spacing w:after="0" w:line="240" w:lineRule="auto"/>
            </w:pPr>
            <w:r>
              <w:t>服务商（总代）</w:t>
            </w:r>
          </w:p>
        </w:tc>
        <w:tc>
          <w:tcPr>
            <w:tcW w:w="2880" w:type="dxa"/>
          </w:tcPr>
          <w:p w14:paraId="5B03F6F2">
            <w:pPr>
              <w:spacing w:after="0" w:line="240" w:lineRule="auto"/>
            </w:pPr>
            <w:r>
              <w:t>已签约 fws.mofangdianai.com 的代运营公司</w:t>
            </w:r>
          </w:p>
        </w:tc>
        <w:tc>
          <w:tcPr>
            <w:tcW w:w="2880" w:type="dxa"/>
          </w:tcPr>
          <w:p w14:paraId="5F7838F8">
            <w:pPr>
              <w:spacing w:after="0" w:line="240" w:lineRule="auto"/>
            </w:pPr>
            <w:r>
              <w:t>招募业务员、培训、客情维护、对内二次分配</w:t>
            </w:r>
          </w:p>
        </w:tc>
      </w:tr>
      <w:tr w14:paraId="04F99ADC">
        <w:tc>
          <w:tcPr>
            <w:tcW w:w="2880" w:type="dxa"/>
          </w:tcPr>
          <w:p w14:paraId="471D44DC">
            <w:pPr>
              <w:spacing w:after="0" w:line="240" w:lineRule="auto"/>
            </w:pPr>
            <w:r>
              <w:t>业务员</w:t>
            </w:r>
          </w:p>
        </w:tc>
        <w:tc>
          <w:tcPr>
            <w:tcW w:w="2880" w:type="dxa"/>
          </w:tcPr>
          <w:p w14:paraId="0B763760">
            <w:pPr>
              <w:spacing w:after="0" w:line="240" w:lineRule="auto"/>
            </w:pPr>
            <w:r>
              <w:t>服务商旗下销售/BD，须实名备案</w:t>
            </w:r>
          </w:p>
        </w:tc>
        <w:tc>
          <w:tcPr>
            <w:tcW w:w="2880" w:type="dxa"/>
          </w:tcPr>
          <w:p w14:paraId="48F53916">
            <w:pPr>
              <w:spacing w:after="0" w:line="240" w:lineRule="auto"/>
            </w:pPr>
            <w:r>
              <w:t>陌拜、演示、签约、首月激活跟进</w:t>
            </w:r>
          </w:p>
        </w:tc>
      </w:tr>
      <w:tr w14:paraId="4F25247D">
        <w:tc>
          <w:tcPr>
            <w:tcW w:w="2880" w:type="dxa"/>
          </w:tcPr>
          <w:p w14:paraId="3A9827CC">
            <w:pPr>
              <w:spacing w:after="0" w:line="240" w:lineRule="auto"/>
            </w:pPr>
            <w:r>
              <w:t>商家客户</w:t>
            </w:r>
          </w:p>
        </w:tc>
        <w:tc>
          <w:tcPr>
            <w:tcW w:w="2880" w:type="dxa"/>
          </w:tcPr>
          <w:p w14:paraId="1E81A9AC">
            <w:pPr>
              <w:spacing w:after="0" w:line="240" w:lineRule="auto"/>
            </w:pPr>
            <w:r>
              <w:t>购买 ERP 会员版的门店/品牌</w:t>
            </w:r>
          </w:p>
        </w:tc>
        <w:tc>
          <w:tcPr>
            <w:tcW w:w="2880" w:type="dxa"/>
          </w:tcPr>
          <w:p w14:paraId="72BF7AA3">
            <w:pPr>
              <w:spacing w:after="0" w:line="240" w:lineRule="auto"/>
            </w:pPr>
            <w:r>
              <w:t>在线支付或线下对公转账</w:t>
            </w:r>
          </w:p>
        </w:tc>
      </w:tr>
    </w:tbl>
    <w:p w14:paraId="7745F2F2"/>
    <w:p w14:paraId="4B9290D4">
      <w:pPr>
        <w:pStyle w:val="5"/>
      </w:pPr>
      <w:r>
        <w:t>2.1 与现有体系衔接</w:t>
      </w:r>
    </w:p>
    <w:p w14:paraId="4C1D6C4B">
      <w:pPr>
        <w:pStyle w:val="16"/>
      </w:pPr>
      <w:r>
        <w:t xml:space="preserve">服务商已有 </w:t>
      </w:r>
      <w:r>
        <w:rPr>
          <w:b/>
        </w:rPr>
        <w:t>总代/子代</w:t>
      </w:r>
      <w:r>
        <w:t xml:space="preserve"> 结构（</w:t>
      </w:r>
      <w:r>
        <w:rPr>
          <w:rFonts w:ascii="Consolas" w:hAnsi="Consolas"/>
          <w:sz w:val="18"/>
        </w:rPr>
        <w:t>partner_agent</w:t>
      </w:r>
      <w:r>
        <w:t xml:space="preserve">），分销归因挂在 </w:t>
      </w:r>
      <w:r>
        <w:rPr>
          <w:b/>
        </w:rPr>
        <w:t>总代 tenantId + 业务员 ID</w:t>
      </w:r>
      <w:r>
        <w:t xml:space="preserve"> 上。</w:t>
      </w:r>
    </w:p>
    <w:p w14:paraId="666CFDF6">
      <w:pPr>
        <w:pStyle w:val="16"/>
      </w:pPr>
      <w:r>
        <w:t>与冷启动 S0/S1 激励（签约 8 折、导入礼）</w:t>
      </w:r>
      <w:r>
        <w:rPr>
          <w:b/>
        </w:rPr>
        <w:t>可叠加但须设上限</w:t>
      </w:r>
      <w:r>
        <w:t>，避免双重补贴击穿毛利（见第六节）。</w:t>
      </w:r>
    </w:p>
    <w:p w14:paraId="23E4A529">
      <w:r>
        <w:t>──────────────────────────────────────────────────</w:t>
      </w:r>
    </w:p>
    <w:p w14:paraId="3559FC4A">
      <w:pPr>
        <w:pStyle w:val="4"/>
      </w:pPr>
      <w:r>
        <w:t>三、归因与资格规则</w:t>
      </w:r>
    </w:p>
    <w:p w14:paraId="28757001">
      <w:pPr>
        <w:pStyle w:val="5"/>
      </w:pPr>
      <w:r>
        <w:t>3.1 归因绑定（谁先绑定谁得）</w:t>
      </w:r>
    </w:p>
    <w:p w14:paraId="0A1BE17E">
      <w:r>
        <w:t xml:space="preserve">满足以下 </w:t>
      </w:r>
      <w:r>
        <w:rPr>
          <w:b/>
        </w:rPr>
        <w:t>全部条件</w:t>
      </w:r>
      <w:r>
        <w:t>，订单计入该业务员：</w:t>
      </w:r>
    </w:p>
    <w:p w14:paraId="4D34AD63">
      <w:pPr>
        <w:pStyle w:val="14"/>
      </w:pPr>
      <w:r>
        <w:t xml:space="preserve">商家注册/开通时携带 </w:t>
      </w:r>
      <w:r>
        <w:rPr>
          <w:b/>
        </w:rPr>
        <w:t>业务员专属推广码</w:t>
      </w:r>
      <w:r>
        <w:t xml:space="preserve">（或服务商子链接 </w:t>
      </w:r>
      <w:r>
        <w:rPr>
          <w:rFonts w:ascii="Consolas" w:hAnsi="Consolas"/>
          <w:sz w:val="18"/>
        </w:rPr>
        <w:t>?fws=xxx&amp;sales=yyy</w:t>
      </w:r>
      <w:r>
        <w:t>）</w:t>
      </w:r>
    </w:p>
    <w:p w14:paraId="4D01C74C">
      <w:pPr>
        <w:pStyle w:val="14"/>
      </w:pPr>
      <w:r>
        <w:t xml:space="preserve">商家在 </w:t>
      </w:r>
      <w:r>
        <w:rPr>
          <w:b/>
        </w:rPr>
        <w:t>30 天内</w:t>
      </w:r>
      <w:r>
        <w:t xml:space="preserve"> 完成首次付费（月付/季付均可）</w:t>
      </w:r>
    </w:p>
    <w:p w14:paraId="676010C8">
      <w:pPr>
        <w:pStyle w:val="14"/>
      </w:pPr>
      <w:r>
        <w:t xml:space="preserve">商家账号状态为 </w:t>
      </w:r>
      <w:r>
        <w:rPr>
          <w:b/>
        </w:rPr>
        <w:t>已激活</w:t>
      </w:r>
      <w:r>
        <w:t>（完成门店绑定或首次登录 ERP）</w:t>
      </w:r>
    </w:p>
    <w:p w14:paraId="3F1D6B3F">
      <w:pPr>
        <w:pStyle w:val="14"/>
      </w:pPr>
      <w:r>
        <w:t xml:space="preserve">付费渠道为 </w:t>
      </w:r>
      <w:r>
        <w:rPr>
          <w:b/>
        </w:rPr>
        <w:t>灵祺官方收款</w:t>
      </w:r>
      <w:r>
        <w:t>（微信/支付宝/对公），非第三方代付</w:t>
      </w:r>
    </w:p>
    <w:p w14:paraId="439671E5">
      <w:r>
        <w:rPr>
          <w:b/>
        </w:rPr>
        <w:t>保护期：</w:t>
      </w:r>
      <w:r>
        <w:t xml:space="preserve"> 同一营业执照 / 同一手机号，</w:t>
      </w:r>
      <w:r>
        <w:rPr>
          <w:b/>
        </w:rPr>
        <w:t>90 天内</w:t>
      </w:r>
      <w:r>
        <w:t xml:space="preserve"> 仅允许绑定一次业务员，防止抢单。</w:t>
      </w:r>
    </w:p>
    <w:p w14:paraId="2CB2E5A4">
      <w:pPr>
        <w:pStyle w:val="5"/>
      </w:pPr>
      <w:r>
        <w:t>3.2 持续分润 vs 首单奖励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E6DB8AF">
        <w:tc>
          <w:tcPr>
            <w:tcW w:w="2880" w:type="dxa"/>
          </w:tcPr>
          <w:p w14:paraId="2C1434F6">
            <w:pPr>
              <w:spacing w:after="0" w:line="240" w:lineRule="auto"/>
            </w:pPr>
            <w:r>
              <w:rPr>
                <w:b/>
                <w:sz w:val="20"/>
              </w:rPr>
              <w:t>模式</w:t>
            </w:r>
          </w:p>
        </w:tc>
        <w:tc>
          <w:tcPr>
            <w:tcW w:w="2880" w:type="dxa"/>
          </w:tcPr>
          <w:p w14:paraId="379F6981">
            <w:pPr>
              <w:spacing w:after="0" w:line="240" w:lineRule="auto"/>
            </w:pPr>
            <w:r>
              <w:rPr>
                <w:b/>
                <w:sz w:val="20"/>
              </w:rPr>
              <w:t>说明</w:t>
            </w:r>
          </w:p>
        </w:tc>
        <w:tc>
          <w:tcPr>
            <w:tcW w:w="2880" w:type="dxa"/>
          </w:tcPr>
          <w:p w14:paraId="4FBF6097">
            <w:pPr>
              <w:spacing w:after="0" w:line="240" w:lineRule="auto"/>
            </w:pPr>
            <w:r>
              <w:rPr>
                <w:b/>
                <w:sz w:val="20"/>
              </w:rPr>
              <w:t>建议</w:t>
            </w:r>
          </w:p>
        </w:tc>
      </w:tr>
      <w:tr w14:paraId="2D07199C">
        <w:tc>
          <w:tcPr>
            <w:tcW w:w="2880" w:type="dxa"/>
          </w:tcPr>
          <w:p w14:paraId="426E9CF9">
            <w:pPr>
              <w:spacing w:after="0" w:line="240" w:lineRule="auto"/>
            </w:pPr>
            <w:r>
              <w:t>A. 持续分润（推荐）</w:t>
            </w:r>
          </w:p>
        </w:tc>
        <w:tc>
          <w:tcPr>
            <w:tcW w:w="2880" w:type="dxa"/>
          </w:tcPr>
          <w:p w14:paraId="5BD066C2">
            <w:pPr>
              <w:spacing w:after="0" w:line="240" w:lineRule="auto"/>
            </w:pPr>
            <w:r>
              <w:t>客户每续费一月，分润一月，最长 12 个月</w:t>
            </w:r>
          </w:p>
        </w:tc>
        <w:tc>
          <w:tcPr>
            <w:tcW w:w="2880" w:type="dxa"/>
          </w:tcPr>
          <w:p w14:paraId="024D6E2A">
            <w:pPr>
              <w:spacing w:after="0" w:line="240" w:lineRule="auto"/>
            </w:pPr>
            <w:r>
              <w:t>激励长期维护，与 SaaS 逻辑一致</w:t>
            </w:r>
          </w:p>
        </w:tc>
      </w:tr>
      <w:tr w14:paraId="33579C93">
        <w:tc>
          <w:tcPr>
            <w:tcW w:w="2880" w:type="dxa"/>
          </w:tcPr>
          <w:p w14:paraId="7B567FFC">
            <w:pPr>
              <w:spacing w:after="0" w:line="240" w:lineRule="auto"/>
            </w:pPr>
            <w:r>
              <w:t>B. 首单一次性</w:t>
            </w:r>
          </w:p>
        </w:tc>
        <w:tc>
          <w:tcPr>
            <w:tcW w:w="2880" w:type="dxa"/>
          </w:tcPr>
          <w:p w14:paraId="3ED3FE6B">
            <w:pPr>
              <w:spacing w:after="0" w:line="240" w:lineRule="auto"/>
            </w:pPr>
            <w:r>
              <w:t>仅首月/首季分润，续费不再分</w:t>
            </w:r>
          </w:p>
        </w:tc>
        <w:tc>
          <w:tcPr>
            <w:tcW w:w="2880" w:type="dxa"/>
          </w:tcPr>
          <w:p w14:paraId="690F473F">
            <w:pPr>
              <w:spacing w:after="0" w:line="240" w:lineRule="auto"/>
            </w:pPr>
            <w:r>
              <w:t>成本低，但业务员无续费动力</w:t>
            </w:r>
          </w:p>
        </w:tc>
      </w:tr>
    </w:tbl>
    <w:p w14:paraId="78A2146B"/>
    <w:p w14:paraId="7CF4CC25">
      <w:r>
        <w:rPr>
          <w:b/>
        </w:rPr>
        <w:t>推荐 A：持续分润 12 个月封顶</w:t>
      </w:r>
    </w:p>
    <w:p w14:paraId="265F0A00">
      <w:pPr>
        <w:pStyle w:val="16"/>
      </w:pPr>
      <w:r>
        <w:t>客户连续订阅每满 1 个计费周期，结算 1 次对应周期分润</w:t>
      </w:r>
    </w:p>
    <w:p w14:paraId="72AE9A68">
      <w:pPr>
        <w:pStyle w:val="16"/>
      </w:pPr>
      <w:r>
        <w:t xml:space="preserve">累计分润满 </w:t>
      </w:r>
      <w:r>
        <w:rPr>
          <w:b/>
        </w:rPr>
        <w:t>12 个自然月</w:t>
      </w:r>
      <w:r>
        <w:t xml:space="preserve"> 后停止（或降至 5% 维护费，可选）</w:t>
      </w:r>
    </w:p>
    <w:p w14:paraId="7892E2B1">
      <w:pPr>
        <w:pStyle w:val="16"/>
      </w:pPr>
      <w:r>
        <w:t xml:space="preserve">客户 </w:t>
      </w:r>
      <w:r>
        <w:rPr>
          <w:b/>
        </w:rPr>
        <w:t>退款/降档/欠费停服</w:t>
      </w:r>
      <w:r>
        <w:t>，当期及后续分润暂停</w:t>
      </w:r>
    </w:p>
    <w:p w14:paraId="357DFCD9">
      <w:pPr>
        <w:pStyle w:val="5"/>
      </w:pPr>
      <w:r>
        <w:t>3.3 不计入分润的情形</w:t>
      </w:r>
    </w:p>
    <w:p w14:paraId="7EB26C64">
      <w:pPr>
        <w:pStyle w:val="16"/>
      </w:pPr>
      <w:r>
        <w:t>试用未转化、内部测试账号</w:t>
      </w:r>
    </w:p>
    <w:p w14:paraId="10E57C17">
      <w:pPr>
        <w:pStyle w:val="16"/>
      </w:pPr>
      <w:r>
        <w:t xml:space="preserve">服务商 </w:t>
      </w:r>
      <w:r>
        <w:rPr>
          <w:b/>
        </w:rPr>
        <w:t>自用席位</w:t>
      </w:r>
      <w:r>
        <w:t>（代运营后台本身）</w:t>
      </w:r>
    </w:p>
    <w:p w14:paraId="3674A734">
      <w:pPr>
        <w:pStyle w:val="16"/>
      </w:pPr>
      <w:r>
        <w:t>退款成功订单（已结佣金从下期抵扣）</w:t>
      </w:r>
    </w:p>
    <w:p w14:paraId="4C302B4E">
      <w:pPr>
        <w:pStyle w:val="16"/>
      </w:pPr>
      <w:r>
        <w:t>刷单、自买自卖（同法人/同设备/同支付账户）</w:t>
      </w:r>
    </w:p>
    <w:p w14:paraId="7807A771">
      <w:pPr>
        <w:pStyle w:val="16"/>
      </w:pPr>
      <w:r>
        <w:t xml:space="preserve">低于标准价 </w:t>
      </w:r>
      <w:r>
        <w:rPr>
          <w:b/>
        </w:rPr>
        <w:t>7 折</w:t>
      </w:r>
      <w:r>
        <w:t xml:space="preserve"> 的特价单（除非活动白名单）</w:t>
      </w:r>
    </w:p>
    <w:p w14:paraId="4ABA04C8">
      <w:r>
        <w:t>──────────────────────────────────────────────────</w:t>
      </w:r>
    </w:p>
    <w:p w14:paraId="01382683">
      <w:pPr>
        <w:pStyle w:val="4"/>
      </w:pPr>
      <w:r>
        <w:t>四、结算流程</w:t>
      </w:r>
    </w:p>
    <w:p w14:paraId="574141E0">
      <w:pPr>
        <w:pStyle w:val="5"/>
      </w:pPr>
      <w:r>
        <w:t>4.1 结算周期（T+15）</w:t>
      </w:r>
    </w:p>
    <w:p w14:paraId="15F68939">
      <w:pPr>
        <w:pStyle w:val="137"/>
      </w:pPr>
      <w:r>
        <w:rPr>
          <w:rFonts w:ascii="Consolas" w:hAnsi="Consolas"/>
          <w:sz w:val="18"/>
        </w:rPr>
        <w:t>客户付费（T日）</w:t>
      </w:r>
    </w:p>
    <w:p w14:paraId="7D680D9D">
      <w:pPr>
        <w:pStyle w:val="137"/>
      </w:pPr>
      <w:r>
        <w:rPr>
          <w:rFonts w:ascii="Consolas" w:hAnsi="Consolas"/>
          <w:sz w:val="18"/>
        </w:rPr>
        <w:t xml:space="preserve">    ↓</w:t>
      </w:r>
    </w:p>
    <w:p w14:paraId="052898E9">
      <w:pPr>
        <w:pStyle w:val="137"/>
      </w:pPr>
      <w:r>
        <w:rPr>
          <w:rFonts w:ascii="Consolas" w:hAnsi="Consolas"/>
          <w:sz w:val="18"/>
        </w:rPr>
        <w:t>T+7：过退款/争议期，订单「可结算」</w:t>
      </w:r>
    </w:p>
    <w:p w14:paraId="3C1C6302">
      <w:pPr>
        <w:pStyle w:val="137"/>
      </w:pPr>
      <w:r>
        <w:rPr>
          <w:rFonts w:ascii="Consolas" w:hAnsi="Consolas"/>
          <w:sz w:val="18"/>
        </w:rPr>
        <w:t xml:space="preserve">    ↓</w:t>
      </w:r>
    </w:p>
    <w:p w14:paraId="4A184227">
      <w:pPr>
        <w:pStyle w:val="137"/>
      </w:pPr>
      <w:r>
        <w:rPr>
          <w:rFonts w:ascii="Consolas" w:hAnsi="Consolas"/>
          <w:sz w:val="18"/>
        </w:rPr>
        <w:t>T+15：生成结算单，服务商确认</w:t>
      </w:r>
    </w:p>
    <w:p w14:paraId="1B570FE3">
      <w:pPr>
        <w:pStyle w:val="137"/>
      </w:pPr>
      <w:r>
        <w:rPr>
          <w:rFonts w:ascii="Consolas" w:hAnsi="Consolas"/>
          <w:sz w:val="18"/>
        </w:rPr>
        <w:t xml:space="preserve">    ↓</w:t>
      </w:r>
    </w:p>
    <w:p w14:paraId="4161B5AF">
      <w:pPr>
        <w:pStyle w:val="137"/>
      </w:pPr>
      <w:r>
        <w:rPr>
          <w:rFonts w:ascii="Consolas" w:hAnsi="Consolas"/>
          <w:sz w:val="18"/>
        </w:rPr>
        <w:t>T+20：平台对公打款至服务商</w:t>
      </w:r>
    </w:p>
    <w:p w14:paraId="67D233AB">
      <w:pPr>
        <w:pStyle w:val="137"/>
      </w:pPr>
      <w:r>
        <w:rPr>
          <w:rFonts w:ascii="Consolas" w:hAnsi="Consolas"/>
          <w:sz w:val="18"/>
        </w:rPr>
        <w:t xml:space="preserve">    ↓</w:t>
      </w:r>
    </w:p>
    <w:p w14:paraId="251AA81D">
      <w:pPr>
        <w:pStyle w:val="137"/>
      </w:pPr>
      <w:r>
        <w:rPr>
          <w:rFonts w:ascii="Consolas" w:hAnsi="Consolas"/>
          <w:sz w:val="18"/>
        </w:rPr>
        <w:t>T+25：服务商向业务员发放（内部节奏自定，建议不超过 T+30）</w:t>
      </w:r>
    </w:p>
    <w:p w14:paraId="7083426C">
      <w:pPr>
        <w:pStyle w:val="137"/>
      </w:pPr>
    </w:p>
    <w:p w14:paraId="5C2D2885">
      <w:pPr>
        <w:pStyle w:val="5"/>
      </w:pPr>
      <w:r>
        <w:t>4.2 结算单据结构</w:t>
      </w:r>
    </w:p>
    <w:p w14:paraId="78BA6077">
      <w:r>
        <w:rPr>
          <w:b/>
        </w:rPr>
        <w:t>平台 → 服务商《渠道分润结算单》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0F53F7C">
        <w:tc>
          <w:tcPr>
            <w:tcW w:w="4320" w:type="dxa"/>
          </w:tcPr>
          <w:p w14:paraId="031F8425">
            <w:pPr>
              <w:spacing w:after="0" w:line="240" w:lineRule="auto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w="4320" w:type="dxa"/>
          </w:tcPr>
          <w:p w14:paraId="60D83456">
            <w:pPr>
              <w:spacing w:after="0" w:line="240" w:lineRule="auto"/>
            </w:pPr>
            <w:r>
              <w:rPr>
                <w:b/>
                <w:sz w:val="20"/>
              </w:rPr>
              <w:t>示例</w:t>
            </w:r>
          </w:p>
        </w:tc>
      </w:tr>
      <w:tr w14:paraId="7B318DF6">
        <w:tc>
          <w:tcPr>
            <w:tcW w:w="4320" w:type="dxa"/>
          </w:tcPr>
          <w:p w14:paraId="35F4F9BE">
            <w:pPr>
              <w:spacing w:after="0" w:line="240" w:lineRule="auto"/>
            </w:pPr>
            <w:r>
              <w:t>结算批次号</w:t>
            </w:r>
          </w:p>
        </w:tc>
        <w:tc>
          <w:tcPr>
            <w:tcW w:w="4320" w:type="dxa"/>
          </w:tcPr>
          <w:p w14:paraId="09DFAE1B">
            <w:pPr>
              <w:spacing w:after="0" w:line="240" w:lineRule="auto"/>
            </w:pPr>
            <w:r>
              <w:t>FWS-202607-001</w:t>
            </w:r>
          </w:p>
        </w:tc>
      </w:tr>
      <w:tr w14:paraId="55995915">
        <w:tc>
          <w:tcPr>
            <w:tcW w:w="4320" w:type="dxa"/>
          </w:tcPr>
          <w:p w14:paraId="1E5F1065">
            <w:pPr>
              <w:spacing w:after="0" w:line="240" w:lineRule="auto"/>
            </w:pPr>
            <w:r>
              <w:t>服务商名称 / 统一社会信用代码</w:t>
            </w:r>
          </w:p>
        </w:tc>
        <w:tc>
          <w:tcPr>
            <w:tcW w:w="4320" w:type="dxa"/>
          </w:tcPr>
          <w:p w14:paraId="40C8C67F">
            <w:pPr>
              <w:spacing w:after="0" w:line="240" w:lineRule="auto"/>
            </w:pPr>
            <w:r>
              <w:t>XX 代运营有限公司</w:t>
            </w:r>
          </w:p>
        </w:tc>
      </w:tr>
      <w:tr w14:paraId="144EB704">
        <w:tc>
          <w:tcPr>
            <w:tcW w:w="4320" w:type="dxa"/>
          </w:tcPr>
          <w:p w14:paraId="0F7110FC">
            <w:pPr>
              <w:spacing w:after="0" w:line="240" w:lineRule="auto"/>
            </w:pPr>
            <w:r>
              <w:t>结算区间</w:t>
            </w:r>
          </w:p>
        </w:tc>
        <w:tc>
          <w:tcPr>
            <w:tcW w:w="4320" w:type="dxa"/>
          </w:tcPr>
          <w:p w14:paraId="1555B07B">
            <w:pPr>
              <w:spacing w:after="0" w:line="240" w:lineRule="auto"/>
            </w:pPr>
            <w:r>
              <w:t>2026-07-01 ~ 2026-07-31</w:t>
            </w:r>
          </w:p>
        </w:tc>
      </w:tr>
      <w:tr w14:paraId="4A836E01">
        <w:tc>
          <w:tcPr>
            <w:tcW w:w="4320" w:type="dxa"/>
          </w:tcPr>
          <w:p w14:paraId="7BB59644">
            <w:pPr>
              <w:spacing w:after="0" w:line="240" w:lineRule="auto"/>
            </w:pPr>
            <w:r>
              <w:t>有效订单数</w:t>
            </w:r>
          </w:p>
        </w:tc>
        <w:tc>
          <w:tcPr>
            <w:tcW w:w="4320" w:type="dxa"/>
          </w:tcPr>
          <w:p w14:paraId="326BAFDA">
            <w:pPr>
              <w:spacing w:after="0" w:line="240" w:lineRule="auto"/>
            </w:pPr>
            <w:r>
              <w:t>23 笔</w:t>
            </w:r>
          </w:p>
        </w:tc>
      </w:tr>
      <w:tr w14:paraId="7B84D250">
        <w:tc>
          <w:tcPr>
            <w:tcW w:w="4320" w:type="dxa"/>
          </w:tcPr>
          <w:p w14:paraId="3B41572B">
            <w:pPr>
              <w:spacing w:after="0" w:line="240" w:lineRule="auto"/>
            </w:pPr>
            <w:r>
              <w:t>实收订阅合计</w:t>
            </w:r>
          </w:p>
        </w:tc>
        <w:tc>
          <w:tcPr>
            <w:tcW w:w="4320" w:type="dxa"/>
          </w:tcPr>
          <w:p w14:paraId="24E20590">
            <w:pPr>
              <w:spacing w:after="0" w:line="240" w:lineRule="auto"/>
            </w:pPr>
            <w:r>
              <w:t>¥3,864.00</w:t>
            </w:r>
          </w:p>
        </w:tc>
      </w:tr>
      <w:tr w14:paraId="1BEF633E">
        <w:tc>
          <w:tcPr>
            <w:tcW w:w="4320" w:type="dxa"/>
          </w:tcPr>
          <w:p w14:paraId="572E4CEA">
            <w:pPr>
              <w:spacing w:after="0" w:line="240" w:lineRule="auto"/>
            </w:pPr>
            <w:r>
              <w:t>分润池(40%)</w:t>
            </w:r>
          </w:p>
        </w:tc>
        <w:tc>
          <w:tcPr>
            <w:tcW w:w="4320" w:type="dxa"/>
          </w:tcPr>
          <w:p w14:paraId="377C830F">
            <w:pPr>
              <w:spacing w:after="0" w:line="240" w:lineRule="auto"/>
            </w:pPr>
            <w:r>
              <w:t>¥1,545.60</w:t>
            </w:r>
          </w:p>
        </w:tc>
      </w:tr>
      <w:tr w14:paraId="14D9DD4B">
        <w:tc>
          <w:tcPr>
            <w:tcW w:w="4320" w:type="dxa"/>
          </w:tcPr>
          <w:p w14:paraId="1A005AEE">
            <w:pPr>
              <w:spacing w:after="0" w:line="240" w:lineRule="auto"/>
            </w:pPr>
            <w:r>
              <w:t>服务商所得(16%)</w:t>
            </w:r>
          </w:p>
        </w:tc>
        <w:tc>
          <w:tcPr>
            <w:tcW w:w="4320" w:type="dxa"/>
          </w:tcPr>
          <w:p w14:paraId="066507C3">
            <w:pPr>
              <w:spacing w:after="0" w:line="240" w:lineRule="auto"/>
            </w:pPr>
            <w:r>
              <w:t>¥618.24</w:t>
            </w:r>
          </w:p>
        </w:tc>
      </w:tr>
      <w:tr w14:paraId="6DA6C18E">
        <w:tc>
          <w:tcPr>
            <w:tcW w:w="4320" w:type="dxa"/>
          </w:tcPr>
          <w:p w14:paraId="08599483">
            <w:pPr>
              <w:spacing w:after="0" w:line="240" w:lineRule="auto"/>
            </w:pPr>
            <w:r>
              <w:t>业务员池(24%)</w:t>
            </w:r>
          </w:p>
        </w:tc>
        <w:tc>
          <w:tcPr>
            <w:tcW w:w="4320" w:type="dxa"/>
          </w:tcPr>
          <w:p w14:paraId="0BCE1EC5">
            <w:pPr>
              <w:spacing w:after="0" w:line="240" w:lineRule="auto"/>
            </w:pPr>
            <w:r>
              <w:t>¥927.36</w:t>
            </w:r>
          </w:p>
        </w:tc>
      </w:tr>
      <w:tr w14:paraId="3A5F9050">
        <w:tc>
          <w:tcPr>
            <w:tcW w:w="4320" w:type="dxa"/>
          </w:tcPr>
          <w:p w14:paraId="71BD0883">
            <w:pPr>
              <w:spacing w:after="0" w:line="240" w:lineRule="auto"/>
            </w:pPr>
            <w:r>
              <w:t>退款抵扣</w:t>
            </w:r>
          </w:p>
        </w:tc>
        <w:tc>
          <w:tcPr>
            <w:tcW w:w="4320" w:type="dxa"/>
          </w:tcPr>
          <w:p w14:paraId="7926CB91">
            <w:pPr>
              <w:spacing w:after="0" w:line="240" w:lineRule="auto"/>
            </w:pPr>
            <w:r>
              <w:t>-¥67.20</w:t>
            </w:r>
          </w:p>
        </w:tc>
      </w:tr>
      <w:tr w14:paraId="26989445">
        <w:tc>
          <w:tcPr>
            <w:tcW w:w="4320" w:type="dxa"/>
          </w:tcPr>
          <w:p w14:paraId="2CD9618B">
            <w:pPr>
              <w:spacing w:after="0" w:line="240" w:lineRule="auto"/>
            </w:pPr>
            <w:r>
              <w:t>应付服务商合计</w:t>
            </w:r>
          </w:p>
        </w:tc>
        <w:tc>
          <w:tcPr>
            <w:tcW w:w="4320" w:type="dxa"/>
          </w:tcPr>
          <w:p w14:paraId="3303BC8B">
            <w:pPr>
              <w:spacing w:after="0" w:line="240" w:lineRule="auto"/>
            </w:pPr>
            <w:r>
              <w:t>¥1,478.40</w:t>
            </w:r>
          </w:p>
        </w:tc>
      </w:tr>
    </w:tbl>
    <w:p w14:paraId="4ED2AE68"/>
    <w:p w14:paraId="7E0572E5">
      <w:pPr>
        <w:ind w:left="720"/>
      </w:pPr>
      <w:r>
        <w:t xml:space="preserve">平台只与 </w:t>
      </w:r>
      <w:r>
        <w:rPr>
          <w:b/>
        </w:rPr>
        <w:t>签约服务商主体</w:t>
      </w:r>
      <w:r>
        <w:t xml:space="preserve"> 结算一笔；业务员部分在结算单中 </w:t>
      </w:r>
      <w:r>
        <w:rPr>
          <w:b/>
        </w:rPr>
        <w:t>明细列示</w:t>
      </w:r>
      <w:r>
        <w:t>，由服务商对内支付（平台不直接打款给个人，降低合规风险）。</w:t>
      </w:r>
    </w:p>
    <w:p w14:paraId="3ED513F0">
      <w:pPr>
        <w:pStyle w:val="5"/>
      </w:pPr>
      <w:r>
        <w:t>4.3 支付方式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C7018E7">
        <w:tc>
          <w:tcPr>
            <w:tcW w:w="2880" w:type="dxa"/>
          </w:tcPr>
          <w:p w14:paraId="0A00D88D">
            <w:pPr>
              <w:spacing w:after="0" w:line="240" w:lineRule="auto"/>
            </w:pPr>
            <w:r>
              <w:rPr>
                <w:b/>
                <w:sz w:val="20"/>
              </w:rPr>
              <w:t>对象</w:t>
            </w:r>
          </w:p>
        </w:tc>
        <w:tc>
          <w:tcPr>
            <w:tcW w:w="2880" w:type="dxa"/>
          </w:tcPr>
          <w:p w14:paraId="595E0CD8">
            <w:pPr>
              <w:spacing w:after="0" w:line="240" w:lineRule="auto"/>
            </w:pPr>
            <w:r>
              <w:rPr>
                <w:b/>
                <w:sz w:val="20"/>
              </w:rPr>
              <w:t>方式</w:t>
            </w:r>
          </w:p>
        </w:tc>
        <w:tc>
          <w:tcPr>
            <w:tcW w:w="2880" w:type="dxa"/>
          </w:tcPr>
          <w:p w14:paraId="74E9DA7C">
            <w:pPr>
              <w:spacing w:after="0" w:line="240" w:lineRule="auto"/>
            </w:pPr>
            <w:r>
              <w:rPr>
                <w:b/>
                <w:sz w:val="20"/>
              </w:rPr>
              <w:t>凭证</w:t>
            </w:r>
          </w:p>
        </w:tc>
      </w:tr>
      <w:tr w14:paraId="300C3D2B">
        <w:tc>
          <w:tcPr>
            <w:tcW w:w="2880" w:type="dxa"/>
          </w:tcPr>
          <w:p w14:paraId="61F9B091">
            <w:pPr>
              <w:spacing w:after="0" w:line="240" w:lineRule="auto"/>
            </w:pPr>
            <w:r>
              <w:t>平台 → 服务商</w:t>
            </w:r>
          </w:p>
        </w:tc>
        <w:tc>
          <w:tcPr>
            <w:tcW w:w="2880" w:type="dxa"/>
          </w:tcPr>
          <w:p w14:paraId="4543CC78">
            <w:pPr>
              <w:spacing w:after="0" w:line="240" w:lineRule="auto"/>
            </w:pPr>
            <w:r>
              <w:t>对公银行转账</w:t>
            </w:r>
          </w:p>
        </w:tc>
        <w:tc>
          <w:tcPr>
            <w:tcW w:w="2880" w:type="dxa"/>
          </w:tcPr>
          <w:p w14:paraId="7C002F6B">
            <w:pPr>
              <w:spacing w:after="0" w:line="240" w:lineRule="auto"/>
            </w:pPr>
            <w:r>
              <w:t>服务商开具 增值税发票 后付款</w:t>
            </w:r>
          </w:p>
        </w:tc>
      </w:tr>
      <w:tr w14:paraId="4572559A">
        <w:tc>
          <w:tcPr>
            <w:tcW w:w="2880" w:type="dxa"/>
          </w:tcPr>
          <w:p w14:paraId="392B55A8">
            <w:pPr>
              <w:spacing w:after="0" w:line="240" w:lineRule="auto"/>
            </w:pPr>
            <w:r>
              <w:t>服务商 → 业务员（员工）</w:t>
            </w:r>
          </w:p>
        </w:tc>
        <w:tc>
          <w:tcPr>
            <w:tcW w:w="2880" w:type="dxa"/>
          </w:tcPr>
          <w:p w14:paraId="263FB58B">
            <w:pPr>
              <w:spacing w:after="0" w:line="240" w:lineRule="auto"/>
            </w:pPr>
            <w:r>
              <w:t>工资薪金 + 个税代扣</w:t>
            </w:r>
          </w:p>
        </w:tc>
        <w:tc>
          <w:tcPr>
            <w:tcW w:w="2880" w:type="dxa"/>
          </w:tcPr>
          <w:p w14:paraId="5F8B40E9">
            <w:pPr>
              <w:spacing w:after="0" w:line="240" w:lineRule="auto"/>
            </w:pPr>
            <w:r>
              <w:t>工资表、劳动合同</w:t>
            </w:r>
          </w:p>
        </w:tc>
      </w:tr>
      <w:tr w14:paraId="65EDBC23">
        <w:tc>
          <w:tcPr>
            <w:tcW w:w="2880" w:type="dxa"/>
          </w:tcPr>
          <w:p w14:paraId="49AEB71A">
            <w:pPr>
              <w:spacing w:after="0" w:line="240" w:lineRule="auto"/>
            </w:pPr>
            <w:r>
              <w:t>服务商 → 业务员（兼职/个人）</w:t>
            </w:r>
          </w:p>
        </w:tc>
        <w:tc>
          <w:tcPr>
            <w:tcW w:w="2880" w:type="dxa"/>
          </w:tcPr>
          <w:p w14:paraId="391D8F76">
            <w:pPr>
              <w:spacing w:after="0" w:line="240" w:lineRule="auto"/>
            </w:pPr>
            <w:r>
              <w:t>劳务报酬 + 代扣个税</w:t>
            </w:r>
          </w:p>
        </w:tc>
        <w:tc>
          <w:tcPr>
            <w:tcW w:w="2880" w:type="dxa"/>
          </w:tcPr>
          <w:p w14:paraId="69A58039">
            <w:pPr>
              <w:spacing w:after="0" w:line="240" w:lineRule="auto"/>
            </w:pPr>
            <w:r>
              <w:t>劳务协议、个税申报</w:t>
            </w:r>
          </w:p>
        </w:tc>
      </w:tr>
    </w:tbl>
    <w:p w14:paraId="05E693AF"/>
    <w:p w14:paraId="7855D462">
      <w:pPr>
        <w:pStyle w:val="5"/>
      </w:pPr>
      <w:r>
        <w:t>4.4 退款与 clawback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9642C9E">
        <w:tc>
          <w:tcPr>
            <w:tcW w:w="4320" w:type="dxa"/>
          </w:tcPr>
          <w:p w14:paraId="7C0F2E4E">
            <w:pPr>
              <w:spacing w:after="0" w:line="240" w:lineRule="auto"/>
            </w:pPr>
            <w:r>
              <w:rPr>
                <w:b/>
                <w:sz w:val="20"/>
              </w:rPr>
              <w:t>情形</w:t>
            </w:r>
          </w:p>
        </w:tc>
        <w:tc>
          <w:tcPr>
            <w:tcW w:w="4320" w:type="dxa"/>
          </w:tcPr>
          <w:p w14:paraId="14C928FA">
            <w:pPr>
              <w:spacing w:after="0" w:line="240" w:lineRule="auto"/>
            </w:pPr>
            <w:r>
              <w:rPr>
                <w:b/>
                <w:sz w:val="20"/>
              </w:rPr>
              <w:t>处理</w:t>
            </w:r>
          </w:p>
        </w:tc>
      </w:tr>
      <w:tr w14:paraId="2BD54101">
        <w:tc>
          <w:tcPr>
            <w:tcW w:w="4320" w:type="dxa"/>
          </w:tcPr>
          <w:p w14:paraId="7C81D406">
            <w:pPr>
              <w:spacing w:after="0" w:line="240" w:lineRule="auto"/>
            </w:pPr>
            <w:r>
              <w:t>客户 7 日内全额退款</w:t>
            </w:r>
          </w:p>
        </w:tc>
        <w:tc>
          <w:tcPr>
            <w:tcW w:w="4320" w:type="dxa"/>
          </w:tcPr>
          <w:p w14:paraId="26AD6CE8">
            <w:pPr>
              <w:spacing w:after="0" w:line="240" w:lineRule="auto"/>
            </w:pPr>
            <w:r>
              <w:t>该单分润 不结算；已预付则从下期抵扣</w:t>
            </w:r>
          </w:p>
        </w:tc>
      </w:tr>
      <w:tr w14:paraId="3C5CC9D1">
        <w:tc>
          <w:tcPr>
            <w:tcW w:w="4320" w:type="dxa"/>
          </w:tcPr>
          <w:p w14:paraId="11F16DDD">
            <w:pPr>
              <w:spacing w:after="0" w:line="240" w:lineRule="auto"/>
            </w:pPr>
            <w:r>
              <w:t>客户 中途退订</w:t>
            </w:r>
          </w:p>
        </w:tc>
        <w:tc>
          <w:tcPr>
            <w:tcW w:w="4320" w:type="dxa"/>
          </w:tcPr>
          <w:p w14:paraId="2DD60E02">
            <w:pPr>
              <w:spacing w:after="0" w:line="240" w:lineRule="auto"/>
            </w:pPr>
            <w:r>
              <w:t>未服务月份对应分润 停止，已结不退（或按合同协商）</w:t>
            </w:r>
          </w:p>
        </w:tc>
      </w:tr>
      <w:tr w14:paraId="56929993">
        <w:tc>
          <w:tcPr>
            <w:tcW w:w="4320" w:type="dxa"/>
          </w:tcPr>
          <w:p w14:paraId="1BCC151F">
            <w:pPr>
              <w:spacing w:after="0" w:line="240" w:lineRule="auto"/>
            </w:pPr>
            <w:r>
              <w:t>业务员离职</w:t>
            </w:r>
          </w:p>
        </w:tc>
        <w:tc>
          <w:tcPr>
            <w:tcW w:w="4320" w:type="dxa"/>
          </w:tcPr>
          <w:p w14:paraId="2F93E5F6">
            <w:pPr>
              <w:spacing w:after="0" w:line="240" w:lineRule="auto"/>
            </w:pPr>
            <w:r>
              <w:t>在途订单归服务商，未结算部分 由服务商按内部制度处理</w:t>
            </w:r>
          </w:p>
        </w:tc>
      </w:tr>
    </w:tbl>
    <w:p w14:paraId="65362858"/>
    <w:p w14:paraId="052E8352">
      <w:r>
        <w:t>──────────────────────────────────────────────────</w:t>
      </w:r>
    </w:p>
    <w:p w14:paraId="6B554521">
      <w:pPr>
        <w:pStyle w:val="4"/>
      </w:pPr>
      <w:r>
        <w:t>五、税务操作</w:t>
      </w:r>
    </w:p>
    <w:p w14:paraId="59C4832F">
      <w:pPr>
        <w:ind w:left="720"/>
      </w:pPr>
      <w:r>
        <w:t>以下为实务建议，具体以贵司财务顾问及主管税务机关口径为准。</w:t>
      </w:r>
    </w:p>
    <w:p w14:paraId="0845798B">
      <w:pPr>
        <w:pStyle w:val="5"/>
      </w:pPr>
      <w:r>
        <w:t>5.1 整体税务链条</w:t>
      </w:r>
    </w:p>
    <w:p w14:paraId="150355DF">
      <w:pPr>
        <w:pStyle w:val="137"/>
      </w:pPr>
      <w:r>
        <w:rPr>
          <w:rFonts w:ascii="Consolas" w:hAnsi="Consolas"/>
          <w:sz w:val="18"/>
        </w:rPr>
        <w:t>商家付款 ¥168（含/不含税视开票方式）</w:t>
      </w:r>
    </w:p>
    <w:p w14:paraId="1AE06D04">
      <w:pPr>
        <w:pStyle w:val="137"/>
      </w:pPr>
      <w:r>
        <w:rPr>
          <w:rFonts w:ascii="Consolas" w:hAnsi="Consolas"/>
          <w:sz w:val="18"/>
        </w:rPr>
        <w:t xml:space="preserve">    ↓</w:t>
      </w:r>
    </w:p>
    <w:p w14:paraId="05EAEDEB">
      <w:pPr>
        <w:pStyle w:val="137"/>
      </w:pPr>
      <w:r>
        <w:rPr>
          <w:rFonts w:ascii="Consolas" w:hAnsi="Consolas"/>
          <w:sz w:val="18"/>
        </w:rPr>
        <w:t>灵祺确认 SaaS 订阅收入（开具软件服务发票给商家）</w:t>
      </w:r>
    </w:p>
    <w:p w14:paraId="557F9531">
      <w:pPr>
        <w:pStyle w:val="137"/>
      </w:pPr>
      <w:r>
        <w:rPr>
          <w:rFonts w:ascii="Consolas" w:hAnsi="Consolas"/>
          <w:sz w:val="18"/>
        </w:rPr>
        <w:t xml:space="preserve">    ↓</w:t>
      </w:r>
    </w:p>
    <w:p w14:paraId="72175228">
      <w:pPr>
        <w:pStyle w:val="137"/>
      </w:pPr>
      <w:r>
        <w:rPr>
          <w:rFonts w:ascii="Consolas" w:hAnsi="Consolas"/>
          <w:sz w:val="18"/>
        </w:rPr>
        <w:t>灵祺支付渠道佣金给服务商（取得服务商发票）</w:t>
      </w:r>
    </w:p>
    <w:p w14:paraId="6FE3CECC">
      <w:pPr>
        <w:pStyle w:val="137"/>
      </w:pPr>
      <w:r>
        <w:rPr>
          <w:rFonts w:ascii="Consolas" w:hAnsi="Consolas"/>
          <w:sz w:val="18"/>
        </w:rPr>
        <w:t xml:space="preserve">    ↓</w:t>
      </w:r>
    </w:p>
    <w:p w14:paraId="57C6BCD3">
      <w:pPr>
        <w:pStyle w:val="137"/>
      </w:pPr>
      <w:r>
        <w:rPr>
          <w:rFonts w:ascii="Consolas" w:hAnsi="Consolas"/>
          <w:sz w:val="18"/>
        </w:rPr>
        <w:t>服务商支付业务员（工资或劳务，代扣个税）</w:t>
      </w:r>
    </w:p>
    <w:p w14:paraId="3CF22754">
      <w:pPr>
        <w:pStyle w:val="137"/>
      </w:pPr>
    </w:p>
    <w:p w14:paraId="256BC1AC">
      <w:pPr>
        <w:pStyle w:val="5"/>
      </w:pPr>
      <w:r>
        <w:t>5.2 灵祺平台侧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7D30C4D">
        <w:tc>
          <w:tcPr>
            <w:tcW w:w="4320" w:type="dxa"/>
          </w:tcPr>
          <w:p w14:paraId="3163962F">
            <w:pPr>
              <w:spacing w:after="0" w:line="240" w:lineRule="auto"/>
            </w:pPr>
            <w:r>
              <w:rPr>
                <w:b/>
                <w:sz w:val="20"/>
              </w:rPr>
              <w:t>事项</w:t>
            </w:r>
          </w:p>
        </w:tc>
        <w:tc>
          <w:tcPr>
            <w:tcW w:w="4320" w:type="dxa"/>
          </w:tcPr>
          <w:p w14:paraId="3C5C355A">
            <w:pPr>
              <w:spacing w:after="0" w:line="240" w:lineRule="auto"/>
            </w:pPr>
            <w:r>
              <w:rPr>
                <w:b/>
                <w:sz w:val="20"/>
              </w:rPr>
              <w:t>处理</w:t>
            </w:r>
          </w:p>
        </w:tc>
      </w:tr>
      <w:tr w14:paraId="7D5AE8BC">
        <w:tc>
          <w:tcPr>
            <w:tcW w:w="4320" w:type="dxa"/>
          </w:tcPr>
          <w:p w14:paraId="2B445F5D">
            <w:pPr>
              <w:spacing w:after="0" w:line="240" w:lineRule="auto"/>
            </w:pPr>
            <w:r>
              <w:t>商家订阅收入</w:t>
            </w:r>
          </w:p>
        </w:tc>
        <w:tc>
          <w:tcPr>
            <w:tcW w:w="4320" w:type="dxa"/>
          </w:tcPr>
          <w:p w14:paraId="4FB76666">
            <w:pPr>
              <w:spacing w:after="0" w:line="240" w:lineRule="auto"/>
            </w:pPr>
            <w:r>
              <w:t>按 「信息技术服务 / 软件服务」 开具增值税发票（一般纳税人 6%，小规模 1%/3% 视政策）</w:t>
            </w:r>
          </w:p>
        </w:tc>
      </w:tr>
      <w:tr w14:paraId="6B2ED1DA">
        <w:tc>
          <w:tcPr>
            <w:tcW w:w="4320" w:type="dxa"/>
          </w:tcPr>
          <w:p w14:paraId="4455DE5A">
            <w:pPr>
              <w:spacing w:after="0" w:line="240" w:lineRule="auto"/>
            </w:pPr>
            <w:r>
              <w:t>渠道分润支出</w:t>
            </w:r>
          </w:p>
        </w:tc>
        <w:tc>
          <w:tcPr>
            <w:tcW w:w="4320" w:type="dxa"/>
          </w:tcPr>
          <w:p w14:paraId="0780769E">
            <w:pPr>
              <w:spacing w:after="0" w:line="240" w:lineRule="auto"/>
            </w:pPr>
            <w:r>
              <w:t>性质：销售费用 / 渠道推广服务费，凭服务商发票税前扣除</w:t>
            </w:r>
          </w:p>
        </w:tc>
      </w:tr>
      <w:tr w14:paraId="1C36CB35">
        <w:tc>
          <w:tcPr>
            <w:tcW w:w="4320" w:type="dxa"/>
          </w:tcPr>
          <w:p w14:paraId="594FF2CB">
            <w:pPr>
              <w:spacing w:after="0" w:line="240" w:lineRule="auto"/>
            </w:pPr>
            <w:r>
              <w:t>发票要求</w:t>
            </w:r>
          </w:p>
        </w:tc>
        <w:tc>
          <w:tcPr>
            <w:tcW w:w="4320" w:type="dxa"/>
          </w:tcPr>
          <w:p w14:paraId="36A06771">
            <w:pPr>
              <w:spacing w:after="0" w:line="240" w:lineRule="auto"/>
            </w:pPr>
            <w:r>
              <w:t>服务商开具 「现代服务·推广服务费」或「信息技术服务」 增值税专用发票/普通发票（视灵祺纳税人身份）</w:t>
            </w:r>
          </w:p>
        </w:tc>
      </w:tr>
      <w:tr w14:paraId="7FA789C6">
        <w:tc>
          <w:tcPr>
            <w:tcW w:w="4320" w:type="dxa"/>
          </w:tcPr>
          <w:p w14:paraId="09E6C5CF">
            <w:pPr>
              <w:spacing w:after="0" w:line="240" w:lineRule="auto"/>
            </w:pPr>
            <w:r>
              <w:t>代扣代缴</w:t>
            </w:r>
          </w:p>
        </w:tc>
        <w:tc>
          <w:tcPr>
            <w:tcW w:w="4320" w:type="dxa"/>
          </w:tcPr>
          <w:p w14:paraId="7CD3D22F">
            <w:pPr>
              <w:spacing w:after="0" w:line="240" w:lineRule="auto"/>
            </w:pPr>
            <w:r>
              <w:t>平台 不直接 向个人业务员付款，避免被认定为劳务报酬扣缴义务混乱</w:t>
            </w:r>
          </w:p>
        </w:tc>
      </w:tr>
    </w:tbl>
    <w:p w14:paraId="3A840FA3"/>
    <w:p w14:paraId="355F6E58">
      <w:pPr>
        <w:pStyle w:val="5"/>
      </w:pPr>
      <w:r>
        <w:t>5.3 服务商侧</w:t>
      </w:r>
    </w:p>
    <w:p w14:paraId="59BF29C9">
      <w:r>
        <w:t xml:space="preserve">服务商为 </w:t>
      </w:r>
      <w:r>
        <w:rPr>
          <w:b/>
        </w:rPr>
        <w:t>企业（公司/个体户）</w:t>
      </w:r>
      <w:r>
        <w:t xml:space="preserve"> 时：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1733390">
        <w:tc>
          <w:tcPr>
            <w:tcW w:w="4320" w:type="dxa"/>
          </w:tcPr>
          <w:p w14:paraId="73B8133F">
            <w:pPr>
              <w:spacing w:after="0" w:line="240" w:lineRule="auto"/>
            </w:pPr>
            <w:r>
              <w:rPr>
                <w:b/>
                <w:sz w:val="20"/>
              </w:rPr>
              <w:t>场景</w:t>
            </w:r>
          </w:p>
        </w:tc>
        <w:tc>
          <w:tcPr>
            <w:tcW w:w="4320" w:type="dxa"/>
          </w:tcPr>
          <w:p w14:paraId="550D5119">
            <w:pPr>
              <w:spacing w:after="0" w:line="240" w:lineRule="auto"/>
            </w:pPr>
            <w:r>
              <w:rPr>
                <w:b/>
                <w:sz w:val="20"/>
              </w:rPr>
              <w:t>税务处理</w:t>
            </w:r>
          </w:p>
        </w:tc>
      </w:tr>
      <w:tr w14:paraId="22A9B657">
        <w:tc>
          <w:tcPr>
            <w:tcW w:w="4320" w:type="dxa"/>
          </w:tcPr>
          <w:p w14:paraId="5A4E7A5C">
            <w:pPr>
              <w:spacing w:after="0" w:line="240" w:lineRule="auto"/>
            </w:pPr>
            <w:r>
              <w:t>收到平台分润</w:t>
            </w:r>
          </w:p>
        </w:tc>
        <w:tc>
          <w:tcPr>
            <w:tcW w:w="4320" w:type="dxa"/>
          </w:tcPr>
          <w:p w14:paraId="3DAB5654">
            <w:pPr>
              <w:spacing w:after="0" w:line="240" w:lineRule="auto"/>
            </w:pPr>
            <w:r>
              <w:t>确认 其他业务收入或主营业务收入，就该笔收入向平台开票并缴纳增值税及附加</w:t>
            </w:r>
          </w:p>
        </w:tc>
      </w:tr>
      <w:tr w14:paraId="57C315F6">
        <w:tc>
          <w:tcPr>
            <w:tcW w:w="4320" w:type="dxa"/>
          </w:tcPr>
          <w:p w14:paraId="52D3F7B0">
            <w:pPr>
              <w:spacing w:after="0" w:line="240" w:lineRule="auto"/>
            </w:pPr>
            <w:r>
              <w:t>业务员是正式员工</w:t>
            </w:r>
          </w:p>
        </w:tc>
        <w:tc>
          <w:tcPr>
            <w:tcW w:w="4320" w:type="dxa"/>
          </w:tcPr>
          <w:p w14:paraId="4CF7AF41">
            <w:pPr>
              <w:spacing w:after="0" w:line="240" w:lineRule="auto"/>
            </w:pPr>
            <w:r>
              <w:t>佣金计入 工资薪金，合并个税，正常社保（若构成工资组成）</w:t>
            </w:r>
          </w:p>
        </w:tc>
      </w:tr>
      <w:tr w14:paraId="40639EE8">
        <w:tc>
          <w:tcPr>
            <w:tcW w:w="4320" w:type="dxa"/>
          </w:tcPr>
          <w:p w14:paraId="4A0E8C32">
            <w:pPr>
              <w:spacing w:after="0" w:line="240" w:lineRule="auto"/>
            </w:pPr>
            <w:r>
              <w:t>业务员是兼职个人</w:t>
            </w:r>
          </w:p>
        </w:tc>
        <w:tc>
          <w:tcPr>
            <w:tcW w:w="4320" w:type="dxa"/>
          </w:tcPr>
          <w:p w14:paraId="012CAA21">
            <w:pPr>
              <w:spacing w:after="0" w:line="240" w:lineRule="auto"/>
            </w:pPr>
            <w:r>
              <w:t>按 劳务报酬 代扣个税，服务商为扣缴义务人</w:t>
            </w:r>
          </w:p>
        </w:tc>
      </w:tr>
      <w:tr w14:paraId="4C17C441">
        <w:tc>
          <w:tcPr>
            <w:tcW w:w="4320" w:type="dxa"/>
          </w:tcPr>
          <w:p w14:paraId="75863350">
            <w:pPr>
              <w:spacing w:after="0" w:line="240" w:lineRule="auto"/>
            </w:pPr>
            <w:r>
              <w:t>业务员注册个体户</w:t>
            </w:r>
          </w:p>
        </w:tc>
        <w:tc>
          <w:tcPr>
            <w:tcW w:w="4320" w:type="dxa"/>
          </w:tcPr>
          <w:p w14:paraId="158AB2F5">
            <w:pPr>
              <w:spacing w:after="0" w:line="240" w:lineRule="auto"/>
            </w:pPr>
            <w:r>
              <w:t>可与个体户签推广合同，个体户自开票，服务商取得成本票</w:t>
            </w:r>
          </w:p>
        </w:tc>
      </w:tr>
    </w:tbl>
    <w:p w14:paraId="1CF051B8"/>
    <w:p w14:paraId="35CB08DF">
      <w:r>
        <w:rPr>
          <w:b/>
        </w:rPr>
        <w:t>劳务报酬预扣预缴（简易参考）：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2F58ADD">
        <w:tc>
          <w:tcPr>
            <w:tcW w:w="4320" w:type="dxa"/>
          </w:tcPr>
          <w:p w14:paraId="39FF1A06">
            <w:pPr>
              <w:spacing w:after="0" w:line="240" w:lineRule="auto"/>
            </w:pPr>
            <w:r>
              <w:rPr>
                <w:b/>
                <w:sz w:val="20"/>
              </w:rPr>
              <w:t>单次收入（减 20% 费用后）</w:t>
            </w:r>
          </w:p>
        </w:tc>
        <w:tc>
          <w:tcPr>
            <w:tcW w:w="4320" w:type="dxa"/>
          </w:tcPr>
          <w:p w14:paraId="22511FD7">
            <w:pPr>
              <w:spacing w:after="0" w:line="240" w:lineRule="auto"/>
            </w:pPr>
            <w:r>
              <w:rPr>
                <w:b/>
                <w:sz w:val="20"/>
              </w:rPr>
              <w:t>预扣率</w:t>
            </w:r>
          </w:p>
        </w:tc>
      </w:tr>
      <w:tr w14:paraId="4477AD55">
        <w:tc>
          <w:tcPr>
            <w:tcW w:w="4320" w:type="dxa"/>
          </w:tcPr>
          <w:p w14:paraId="7B04058A">
            <w:pPr>
              <w:spacing w:after="0" w:line="240" w:lineRule="auto"/>
            </w:pPr>
            <w:r>
              <w:t>≤ 20,000</w:t>
            </w:r>
          </w:p>
        </w:tc>
        <w:tc>
          <w:tcPr>
            <w:tcW w:w="4320" w:type="dxa"/>
          </w:tcPr>
          <w:p w14:paraId="6ED5324B">
            <w:pPr>
              <w:spacing w:after="0" w:line="240" w:lineRule="auto"/>
            </w:pPr>
            <w:r>
              <w:t>20%</w:t>
            </w:r>
          </w:p>
        </w:tc>
      </w:tr>
      <w:tr w14:paraId="38304A47">
        <w:tc>
          <w:tcPr>
            <w:tcW w:w="4320" w:type="dxa"/>
          </w:tcPr>
          <w:p w14:paraId="4B3AF064">
            <w:pPr>
              <w:spacing w:after="0" w:line="240" w:lineRule="auto"/>
            </w:pPr>
            <w:r>
              <w:t>20,000 ~ 50,000</w:t>
            </w:r>
          </w:p>
        </w:tc>
        <w:tc>
          <w:tcPr>
            <w:tcW w:w="4320" w:type="dxa"/>
          </w:tcPr>
          <w:p w14:paraId="1C3356A3">
            <w:pPr>
              <w:spacing w:after="0" w:line="240" w:lineRule="auto"/>
            </w:pPr>
            <w:r>
              <w:t>30%</w:t>
            </w:r>
          </w:p>
        </w:tc>
      </w:tr>
      <w:tr w14:paraId="1C079DC4">
        <w:tc>
          <w:tcPr>
            <w:tcW w:w="4320" w:type="dxa"/>
          </w:tcPr>
          <w:p w14:paraId="6FD93EC3">
            <w:pPr>
              <w:spacing w:after="0" w:line="240" w:lineRule="auto"/>
            </w:pPr>
            <w:r>
              <w:t>&gt; 50,000</w:t>
            </w:r>
          </w:p>
        </w:tc>
        <w:tc>
          <w:tcPr>
            <w:tcW w:w="4320" w:type="dxa"/>
          </w:tcPr>
          <w:p w14:paraId="757F2B0F">
            <w:pPr>
              <w:spacing w:after="0" w:line="240" w:lineRule="auto"/>
            </w:pPr>
            <w:r>
              <w:t>40%</w:t>
            </w:r>
          </w:p>
        </w:tc>
      </w:tr>
    </w:tbl>
    <w:p w14:paraId="2B59A61A"/>
    <w:p w14:paraId="515EA57C">
      <w:r>
        <w:rPr>
          <w:b/>
        </w:rPr>
        <w:t>业务员月入 ¥40.32 × 20 单 ≈ ¥806</w:t>
      </w:r>
      <w:r>
        <w:t xml:space="preserve">，多数业务员 </w:t>
      </w:r>
      <w:r>
        <w:rPr>
          <w:b/>
        </w:rPr>
        <w:t>单月无需缴税</w:t>
      </w:r>
      <w:r>
        <w:t xml:space="preserve">；但月累计超 </w:t>
      </w:r>
      <w:r>
        <w:rPr>
          <w:b/>
        </w:rPr>
        <w:t>¥800</w:t>
      </w:r>
      <w:r>
        <w:t xml:space="preserve"> 或年收入超 </w:t>
      </w:r>
      <w:r>
        <w:rPr>
          <w:b/>
        </w:rPr>
        <w:t>¥120,000</w:t>
      </w:r>
      <w:r>
        <w:t xml:space="preserve"> 需关注汇算。</w:t>
      </w:r>
    </w:p>
    <w:p w14:paraId="0FF99EAE">
      <w:pPr>
        <w:pStyle w:val="5"/>
      </w:pPr>
      <w:r>
        <w:t>5.4 业务员个人侧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894B71F">
        <w:tc>
          <w:tcPr>
            <w:tcW w:w="4320" w:type="dxa"/>
          </w:tcPr>
          <w:p w14:paraId="1B8F51E7">
            <w:pPr>
              <w:spacing w:after="0" w:line="240" w:lineRule="auto"/>
            </w:pPr>
            <w:r>
              <w:rPr>
                <w:b/>
                <w:sz w:val="20"/>
              </w:rPr>
              <w:t>身份</w:t>
            </w:r>
          </w:p>
        </w:tc>
        <w:tc>
          <w:tcPr>
            <w:tcW w:w="4320" w:type="dxa"/>
          </w:tcPr>
          <w:p w14:paraId="0B4B22D3">
            <w:pPr>
              <w:spacing w:after="0" w:line="240" w:lineRule="auto"/>
            </w:pPr>
            <w:r>
              <w:rPr>
                <w:b/>
                <w:sz w:val="20"/>
              </w:rPr>
              <w:t>建议</w:t>
            </w:r>
          </w:p>
        </w:tc>
      </w:tr>
      <w:tr w14:paraId="5EF24E97">
        <w:tc>
          <w:tcPr>
            <w:tcW w:w="4320" w:type="dxa"/>
          </w:tcPr>
          <w:p w14:paraId="6CEC4556">
            <w:pPr>
              <w:spacing w:after="0" w:line="240" w:lineRule="auto"/>
            </w:pPr>
            <w:r>
              <w:t>推荐：服务商员工</w:t>
            </w:r>
          </w:p>
        </w:tc>
        <w:tc>
          <w:tcPr>
            <w:tcW w:w="4320" w:type="dxa"/>
          </w:tcPr>
          <w:p w14:paraId="6BBCAAAB">
            <w:pPr>
              <w:spacing w:after="0" w:line="240" w:lineRule="auto"/>
            </w:pPr>
            <w:r>
              <w:t>签劳动合同，佣金走工资，最合规、纠纷最少</w:t>
            </w:r>
          </w:p>
        </w:tc>
      </w:tr>
      <w:tr w14:paraId="03CA41E3">
        <w:tc>
          <w:tcPr>
            <w:tcW w:w="4320" w:type="dxa"/>
          </w:tcPr>
          <w:p w14:paraId="29DFE9A2">
            <w:pPr>
              <w:spacing w:after="0" w:line="240" w:lineRule="auto"/>
            </w:pPr>
            <w:r>
              <w:t>兼职个人</w:t>
            </w:r>
          </w:p>
        </w:tc>
        <w:tc>
          <w:tcPr>
            <w:tcW w:w="4320" w:type="dxa"/>
          </w:tcPr>
          <w:p w14:paraId="2FC81A9B">
            <w:pPr>
              <w:spacing w:after="0" w:line="240" w:lineRule="auto"/>
            </w:pPr>
            <w:r>
              <w:t>签《推广劳务协议》，明确非劳动关系、个税由服务商代扣</w:t>
            </w:r>
          </w:p>
        </w:tc>
      </w:tr>
      <w:tr w14:paraId="79FB501F">
        <w:tc>
          <w:tcPr>
            <w:tcW w:w="4320" w:type="dxa"/>
          </w:tcPr>
          <w:p w14:paraId="42A32B2E">
            <w:pPr>
              <w:spacing w:after="0" w:line="240" w:lineRule="auto"/>
            </w:pPr>
            <w:r>
              <w:t>个体户</w:t>
            </w:r>
          </w:p>
        </w:tc>
        <w:tc>
          <w:tcPr>
            <w:tcW w:w="4320" w:type="dxa"/>
          </w:tcPr>
          <w:p w14:paraId="12BD5248">
            <w:pPr>
              <w:spacing w:after="0" w:line="240" w:lineRule="auto"/>
            </w:pPr>
            <w:r>
              <w:t>适合月推广量大的资深 BD，自开发票、自负税责</w:t>
            </w:r>
          </w:p>
        </w:tc>
      </w:tr>
    </w:tbl>
    <w:p w14:paraId="2341BB3F"/>
    <w:p w14:paraId="554B7912">
      <w:r>
        <w:rPr>
          <w:b/>
        </w:rPr>
        <w:t>不建议：</w:t>
      </w:r>
      <w:r>
        <w:t xml:space="preserve"> 平台直接向大量个人微信发红包结算佣金——易被认定为 </w:t>
      </w:r>
      <w:r>
        <w:rPr>
          <w:b/>
        </w:rPr>
        <w:t>劳务报酬未扣缴</w:t>
      </w:r>
      <w:r>
        <w:t>，且难以取得税前扣除凭证。</w:t>
      </w:r>
    </w:p>
    <w:p w14:paraId="5F2A5035">
      <w:pPr>
        <w:pStyle w:val="5"/>
      </w:pPr>
      <w:r>
        <w:t>5.5 发票与合同配套清单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0BF3B07">
        <w:tc>
          <w:tcPr>
            <w:tcW w:w="4320" w:type="dxa"/>
          </w:tcPr>
          <w:p w14:paraId="7BC3C18F">
            <w:pPr>
              <w:spacing w:after="0" w:line="240" w:lineRule="auto"/>
            </w:pPr>
            <w:r>
              <w:rPr>
                <w:b/>
                <w:sz w:val="20"/>
              </w:rPr>
              <w:t>文件</w:t>
            </w:r>
          </w:p>
        </w:tc>
        <w:tc>
          <w:tcPr>
            <w:tcW w:w="4320" w:type="dxa"/>
          </w:tcPr>
          <w:p w14:paraId="3484B7E3">
            <w:pPr>
              <w:spacing w:after="0" w:line="240" w:lineRule="auto"/>
            </w:pPr>
            <w:r>
              <w:rPr>
                <w:b/>
                <w:sz w:val="20"/>
              </w:rPr>
              <w:t>签署方</w:t>
            </w:r>
          </w:p>
        </w:tc>
      </w:tr>
      <w:tr w14:paraId="545C1963">
        <w:tc>
          <w:tcPr>
            <w:tcW w:w="4320" w:type="dxa"/>
          </w:tcPr>
          <w:p w14:paraId="60686210">
            <w:pPr>
              <w:spacing w:after="0" w:line="240" w:lineRule="auto"/>
            </w:pPr>
            <w:r>
              <w:t>《服务商渠道合作协议》</w:t>
            </w:r>
          </w:p>
        </w:tc>
        <w:tc>
          <w:tcPr>
            <w:tcW w:w="4320" w:type="dxa"/>
          </w:tcPr>
          <w:p w14:paraId="7325B49E">
            <w:pPr>
              <w:spacing w:after="0" w:line="240" w:lineRule="auto"/>
            </w:pPr>
            <w:r>
              <w:t>灵祺 ↔ 服务商</w:t>
            </w:r>
          </w:p>
        </w:tc>
      </w:tr>
      <w:tr w14:paraId="799F7267">
        <w:tc>
          <w:tcPr>
            <w:tcW w:w="4320" w:type="dxa"/>
          </w:tcPr>
          <w:p w14:paraId="13940488">
            <w:pPr>
              <w:spacing w:after="0" w:line="240" w:lineRule="auto"/>
            </w:pPr>
            <w:r>
              <w:t>《业务员推广管理办法》</w:t>
            </w:r>
          </w:p>
        </w:tc>
        <w:tc>
          <w:tcPr>
            <w:tcW w:w="4320" w:type="dxa"/>
          </w:tcPr>
          <w:p w14:paraId="1EF29EED">
            <w:pPr>
              <w:spacing w:after="0" w:line="240" w:lineRule="auto"/>
            </w:pPr>
            <w:r>
              <w:t>服务商内部制度（平台可提供模板）</w:t>
            </w:r>
          </w:p>
        </w:tc>
      </w:tr>
      <w:tr w14:paraId="22627692">
        <w:tc>
          <w:tcPr>
            <w:tcW w:w="4320" w:type="dxa"/>
          </w:tcPr>
          <w:p w14:paraId="4870ADC6">
            <w:pPr>
              <w:spacing w:after="0" w:line="240" w:lineRule="auto"/>
            </w:pPr>
            <w:r>
              <w:t>《推广劳务协议》或劳动合同</w:t>
            </w:r>
          </w:p>
        </w:tc>
        <w:tc>
          <w:tcPr>
            <w:tcW w:w="4320" w:type="dxa"/>
          </w:tcPr>
          <w:p w14:paraId="125C4FD9">
            <w:pPr>
              <w:spacing w:after="0" w:line="240" w:lineRule="auto"/>
            </w:pPr>
            <w:r>
              <w:t>服务商 ↔ 业务员</w:t>
            </w:r>
          </w:p>
        </w:tc>
      </w:tr>
      <w:tr w14:paraId="3FD04954">
        <w:tc>
          <w:tcPr>
            <w:tcW w:w="4320" w:type="dxa"/>
          </w:tcPr>
          <w:p w14:paraId="4A8CB87A">
            <w:pPr>
              <w:spacing w:after="0" w:line="240" w:lineRule="auto"/>
            </w:pPr>
            <w:r>
              <w:t>《商家订阅服务协议》</w:t>
            </w:r>
          </w:p>
        </w:tc>
        <w:tc>
          <w:tcPr>
            <w:tcW w:w="4320" w:type="dxa"/>
          </w:tcPr>
          <w:p w14:paraId="6D374B1E">
            <w:pPr>
              <w:spacing w:after="0" w:line="240" w:lineRule="auto"/>
            </w:pPr>
            <w:r>
              <w:t>灵祺 ↔ 商家（须含退款规则）</w:t>
            </w:r>
          </w:p>
        </w:tc>
      </w:tr>
      <w:tr w14:paraId="067E6E39">
        <w:tc>
          <w:tcPr>
            <w:tcW w:w="4320" w:type="dxa"/>
          </w:tcPr>
          <w:p w14:paraId="67CD5ABF">
            <w:pPr>
              <w:spacing w:after="0" w:line="240" w:lineRule="auto"/>
            </w:pPr>
            <w:r>
              <w:t>月度《渠道分润结算单》</w:t>
            </w:r>
          </w:p>
        </w:tc>
        <w:tc>
          <w:tcPr>
            <w:tcW w:w="4320" w:type="dxa"/>
          </w:tcPr>
          <w:p w14:paraId="1F619D0B">
            <w:pPr>
              <w:spacing w:after="0" w:line="240" w:lineRule="auto"/>
            </w:pPr>
            <w:r>
              <w:t>灵祺 ↔ 服务商</w:t>
            </w:r>
          </w:p>
        </w:tc>
      </w:tr>
      <w:tr w14:paraId="2A20C815">
        <w:tc>
          <w:tcPr>
            <w:tcW w:w="4320" w:type="dxa"/>
          </w:tcPr>
          <w:p w14:paraId="7E2F77C1">
            <w:pPr>
              <w:spacing w:after="0" w:line="240" w:lineRule="auto"/>
            </w:pPr>
            <w:r>
              <w:t>增值税发票</w:t>
            </w:r>
          </w:p>
        </w:tc>
        <w:tc>
          <w:tcPr>
            <w:tcW w:w="4320" w:type="dxa"/>
          </w:tcPr>
          <w:p w14:paraId="047CBF6A">
            <w:pPr>
              <w:spacing w:after="0" w:line="240" w:lineRule="auto"/>
            </w:pPr>
            <w:r>
              <w:t>服务商 → 灵祺</w:t>
            </w:r>
          </w:p>
        </w:tc>
      </w:tr>
    </w:tbl>
    <w:p w14:paraId="70BF78ED"/>
    <w:p w14:paraId="7C97B8EF">
      <w:r>
        <w:t>──────────────────────────────────────────────────</w:t>
      </w:r>
    </w:p>
    <w:p w14:paraId="6070DEC7">
      <w:pPr>
        <w:pStyle w:val="4"/>
      </w:pPr>
      <w:r>
        <w:t>六、财务护栏</w:t>
      </w:r>
    </w:p>
    <w:p w14:paraId="4CEF7767">
      <w:r>
        <w:t xml:space="preserve">当前冷启动已有 </w:t>
      </w:r>
      <w:r>
        <w:rPr>
          <w:b/>
        </w:rPr>
        <w:t>服务商签约 8 折、导入礼</w:t>
      </w:r>
      <w:r>
        <w:t xml:space="preserve"> 等激励。分销分润须设护栏，避免叠加后平台实收过低：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8DF22A7">
        <w:tc>
          <w:tcPr>
            <w:tcW w:w="4320" w:type="dxa"/>
          </w:tcPr>
          <w:p w14:paraId="594AA0CD">
            <w:pPr>
              <w:spacing w:after="0" w:line="240" w:lineRule="auto"/>
            </w:pPr>
            <w:r>
              <w:rPr>
                <w:b/>
                <w:sz w:val="20"/>
              </w:rPr>
              <w:t>护栏项</w:t>
            </w:r>
          </w:p>
        </w:tc>
        <w:tc>
          <w:tcPr>
            <w:tcW w:w="4320" w:type="dxa"/>
          </w:tcPr>
          <w:p w14:paraId="2306C372">
            <w:pPr>
              <w:spacing w:after="0" w:line="240" w:lineRule="auto"/>
            </w:pPr>
            <w:r>
              <w:rPr>
                <w:b/>
                <w:sz w:val="20"/>
              </w:rPr>
              <w:t>建议值</w:t>
            </w:r>
          </w:p>
        </w:tc>
      </w:tr>
      <w:tr w14:paraId="6F34A9CE">
        <w:tc>
          <w:tcPr>
            <w:tcW w:w="4320" w:type="dxa"/>
          </w:tcPr>
          <w:p w14:paraId="2944E0BC">
            <w:pPr>
              <w:spacing w:after="0" w:line="240" w:lineRule="auto"/>
            </w:pPr>
            <w:r>
              <w:t>单客户最低实收</w:t>
            </w:r>
          </w:p>
        </w:tc>
        <w:tc>
          <w:tcPr>
            <w:tcW w:w="4320" w:type="dxa"/>
          </w:tcPr>
          <w:p w14:paraId="642C98F4">
            <w:pPr>
              <w:spacing w:after="0" w:line="240" w:lineRule="auto"/>
            </w:pPr>
            <w:r>
              <w:t>不低于标准价 85% 才计分润（8 折单需运营白名单）</w:t>
            </w:r>
          </w:p>
        </w:tc>
      </w:tr>
      <w:tr w14:paraId="74B81812">
        <w:tc>
          <w:tcPr>
            <w:tcW w:w="4320" w:type="dxa"/>
          </w:tcPr>
          <w:p w14:paraId="53E2BA20">
            <w:pPr>
              <w:spacing w:after="0" w:line="240" w:lineRule="auto"/>
            </w:pPr>
            <w:r>
              <w:t>单服务商月分润上限</w:t>
            </w:r>
          </w:p>
        </w:tc>
        <w:tc>
          <w:tcPr>
            <w:tcW w:w="4320" w:type="dxa"/>
          </w:tcPr>
          <w:p w14:paraId="531EB320">
            <w:pPr>
              <w:spacing w:after="0" w:line="240" w:lineRule="auto"/>
            </w:pPr>
            <w:r>
              <w:t>首期 ¥30,000（可调）</w:t>
            </w:r>
          </w:p>
        </w:tc>
      </w:tr>
      <w:tr w14:paraId="3D2BF999">
        <w:tc>
          <w:tcPr>
            <w:tcW w:w="4320" w:type="dxa"/>
          </w:tcPr>
          <w:p w14:paraId="026CEEAC">
            <w:pPr>
              <w:spacing w:after="0" w:line="240" w:lineRule="auto"/>
            </w:pPr>
            <w:r>
              <w:t>单业务员月分润上限</w:t>
            </w:r>
          </w:p>
        </w:tc>
        <w:tc>
          <w:tcPr>
            <w:tcW w:w="4320" w:type="dxa"/>
          </w:tcPr>
          <w:p w14:paraId="7A1F83BD">
            <w:pPr>
              <w:spacing w:after="0" w:line="240" w:lineRule="auto"/>
            </w:pPr>
            <w:r>
              <w:t>¥5,000（防刷单）</w:t>
            </w:r>
          </w:p>
        </w:tc>
      </w:tr>
      <w:tr w14:paraId="5672D490">
        <w:tc>
          <w:tcPr>
            <w:tcW w:w="4320" w:type="dxa"/>
          </w:tcPr>
          <w:p w14:paraId="4A7CAC7B">
            <w:pPr>
              <w:spacing w:after="0" w:line="240" w:lineRule="auto"/>
            </w:pPr>
            <w:r>
              <w:t>分润占订阅收入总比例</w:t>
            </w:r>
          </w:p>
        </w:tc>
        <w:tc>
          <w:tcPr>
            <w:tcW w:w="4320" w:type="dxa"/>
          </w:tcPr>
          <w:p w14:paraId="7EDE2DB9">
            <w:pPr>
              <w:spacing w:after="0" w:line="240" w:lineRule="auto"/>
            </w:pPr>
            <w:r>
              <w:t>恒 40%，不与 S1 导入礼现金叠加（可改积分）</w:t>
            </w:r>
          </w:p>
        </w:tc>
      </w:tr>
      <w:tr w14:paraId="65F4D1C4">
        <w:tc>
          <w:tcPr>
            <w:tcW w:w="4320" w:type="dxa"/>
          </w:tcPr>
          <w:p w14:paraId="681101FB">
            <w:pPr>
              <w:spacing w:after="0" w:line="240" w:lineRule="auto"/>
            </w:pPr>
            <w:r>
              <w:t>平台毛利率底线</w:t>
            </w:r>
          </w:p>
        </w:tc>
        <w:tc>
          <w:tcPr>
            <w:tcW w:w="4320" w:type="dxa"/>
          </w:tcPr>
          <w:p w14:paraId="5FA6AFCD">
            <w:pPr>
              <w:spacing w:after="0" w:line="240" w:lineRule="auto"/>
            </w:pPr>
            <w:r>
              <w:t>扣除分润 + 云成本后，订阅毛利 ≥ 35%</w:t>
            </w:r>
          </w:p>
        </w:tc>
      </w:tr>
    </w:tbl>
    <w:p w14:paraId="0CA2611C"/>
    <w:p w14:paraId="1129A854">
      <w:pPr>
        <w:pStyle w:val="5"/>
      </w:pPr>
      <w:r>
        <w:t>6.1 商家实收 ¥168 时的损益简表</w:t>
      </w:r>
    </w:p>
    <w:p w14:paraId="3842DD28">
      <w:pPr>
        <w:pStyle w:val="137"/>
      </w:pPr>
      <w:r>
        <w:rPr>
          <w:rFonts w:ascii="Consolas" w:hAnsi="Consolas"/>
          <w:sz w:val="18"/>
        </w:rPr>
        <w:t>实收                    ¥168.00</w:t>
      </w:r>
    </w:p>
    <w:p w14:paraId="3D22A7A8">
      <w:pPr>
        <w:pStyle w:val="137"/>
      </w:pPr>
      <w:r>
        <w:rPr>
          <w:rFonts w:ascii="Consolas" w:hAnsi="Consolas"/>
          <w:sz w:val="18"/>
        </w:rPr>
        <w:t>- 渠道分润(40%)         -¥67.20</w:t>
      </w:r>
    </w:p>
    <w:p w14:paraId="48CB5077">
      <w:pPr>
        <w:pStyle w:val="137"/>
      </w:pPr>
      <w:r>
        <w:rPr>
          <w:rFonts w:ascii="Consolas" w:hAnsi="Consolas"/>
          <w:sz w:val="18"/>
        </w:rPr>
        <w:t>- 支付手续费(~0.6%)     -¥1.01</w:t>
      </w:r>
    </w:p>
    <w:p w14:paraId="4686A964">
      <w:pPr>
        <w:pStyle w:val="137"/>
      </w:pPr>
      <w:r>
        <w:rPr>
          <w:rFonts w:ascii="Consolas" w:hAnsi="Consolas"/>
          <w:sz w:val="18"/>
        </w:rPr>
        <w:t>- 云资源/API(~¥15)      -¥15.00</w:t>
      </w:r>
    </w:p>
    <w:p w14:paraId="074F9031">
      <w:pPr>
        <w:pStyle w:val="137"/>
      </w:pPr>
      <w:r>
        <w:rPr>
          <w:rFonts w:ascii="Consolas" w:hAnsi="Consolas"/>
          <w:sz w:val="18"/>
        </w:rPr>
        <w:t>≈ 毛利                  ¥84.79（约 50%）</w:t>
      </w:r>
    </w:p>
    <w:p w14:paraId="6BEED2ED">
      <w:pPr>
        <w:pStyle w:val="137"/>
      </w:pPr>
    </w:p>
    <w:p w14:paraId="6749211A">
      <w:r>
        <w:t xml:space="preserve">40% 分润在 SaaS 行业偏高，但冷启动换量可接受；规模期建议降至 </w:t>
      </w:r>
      <w:r>
        <w:rPr>
          <w:b/>
        </w:rPr>
        <w:t>25%～30%</w:t>
      </w:r>
      <w:r>
        <w:t xml:space="preserve"> 或改为「首年 40%、次年 20%」。</w:t>
      </w:r>
    </w:p>
    <w:p w14:paraId="6C0F8C3A">
      <w:r>
        <w:t>──────────────────────────────────────────────────</w:t>
      </w:r>
    </w:p>
    <w:p w14:paraId="7741E70F">
      <w:pPr>
        <w:pStyle w:val="4"/>
      </w:pPr>
      <w:r>
        <w:t>七、业务员推广话术要点</w:t>
      </w:r>
    </w:p>
    <w:p w14:paraId="3804878A">
      <w:r>
        <w:rPr>
          <w:b/>
        </w:rPr>
        <w:t>一句话：</w:t>
      </w:r>
    </w:p>
    <w:p w14:paraId="3871C01C">
      <w:pPr>
        <w:ind w:left="720"/>
      </w:pPr>
      <w:r>
        <w:t>帮门店开通灵祺 ERP 会员，</w:t>
      </w:r>
      <w:r>
        <w:rPr>
          <w:b/>
        </w:rPr>
        <w:t>¥168/月</w:t>
      </w:r>
      <w:r>
        <w:t xml:space="preserve"> 管组品、发达人单、跟履约；您每成功签约并激活一家，</w:t>
      </w:r>
      <w:r>
        <w:rPr>
          <w:b/>
        </w:rPr>
        <w:t>每月可获约 ¥40 推广激励</w:t>
      </w:r>
      <w:r>
        <w:t>（由服务商按月发放），客户用得越久您拿得越久，最长 12 个月。</w:t>
      </w:r>
    </w:p>
    <w:p w14:paraId="40CC66CE">
      <w:pPr>
        <w:pStyle w:val="5"/>
      </w:pPr>
      <w:r>
        <w:t>7.1 对外表述规范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D987EE6">
        <w:tc>
          <w:tcPr>
            <w:tcW w:w="4320" w:type="dxa"/>
          </w:tcPr>
          <w:p w14:paraId="3CE973D2">
            <w:pPr>
              <w:spacing w:after="0" w:line="240" w:lineRule="auto"/>
            </w:pPr>
            <w:r>
              <w:rPr>
                <w:b/>
                <w:sz w:val="20"/>
              </w:rPr>
              <w:t>建议说</w:t>
            </w:r>
          </w:p>
        </w:tc>
        <w:tc>
          <w:tcPr>
            <w:tcW w:w="4320" w:type="dxa"/>
          </w:tcPr>
          <w:p w14:paraId="5ED0B54C">
            <w:pPr>
              <w:spacing w:after="0" w:line="240" w:lineRule="auto"/>
            </w:pPr>
            <w:r>
              <w:rPr>
                <w:b/>
                <w:sz w:val="20"/>
              </w:rPr>
              <w:t>不建议说</w:t>
            </w:r>
          </w:p>
        </w:tc>
      </w:tr>
      <w:tr w14:paraId="4D9D71FC">
        <w:tc>
          <w:tcPr>
            <w:tcW w:w="4320" w:type="dxa"/>
          </w:tcPr>
          <w:p w14:paraId="03F23CA2">
            <w:pPr>
              <w:spacing w:after="0" w:line="240" w:lineRule="auto"/>
            </w:pPr>
            <w:r>
              <w:t>推广服务费 / 渠道激励</w:t>
            </w:r>
          </w:p>
        </w:tc>
        <w:tc>
          <w:tcPr>
            <w:tcW w:w="4320" w:type="dxa"/>
          </w:tcPr>
          <w:p w14:paraId="05968955">
            <w:pPr>
              <w:spacing w:after="0" w:line="240" w:lineRule="auto"/>
            </w:pPr>
            <w:r>
              <w:t>拉人头返利</w:t>
            </w:r>
          </w:p>
        </w:tc>
      </w:tr>
      <w:tr w14:paraId="1EAFDB4A">
        <w:tc>
          <w:tcPr>
            <w:tcW w:w="4320" w:type="dxa"/>
          </w:tcPr>
          <w:p w14:paraId="3DE89D52">
            <w:pPr>
              <w:spacing w:after="0" w:line="240" w:lineRule="auto"/>
            </w:pPr>
            <w:r>
              <w:t>客户激活、持续使用才持续结算</w:t>
            </w:r>
          </w:p>
        </w:tc>
        <w:tc>
          <w:tcPr>
            <w:tcW w:w="4320" w:type="dxa"/>
          </w:tcPr>
          <w:p w14:paraId="3B16E1FC">
            <w:pPr>
              <w:spacing w:after="0" w:line="240" w:lineRule="auto"/>
            </w:pPr>
            <w:r>
              <w:t>躺赚、被动收入</w:t>
            </w:r>
          </w:p>
        </w:tc>
      </w:tr>
      <w:tr w14:paraId="0EC7BFCE">
        <w:tc>
          <w:tcPr>
            <w:tcW w:w="4320" w:type="dxa"/>
          </w:tcPr>
          <w:p w14:paraId="3BB6F520">
            <w:pPr>
              <w:spacing w:after="0" w:line="240" w:lineRule="auto"/>
            </w:pPr>
            <w:r>
              <w:t>ERP → 星选发单闭环</w:t>
            </w:r>
          </w:p>
        </w:tc>
        <w:tc>
          <w:tcPr>
            <w:tcW w:w="4320" w:type="dxa"/>
          </w:tcPr>
          <w:p w14:paraId="7015C12F">
            <w:pPr>
              <w:spacing w:after="0" w:line="240" w:lineRule="auto"/>
            </w:pPr>
            <w:r>
              <w:t>只强调返佣金额</w:t>
            </w:r>
          </w:p>
        </w:tc>
      </w:tr>
    </w:tbl>
    <w:p w14:paraId="56F52D6C"/>
    <w:p w14:paraId="260BA114">
      <w:r>
        <w:t xml:space="preserve">演示重点：ERP → 星选发单闭环（与 </w:t>
      </w:r>
      <w:r>
        <w:rPr>
          <w:u w:val="single"/>
        </w:rPr>
        <w:t>招商话术</w:t>
      </w:r>
      <w:r>
        <w:t xml:space="preserve"> 一致）。</w:t>
      </w:r>
    </w:p>
    <w:p w14:paraId="08AC9851">
      <w:r>
        <w:t>──────────────────────────────────────────────────</w:t>
      </w:r>
    </w:p>
    <w:p w14:paraId="111B35F5">
      <w:pPr>
        <w:pStyle w:val="4"/>
      </w:pPr>
      <w:r>
        <w:t>八、系统落地建议（分期）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BDCCBC1">
        <w:tc>
          <w:tcPr>
            <w:tcW w:w="2880" w:type="dxa"/>
          </w:tcPr>
          <w:p w14:paraId="0772A4C8">
            <w:pPr>
              <w:spacing w:after="0" w:line="240" w:lineRule="auto"/>
            </w:pPr>
            <w:r>
              <w:rPr>
                <w:b/>
                <w:sz w:val="20"/>
              </w:rPr>
              <w:t>阶段</w:t>
            </w:r>
          </w:p>
        </w:tc>
        <w:tc>
          <w:tcPr>
            <w:tcW w:w="2880" w:type="dxa"/>
          </w:tcPr>
          <w:p w14:paraId="73CC6FE4">
            <w:pPr>
              <w:spacing w:after="0" w:line="240" w:lineRule="auto"/>
            </w:pPr>
            <w:r>
              <w:rPr>
                <w:b/>
                <w:sz w:val="20"/>
              </w:rPr>
              <w:t>内容</w:t>
            </w:r>
          </w:p>
        </w:tc>
        <w:tc>
          <w:tcPr>
            <w:tcW w:w="2880" w:type="dxa"/>
          </w:tcPr>
          <w:p w14:paraId="33EC9212">
            <w:pPr>
              <w:spacing w:after="0" w:line="240" w:lineRule="auto"/>
            </w:pPr>
            <w:r>
              <w:rPr>
                <w:b/>
                <w:sz w:val="20"/>
              </w:rPr>
              <w:t>工期</w:t>
            </w:r>
          </w:p>
        </w:tc>
      </w:tr>
      <w:tr w14:paraId="5DC66E56">
        <w:tc>
          <w:tcPr>
            <w:tcW w:w="2880" w:type="dxa"/>
          </w:tcPr>
          <w:p w14:paraId="19137A4F">
            <w:pPr>
              <w:spacing w:after="0" w:line="240" w:lineRule="auto"/>
            </w:pPr>
            <w:r>
              <w:t>P0 手工期</w:t>
            </w:r>
          </w:p>
        </w:tc>
        <w:tc>
          <w:tcPr>
            <w:tcW w:w="2880" w:type="dxa"/>
          </w:tcPr>
          <w:p w14:paraId="586C5AED">
            <w:pPr>
              <w:spacing w:after="0" w:line="240" w:lineRule="auto"/>
            </w:pPr>
            <w:r>
              <w:t>运营台 Excel 台账 + 推广码参数 + 月度对公结算</w:t>
            </w:r>
          </w:p>
        </w:tc>
        <w:tc>
          <w:tcPr>
            <w:tcW w:w="2880" w:type="dxa"/>
          </w:tcPr>
          <w:p w14:paraId="23C3AD26">
            <w:pPr>
              <w:spacing w:after="0" w:line="240" w:lineRule="auto"/>
            </w:pPr>
            <w:r>
              <w:t>立即可用</w:t>
            </w:r>
          </w:p>
        </w:tc>
      </w:tr>
      <w:tr w14:paraId="27184164">
        <w:tc>
          <w:tcPr>
            <w:tcW w:w="2880" w:type="dxa"/>
          </w:tcPr>
          <w:p w14:paraId="5DAC4DF0">
            <w:pPr>
              <w:spacing w:after="0" w:line="240" w:lineRule="auto"/>
            </w:pPr>
            <w:r>
              <w:t>P1</w:t>
            </w:r>
          </w:p>
        </w:tc>
        <w:tc>
          <w:tcPr>
            <w:tcW w:w="2880" w:type="dxa"/>
          </w:tcPr>
          <w:p w14:paraId="27C9E4CF">
            <w:pPr>
              <w:spacing w:after="0" w:line="240" w:lineRule="auto"/>
            </w:pPr>
            <w:r>
              <w:t>服务商后台「我的推广」：业务员码、绑定客户、待结/已结明细</w:t>
            </w:r>
          </w:p>
        </w:tc>
        <w:tc>
          <w:tcPr>
            <w:tcW w:w="2880" w:type="dxa"/>
          </w:tcPr>
          <w:p w14:paraId="1FB63FB6">
            <w:pPr>
              <w:spacing w:after="0" w:line="240" w:lineRule="auto"/>
            </w:pPr>
            <w:r>
              <w:t>2～3 周</w:t>
            </w:r>
          </w:p>
        </w:tc>
      </w:tr>
      <w:tr w14:paraId="525197E7">
        <w:tc>
          <w:tcPr>
            <w:tcW w:w="2880" w:type="dxa"/>
          </w:tcPr>
          <w:p w14:paraId="680CD69B">
            <w:pPr>
              <w:spacing w:after="0" w:line="240" w:lineRule="auto"/>
            </w:pPr>
            <w:r>
              <w:t>P2</w:t>
            </w:r>
          </w:p>
        </w:tc>
        <w:tc>
          <w:tcPr>
            <w:tcW w:w="2880" w:type="dxa"/>
          </w:tcPr>
          <w:p w14:paraId="65D99565">
            <w:pPr>
              <w:spacing w:after="0" w:line="240" w:lineRule="auto"/>
            </w:pPr>
            <w:r>
              <w:t>自动归因、T+7 可结算状态、结算单 PDF、退款 clawback</w:t>
            </w:r>
          </w:p>
        </w:tc>
        <w:tc>
          <w:tcPr>
            <w:tcW w:w="2880" w:type="dxa"/>
          </w:tcPr>
          <w:p w14:paraId="52845AD2">
            <w:pPr>
              <w:spacing w:after="0" w:line="240" w:lineRule="auto"/>
            </w:pPr>
            <w:r>
              <w:t>4～6 周</w:t>
            </w:r>
          </w:p>
        </w:tc>
      </w:tr>
      <w:tr w14:paraId="367BB742">
        <w:tc>
          <w:tcPr>
            <w:tcW w:w="2880" w:type="dxa"/>
          </w:tcPr>
          <w:p w14:paraId="0171D5C5">
            <w:pPr>
              <w:spacing w:after="0" w:line="240" w:lineRule="auto"/>
            </w:pPr>
            <w:r>
              <w:t>P3</w:t>
            </w:r>
          </w:p>
        </w:tc>
        <w:tc>
          <w:tcPr>
            <w:tcW w:w="2880" w:type="dxa"/>
          </w:tcPr>
          <w:p w14:paraId="7A615ACE">
            <w:pPr>
              <w:spacing w:after="0" w:line="240" w:lineRule="auto"/>
            </w:pPr>
            <w:r>
              <w:t>与现有 partner_agent 子代体系打通、发票信息库</w:t>
            </w:r>
          </w:p>
        </w:tc>
        <w:tc>
          <w:tcPr>
            <w:tcW w:w="2880" w:type="dxa"/>
          </w:tcPr>
          <w:p w14:paraId="01470F65">
            <w:pPr>
              <w:spacing w:after="0" w:line="240" w:lineRule="auto"/>
            </w:pPr>
            <w:r>
              <w:t>按需</w:t>
            </w:r>
          </w:p>
        </w:tc>
      </w:tr>
    </w:tbl>
    <w:p w14:paraId="5A4305C4"/>
    <w:p w14:paraId="654EB9D5">
      <w:pPr>
        <w:pStyle w:val="5"/>
      </w:pPr>
      <w:r>
        <w:t>8.1 关键数据字段（注册表扩展）</w:t>
      </w:r>
    </w:p>
    <w:p w14:paraId="025C8568">
      <w:r>
        <w:t xml:space="preserve">建议挂在运营注册表 </w:t>
      </w:r>
      <w:r>
        <w:rPr>
          <w:sz w:val="18"/>
        </w:rPr>
        <w:t>registry.distribution</w:t>
      </w:r>
      <w:r>
        <w:t xml:space="preserve"> 或服务商租户扩展：</w:t>
      </w:r>
    </w:p>
    <w:p w14:paraId="501A2FE1">
      <w:pPr>
        <w:pStyle w:val="137"/>
      </w:pPr>
      <w:r>
        <w:rPr>
          <w:rFonts w:ascii="Consolas" w:hAnsi="Consolas"/>
          <w:sz w:val="18"/>
        </w:rPr>
        <w:t>{</w:t>
      </w:r>
    </w:p>
    <w:p w14:paraId="012C8157">
      <w:pPr>
        <w:pStyle w:val="137"/>
      </w:pPr>
      <w:r>
        <w:rPr>
          <w:rFonts w:ascii="Consolas" w:hAnsi="Consolas"/>
          <w:sz w:val="18"/>
        </w:rPr>
        <w:t xml:space="preserve">  "distribution": {</w:t>
      </w:r>
    </w:p>
    <w:p w14:paraId="1E82C862">
      <w:pPr>
        <w:pStyle w:val="137"/>
      </w:pPr>
      <w:r>
        <w:rPr>
          <w:rFonts w:ascii="Consolas" w:hAnsi="Consolas"/>
          <w:sz w:val="18"/>
        </w:rPr>
        <w:t xml:space="preserve">    "fwsTenantId": "服务商总代ID",</w:t>
      </w:r>
    </w:p>
    <w:p w14:paraId="7A457569">
      <w:pPr>
        <w:pStyle w:val="137"/>
      </w:pPr>
      <w:r>
        <w:rPr>
          <w:rFonts w:ascii="Consolas" w:hAnsi="Consolas"/>
          <w:sz w:val="18"/>
        </w:rPr>
        <w:t xml:space="preserve">    "salespersonId": "业务员ID",</w:t>
      </w:r>
    </w:p>
    <w:p w14:paraId="7ADD45D3">
      <w:pPr>
        <w:pStyle w:val="137"/>
      </w:pPr>
      <w:r>
        <w:rPr>
          <w:rFonts w:ascii="Consolas" w:hAnsi="Consolas"/>
          <w:sz w:val="18"/>
        </w:rPr>
        <w:t xml:space="preserve">    "salespersonName": "业务员姓名",</w:t>
      </w:r>
    </w:p>
    <w:p w14:paraId="44574F13">
      <w:pPr>
        <w:pStyle w:val="137"/>
      </w:pPr>
      <w:r>
        <w:rPr>
          <w:rFonts w:ascii="Consolas" w:hAnsi="Consolas"/>
          <w:sz w:val="18"/>
        </w:rPr>
        <w:t xml:space="preserve">    "bindAt": "2026-07-15T10:00:00+08:00",</w:t>
      </w:r>
    </w:p>
    <w:p w14:paraId="4E1A292E">
      <w:pPr>
        <w:pStyle w:val="137"/>
      </w:pPr>
      <w:r>
        <w:rPr>
          <w:rFonts w:ascii="Consolas" w:hAnsi="Consolas"/>
          <w:sz w:val="18"/>
        </w:rPr>
        <w:t xml:space="preserve">    "commissionRate": {</w:t>
      </w:r>
    </w:p>
    <w:p w14:paraId="1A270EE0">
      <w:pPr>
        <w:pStyle w:val="137"/>
      </w:pPr>
      <w:r>
        <w:rPr>
          <w:rFonts w:ascii="Consolas" w:hAnsi="Consolas"/>
          <w:sz w:val="18"/>
        </w:rPr>
        <w:t xml:space="preserve">      "pool": 0.4,</w:t>
      </w:r>
    </w:p>
    <w:p w14:paraId="744D7B03">
      <w:pPr>
        <w:pStyle w:val="137"/>
      </w:pPr>
      <w:r>
        <w:rPr>
          <w:rFonts w:ascii="Consolas" w:hAnsi="Consolas"/>
          <w:sz w:val="18"/>
        </w:rPr>
        <w:t xml:space="preserve">      "fws": 0.4,</w:t>
      </w:r>
    </w:p>
    <w:p w14:paraId="37F87980">
      <w:pPr>
        <w:pStyle w:val="137"/>
      </w:pPr>
      <w:r>
        <w:rPr>
          <w:rFonts w:ascii="Consolas" w:hAnsi="Consolas"/>
          <w:sz w:val="18"/>
        </w:rPr>
        <w:t xml:space="preserve">      "sales": 0.6</w:t>
      </w:r>
    </w:p>
    <w:p w14:paraId="2AA03816">
      <w:pPr>
        <w:pStyle w:val="137"/>
      </w:pPr>
      <w:r>
        <w:rPr>
          <w:rFonts w:ascii="Consolas" w:hAnsi="Consolas"/>
          <w:sz w:val="18"/>
        </w:rPr>
        <w:t xml:space="preserve">    },</w:t>
      </w:r>
    </w:p>
    <w:p w14:paraId="3CF36299">
      <w:pPr>
        <w:pStyle w:val="137"/>
      </w:pPr>
      <w:r>
        <w:rPr>
          <w:rFonts w:ascii="Consolas" w:hAnsi="Consolas"/>
          <w:sz w:val="18"/>
        </w:rPr>
        <w:t xml:space="preserve">    "maxCommissionMonths": 12,</w:t>
      </w:r>
    </w:p>
    <w:p w14:paraId="3E09B345">
      <w:pPr>
        <w:pStyle w:val="137"/>
      </w:pPr>
      <w:r>
        <w:rPr>
          <w:rFonts w:ascii="Consolas" w:hAnsi="Consolas"/>
          <w:sz w:val="18"/>
        </w:rPr>
        <w:t xml:space="preserve">    "status": "active"</w:t>
      </w:r>
    </w:p>
    <w:p w14:paraId="2DE7852A">
      <w:pPr>
        <w:pStyle w:val="137"/>
      </w:pPr>
      <w:r>
        <w:rPr>
          <w:rFonts w:ascii="Consolas" w:hAnsi="Consolas"/>
          <w:sz w:val="18"/>
        </w:rPr>
        <w:t xml:space="preserve">  }</w:t>
      </w:r>
    </w:p>
    <w:p w14:paraId="40852C9B">
      <w:pPr>
        <w:pStyle w:val="137"/>
      </w:pPr>
      <w:r>
        <w:rPr>
          <w:rFonts w:ascii="Consolas" w:hAnsi="Consolas"/>
          <w:sz w:val="18"/>
        </w:rPr>
        <w:t>}</w:t>
      </w:r>
    </w:p>
    <w:p w14:paraId="3B7C6093">
      <w:pPr>
        <w:pStyle w:val="137"/>
      </w:pPr>
    </w:p>
    <w:p w14:paraId="441C86C2">
      <w:r>
        <w:rPr>
          <w:b/>
        </w:rPr>
        <w:t>status 枚举：</w:t>
      </w:r>
      <w:r>
        <w:t xml:space="preserve"> </w:t>
      </w:r>
      <w:r>
        <w:rPr>
          <w:sz w:val="18"/>
        </w:rPr>
        <w:t>active</w:t>
      </w:r>
      <w:r>
        <w:t xml:space="preserve">（正常分润）· </w:t>
      </w:r>
      <w:r>
        <w:rPr>
          <w:sz w:val="18"/>
        </w:rPr>
        <w:t>suspended</w:t>
      </w:r>
      <w:r>
        <w:t xml:space="preserve">（暂停，待复核）· </w:t>
      </w:r>
      <w:r>
        <w:rPr>
          <w:sz w:val="18"/>
        </w:rPr>
        <w:t>refunded</w:t>
      </w:r>
      <w:r>
        <w:t xml:space="preserve">（已退款，停止分润）· </w:t>
      </w:r>
      <w:r>
        <w:rPr>
          <w:sz w:val="18"/>
        </w:rPr>
        <w:t>expired</w:t>
      </w:r>
      <w:r>
        <w:t>（满 12 个月）</w:t>
      </w:r>
    </w:p>
    <w:p w14:paraId="32C23401">
      <w:pPr>
        <w:pStyle w:val="5"/>
      </w:pPr>
      <w:r>
        <w:t>8.2 P0 手工台账字段（Excel / 运营台）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F5A9EA6">
        <w:tc>
          <w:tcPr>
            <w:tcW w:w="4320" w:type="dxa"/>
          </w:tcPr>
          <w:p w14:paraId="425E687C">
            <w:pPr>
              <w:spacing w:after="0" w:line="240" w:lineRule="auto"/>
            </w:pPr>
            <w:r>
              <w:rPr>
                <w:b/>
                <w:sz w:val="20"/>
              </w:rPr>
              <w:t>列名</w:t>
            </w:r>
          </w:p>
        </w:tc>
        <w:tc>
          <w:tcPr>
            <w:tcW w:w="4320" w:type="dxa"/>
          </w:tcPr>
          <w:p w14:paraId="1B28F910">
            <w:pPr>
              <w:spacing w:after="0" w:line="240" w:lineRule="auto"/>
            </w:pPr>
            <w:r>
              <w:rPr>
                <w:b/>
                <w:sz w:val="20"/>
              </w:rPr>
              <w:t>说明</w:t>
            </w:r>
          </w:p>
        </w:tc>
      </w:tr>
      <w:tr w14:paraId="5C5290F1">
        <w:tc>
          <w:tcPr>
            <w:tcW w:w="4320" w:type="dxa"/>
          </w:tcPr>
          <w:p w14:paraId="4E8882E8">
            <w:pPr>
              <w:spacing w:after="0" w:line="240" w:lineRule="auto"/>
            </w:pPr>
            <w:r>
              <w:t>商家 tenantId</w:t>
            </w:r>
          </w:p>
        </w:tc>
        <w:tc>
          <w:tcPr>
            <w:tcW w:w="4320" w:type="dxa"/>
          </w:tcPr>
          <w:p w14:paraId="19FA7BB9">
            <w:pPr>
              <w:spacing w:after="0" w:line="240" w:lineRule="auto"/>
            </w:pPr>
            <w:r>
              <w:t>客户租户 ID</w:t>
            </w:r>
          </w:p>
        </w:tc>
      </w:tr>
      <w:tr w14:paraId="3BDF8491">
        <w:tc>
          <w:tcPr>
            <w:tcW w:w="4320" w:type="dxa"/>
          </w:tcPr>
          <w:p w14:paraId="71E9C5C3">
            <w:pPr>
              <w:spacing w:after="0" w:line="240" w:lineRule="auto"/>
            </w:pPr>
            <w:r>
              <w:t>商家名称</w:t>
            </w:r>
          </w:p>
        </w:tc>
        <w:tc>
          <w:tcPr>
            <w:tcW w:w="4320" w:type="dxa"/>
          </w:tcPr>
          <w:p w14:paraId="17B0DC35">
            <w:pPr>
              <w:spacing w:after="0" w:line="240" w:lineRule="auto"/>
            </w:pPr>
            <w:r>
              <w:t>门店/品牌名</w:t>
            </w:r>
          </w:p>
        </w:tc>
      </w:tr>
      <w:tr w14:paraId="14AC4B56">
        <w:tc>
          <w:tcPr>
            <w:tcW w:w="4320" w:type="dxa"/>
          </w:tcPr>
          <w:p w14:paraId="6F4B1906">
            <w:pPr>
              <w:spacing w:after="0" w:line="240" w:lineRule="auto"/>
            </w:pPr>
            <w:r>
              <w:t>营业执照号</w:t>
            </w:r>
          </w:p>
        </w:tc>
        <w:tc>
          <w:tcPr>
            <w:tcW w:w="4320" w:type="dxa"/>
          </w:tcPr>
          <w:p w14:paraId="530F5E4F">
            <w:pPr>
              <w:spacing w:after="0" w:line="240" w:lineRule="auto"/>
            </w:pPr>
            <w:r>
              <w:t>去重归因</w:t>
            </w:r>
          </w:p>
        </w:tc>
      </w:tr>
      <w:tr w14:paraId="6A5B803E">
        <w:tc>
          <w:tcPr>
            <w:tcW w:w="4320" w:type="dxa"/>
          </w:tcPr>
          <w:p w14:paraId="64E20024">
            <w:pPr>
              <w:spacing w:after="0" w:line="240" w:lineRule="auto"/>
            </w:pPr>
            <w:r>
              <w:t>实收金额</w:t>
            </w:r>
          </w:p>
        </w:tc>
        <w:tc>
          <w:tcPr>
            <w:tcW w:w="4320" w:type="dxa"/>
          </w:tcPr>
          <w:p w14:paraId="0EE51A42">
            <w:pPr>
              <w:spacing w:after="0" w:line="240" w:lineRule="auto"/>
            </w:pPr>
            <w:r>
              <w:t>月付/季付</w:t>
            </w:r>
          </w:p>
        </w:tc>
      </w:tr>
      <w:tr w14:paraId="3268EE5B">
        <w:tc>
          <w:tcPr>
            <w:tcW w:w="4320" w:type="dxa"/>
          </w:tcPr>
          <w:p w14:paraId="6055817B">
            <w:pPr>
              <w:spacing w:after="0" w:line="240" w:lineRule="auto"/>
            </w:pPr>
            <w:r>
              <w:t>付费日期</w:t>
            </w:r>
          </w:p>
        </w:tc>
        <w:tc>
          <w:tcPr>
            <w:tcW w:w="4320" w:type="dxa"/>
          </w:tcPr>
          <w:p w14:paraId="3888FD6D">
            <w:pPr>
              <w:spacing w:after="0" w:line="240" w:lineRule="auto"/>
            </w:pPr>
            <w:r>
              <w:t>T 日</w:t>
            </w:r>
          </w:p>
        </w:tc>
      </w:tr>
      <w:tr w14:paraId="37D47F2C">
        <w:tc>
          <w:tcPr>
            <w:tcW w:w="4320" w:type="dxa"/>
          </w:tcPr>
          <w:p w14:paraId="771C1FEF">
            <w:pPr>
              <w:spacing w:after="0" w:line="240" w:lineRule="auto"/>
            </w:pPr>
            <w:r>
              <w:t>可结算日</w:t>
            </w:r>
          </w:p>
        </w:tc>
        <w:tc>
          <w:tcPr>
            <w:tcW w:w="4320" w:type="dxa"/>
          </w:tcPr>
          <w:p w14:paraId="1B6884D1">
            <w:pPr>
              <w:spacing w:after="0" w:line="240" w:lineRule="auto"/>
            </w:pPr>
            <w:r>
              <w:t>T+7</w:t>
            </w:r>
          </w:p>
        </w:tc>
      </w:tr>
      <w:tr w14:paraId="44509AFA">
        <w:tc>
          <w:tcPr>
            <w:tcW w:w="4320" w:type="dxa"/>
          </w:tcPr>
          <w:p w14:paraId="0006C07B">
            <w:pPr>
              <w:spacing w:after="0" w:line="240" w:lineRule="auto"/>
            </w:pPr>
            <w:r>
              <w:t>服务商 tenantId</w:t>
            </w:r>
          </w:p>
        </w:tc>
        <w:tc>
          <w:tcPr>
            <w:tcW w:w="4320" w:type="dxa"/>
          </w:tcPr>
          <w:p w14:paraId="5AAFF640">
            <w:pPr>
              <w:spacing w:after="0" w:line="240" w:lineRule="auto"/>
            </w:pPr>
            <w:r>
              <w:t>总代 ID</w:t>
            </w:r>
          </w:p>
        </w:tc>
      </w:tr>
      <w:tr w14:paraId="5C9FEAC2">
        <w:tc>
          <w:tcPr>
            <w:tcW w:w="4320" w:type="dxa"/>
          </w:tcPr>
          <w:p w14:paraId="25376E23">
            <w:pPr>
              <w:spacing w:after="0" w:line="240" w:lineRule="auto"/>
            </w:pPr>
            <w:r>
              <w:t>业务员 ID / 姓名</w:t>
            </w:r>
          </w:p>
        </w:tc>
        <w:tc>
          <w:tcPr>
            <w:tcW w:w="4320" w:type="dxa"/>
          </w:tcPr>
          <w:p w14:paraId="58D1F167">
            <w:pPr>
              <w:spacing w:after="0" w:line="240" w:lineRule="auto"/>
            </w:pPr>
            <w:r>
              <w:t>推广归属</w:t>
            </w:r>
          </w:p>
        </w:tc>
      </w:tr>
      <w:tr w14:paraId="412955F3">
        <w:tc>
          <w:tcPr>
            <w:tcW w:w="4320" w:type="dxa"/>
          </w:tcPr>
          <w:p w14:paraId="5DF1D4A3">
            <w:pPr>
              <w:spacing w:after="0" w:line="240" w:lineRule="auto"/>
            </w:pPr>
            <w:r>
              <w:t>分润池</w:t>
            </w:r>
          </w:p>
        </w:tc>
        <w:tc>
          <w:tcPr>
            <w:tcW w:w="4320" w:type="dxa"/>
          </w:tcPr>
          <w:p w14:paraId="3D228F0D">
            <w:pPr>
              <w:spacing w:after="0" w:line="240" w:lineRule="auto"/>
            </w:pPr>
            <w:r>
              <w:t>实收 × 40%</w:t>
            </w:r>
          </w:p>
        </w:tc>
      </w:tr>
      <w:tr w14:paraId="56B7565E">
        <w:tc>
          <w:tcPr>
            <w:tcW w:w="4320" w:type="dxa"/>
          </w:tcPr>
          <w:p w14:paraId="64417994">
            <w:pPr>
              <w:spacing w:after="0" w:line="240" w:lineRule="auto"/>
            </w:pPr>
            <w:r>
              <w:t>服务商所得</w:t>
            </w:r>
          </w:p>
        </w:tc>
        <w:tc>
          <w:tcPr>
            <w:tcW w:w="4320" w:type="dxa"/>
          </w:tcPr>
          <w:p w14:paraId="4D1DF2F6">
            <w:pPr>
              <w:spacing w:after="0" w:line="240" w:lineRule="auto"/>
            </w:pPr>
            <w:r>
              <w:t>分润池 × 40%</w:t>
            </w:r>
          </w:p>
        </w:tc>
      </w:tr>
      <w:tr w14:paraId="36443C37">
        <w:tc>
          <w:tcPr>
            <w:tcW w:w="4320" w:type="dxa"/>
          </w:tcPr>
          <w:p w14:paraId="2C5BB844">
            <w:pPr>
              <w:spacing w:after="0" w:line="240" w:lineRule="auto"/>
            </w:pPr>
            <w:r>
              <w:t>业务员所得</w:t>
            </w:r>
          </w:p>
        </w:tc>
        <w:tc>
          <w:tcPr>
            <w:tcW w:w="4320" w:type="dxa"/>
          </w:tcPr>
          <w:p w14:paraId="33169650">
            <w:pPr>
              <w:spacing w:after="0" w:line="240" w:lineRule="auto"/>
            </w:pPr>
            <w:r>
              <w:t>分润池 × 60%</w:t>
            </w:r>
          </w:p>
        </w:tc>
      </w:tr>
      <w:tr w14:paraId="64403ECE">
        <w:tc>
          <w:tcPr>
            <w:tcW w:w="4320" w:type="dxa"/>
          </w:tcPr>
          <w:p w14:paraId="32D79186">
            <w:pPr>
              <w:spacing w:after="0" w:line="240" w:lineRule="auto"/>
            </w:pPr>
            <w:r>
              <w:t>结算批次</w:t>
            </w:r>
          </w:p>
        </w:tc>
        <w:tc>
          <w:tcPr>
            <w:tcW w:w="4320" w:type="dxa"/>
          </w:tcPr>
          <w:p w14:paraId="1A10FB58">
            <w:pPr>
              <w:spacing w:after="0" w:line="240" w:lineRule="auto"/>
            </w:pPr>
            <w:r>
              <w:t>FWS-YYYYMM-NNN</w:t>
            </w:r>
          </w:p>
        </w:tc>
      </w:tr>
      <w:tr w14:paraId="51327FDE">
        <w:tc>
          <w:tcPr>
            <w:tcW w:w="4320" w:type="dxa"/>
          </w:tcPr>
          <w:p w14:paraId="540506E1">
            <w:pPr>
              <w:spacing w:after="0" w:line="240" w:lineRule="auto"/>
            </w:pPr>
            <w:r>
              <w:t>结算状态</w:t>
            </w:r>
          </w:p>
        </w:tc>
        <w:tc>
          <w:tcPr>
            <w:tcW w:w="4320" w:type="dxa"/>
          </w:tcPr>
          <w:p w14:paraId="7B428F7D">
            <w:pPr>
              <w:spacing w:after="0" w:line="240" w:lineRule="auto"/>
            </w:pPr>
            <w:r>
              <w:t>待结 / 已结 / 抵扣</w:t>
            </w:r>
          </w:p>
        </w:tc>
      </w:tr>
    </w:tbl>
    <w:p w14:paraId="4A14BE06"/>
    <w:p w14:paraId="6C750964">
      <w:r>
        <w:t>──────────────────────────────────────────────────</w:t>
      </w:r>
    </w:p>
    <w:p w14:paraId="7E1084F5">
      <w:pPr>
        <w:pStyle w:val="4"/>
      </w:pPr>
      <w:r>
        <w:t>九、待拍板决策项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D15369D">
        <w:tc>
          <w:tcPr>
            <w:tcW w:w="2880" w:type="dxa"/>
          </w:tcPr>
          <w:p w14:paraId="7A4E9307">
            <w:pPr>
              <w:spacing w:after="0" w:line="240" w:lineRule="auto"/>
            </w:pPr>
            <w:r>
              <w:rPr>
                <w:b/>
                <w:sz w:val="20"/>
              </w:rPr>
              <w:t>决策点</w:t>
            </w:r>
          </w:p>
        </w:tc>
        <w:tc>
          <w:tcPr>
            <w:tcW w:w="2880" w:type="dxa"/>
          </w:tcPr>
          <w:p w14:paraId="10B002CF">
            <w:pPr>
              <w:spacing w:after="0" w:line="240" w:lineRule="auto"/>
            </w:pPr>
            <w:r>
              <w:rPr>
                <w:b/>
                <w:sz w:val="20"/>
              </w:rPr>
              <w:t>选项 A（推荐）</w:t>
            </w:r>
          </w:p>
        </w:tc>
        <w:tc>
          <w:tcPr>
            <w:tcW w:w="2880" w:type="dxa"/>
          </w:tcPr>
          <w:p w14:paraId="65923855">
            <w:pPr>
              <w:spacing w:after="0" w:line="240" w:lineRule="auto"/>
            </w:pPr>
            <w:r>
              <w:rPr>
                <w:b/>
                <w:sz w:val="20"/>
              </w:rPr>
              <w:t>选项 B</w:t>
            </w:r>
          </w:p>
        </w:tc>
      </w:tr>
      <w:tr w14:paraId="1236C21A">
        <w:tc>
          <w:tcPr>
            <w:tcW w:w="2880" w:type="dxa"/>
          </w:tcPr>
          <w:p w14:paraId="15B80284">
            <w:pPr>
              <w:spacing w:after="0" w:line="240" w:lineRule="auto"/>
            </w:pPr>
            <w:r>
              <w:t>分润期限</w:t>
            </w:r>
          </w:p>
        </w:tc>
        <w:tc>
          <w:tcPr>
            <w:tcW w:w="2880" w:type="dxa"/>
          </w:tcPr>
          <w:p w14:paraId="07007C8F">
            <w:pPr>
              <w:spacing w:after="0" w:line="240" w:lineRule="auto"/>
            </w:pPr>
            <w:r>
              <w:t>持续 12 个月</w:t>
            </w:r>
          </w:p>
        </w:tc>
        <w:tc>
          <w:tcPr>
            <w:tcW w:w="2880" w:type="dxa"/>
          </w:tcPr>
          <w:p w14:paraId="7A341851">
            <w:pPr>
              <w:spacing w:after="0" w:line="240" w:lineRule="auto"/>
            </w:pPr>
            <w:r>
              <w:t>仅首单首月</w:t>
            </w:r>
          </w:p>
        </w:tc>
      </w:tr>
      <w:tr w14:paraId="5F8ECE6E">
        <w:tc>
          <w:tcPr>
            <w:tcW w:w="2880" w:type="dxa"/>
          </w:tcPr>
          <w:p w14:paraId="3920B757">
            <w:pPr>
              <w:spacing w:after="0" w:line="240" w:lineRule="auto"/>
            </w:pPr>
            <w:r>
              <w:t>季付结算</w:t>
            </w:r>
          </w:p>
        </w:tc>
        <w:tc>
          <w:tcPr>
            <w:tcW w:w="2880" w:type="dxa"/>
          </w:tcPr>
          <w:p w14:paraId="3B1A7377">
            <w:pPr>
              <w:spacing w:after="0" w:line="240" w:lineRule="auto"/>
            </w:pPr>
            <w:r>
              <w:t>按月摊销</w:t>
            </w:r>
          </w:p>
        </w:tc>
        <w:tc>
          <w:tcPr>
            <w:tcW w:w="2880" w:type="dxa"/>
          </w:tcPr>
          <w:p w14:paraId="49C8BAD4">
            <w:pPr>
              <w:spacing w:after="0" w:line="240" w:lineRule="auto"/>
            </w:pPr>
            <w:r>
              <w:t>一次性结</w:t>
            </w:r>
          </w:p>
        </w:tc>
      </w:tr>
      <w:tr w14:paraId="1B78D029">
        <w:tc>
          <w:tcPr>
            <w:tcW w:w="2880" w:type="dxa"/>
          </w:tcPr>
          <w:p w14:paraId="1063103F">
            <w:pPr>
              <w:spacing w:after="0" w:line="240" w:lineRule="auto"/>
            </w:pPr>
            <w:r>
              <w:t>平台付款对象</w:t>
            </w:r>
          </w:p>
        </w:tc>
        <w:tc>
          <w:tcPr>
            <w:tcW w:w="2880" w:type="dxa"/>
          </w:tcPr>
          <w:p w14:paraId="19B7F7EC">
            <w:pPr>
              <w:spacing w:after="0" w:line="240" w:lineRule="auto"/>
            </w:pPr>
            <w:r>
              <w:t>只对服务商结算</w:t>
            </w:r>
          </w:p>
        </w:tc>
        <w:tc>
          <w:tcPr>
            <w:tcW w:w="2880" w:type="dxa"/>
          </w:tcPr>
          <w:p w14:paraId="350E6303">
            <w:pPr>
              <w:spacing w:after="0" w:line="240" w:lineRule="auto"/>
            </w:pPr>
            <w:r>
              <w:t>平台直付业务员（不推荐）</w:t>
            </w:r>
          </w:p>
        </w:tc>
      </w:tr>
      <w:tr w14:paraId="2B5E9CA5">
        <w:tc>
          <w:tcPr>
            <w:tcW w:w="2880" w:type="dxa"/>
          </w:tcPr>
          <w:p w14:paraId="735DA532">
            <w:pPr>
              <w:spacing w:after="0" w:line="240" w:lineRule="auto"/>
            </w:pPr>
            <w:r>
              <w:t>规模期分润</w:t>
            </w:r>
          </w:p>
        </w:tc>
        <w:tc>
          <w:tcPr>
            <w:tcW w:w="2880" w:type="dxa"/>
          </w:tcPr>
          <w:p w14:paraId="16A3D367">
            <w:pPr>
              <w:spacing w:after="0" w:line="240" w:lineRule="auto"/>
            </w:pPr>
            <w:r>
              <w:t>首年 40%、次年 20%</w:t>
            </w:r>
          </w:p>
        </w:tc>
        <w:tc>
          <w:tcPr>
            <w:tcW w:w="2880" w:type="dxa"/>
          </w:tcPr>
          <w:p w14:paraId="17972ABC">
            <w:pPr>
              <w:spacing w:after="0" w:line="240" w:lineRule="auto"/>
            </w:pPr>
            <w:r>
              <w:t>维持 40% 不变</w:t>
            </w:r>
          </w:p>
        </w:tc>
      </w:tr>
    </w:tbl>
    <w:p w14:paraId="6916F2C3"/>
    <w:p w14:paraId="05F757CD">
      <w:r>
        <w:t>──────────────────────────────────────────────────</w:t>
      </w:r>
    </w:p>
    <w:p w14:paraId="6541A7B3">
      <w:pPr>
        <w:pStyle w:val="4"/>
      </w:pPr>
      <w:r>
        <w:t>十、推荐执行顺序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F848673">
        <w:tc>
          <w:tcPr>
            <w:tcW w:w="2880" w:type="dxa"/>
          </w:tcPr>
          <w:p w14:paraId="1295952A">
            <w:pPr>
              <w:spacing w:after="0" w:line="240" w:lineRule="auto"/>
            </w:pPr>
            <w:r>
              <w:rPr>
                <w:b/>
                <w:sz w:val="20"/>
              </w:rPr>
              <w:t>阶段</w:t>
            </w:r>
          </w:p>
        </w:tc>
        <w:tc>
          <w:tcPr>
            <w:tcW w:w="2880" w:type="dxa"/>
          </w:tcPr>
          <w:p w14:paraId="50F98732">
            <w:pPr>
              <w:spacing w:after="0" w:line="240" w:lineRule="auto"/>
            </w:pPr>
            <w:r>
              <w:rPr>
                <w:b/>
                <w:sz w:val="20"/>
              </w:rPr>
              <w:t>动作</w:t>
            </w:r>
          </w:p>
        </w:tc>
        <w:tc>
          <w:tcPr>
            <w:tcW w:w="2880" w:type="dxa"/>
          </w:tcPr>
          <w:p w14:paraId="7A5CE11C">
            <w:pPr>
              <w:spacing w:after="0" w:line="240" w:lineRule="auto"/>
            </w:pPr>
            <w:r>
              <w:rPr>
                <w:b/>
                <w:sz w:val="20"/>
              </w:rPr>
              <w:t>目标</w:t>
            </w:r>
          </w:p>
        </w:tc>
      </w:tr>
      <w:tr w14:paraId="5399A3E7">
        <w:tc>
          <w:tcPr>
            <w:tcW w:w="2880" w:type="dxa"/>
          </w:tcPr>
          <w:p w14:paraId="71200141">
            <w:pPr>
              <w:spacing w:after="0" w:line="240" w:lineRule="auto"/>
            </w:pPr>
            <w:r>
              <w:t>第 1 周</w:t>
            </w:r>
          </w:p>
        </w:tc>
        <w:tc>
          <w:tcPr>
            <w:tcW w:w="2880" w:type="dxa"/>
          </w:tcPr>
          <w:p w14:paraId="48DCBE2A">
            <w:pPr>
              <w:spacing w:after="0" w:line="240" w:lineRule="auto"/>
            </w:pPr>
            <w:r>
              <w:t>与 1～2 家意向服务商签《渠道合作协议》试点</w:t>
            </w:r>
          </w:p>
        </w:tc>
        <w:tc>
          <w:tcPr>
            <w:tcW w:w="2880" w:type="dxa"/>
          </w:tcPr>
          <w:p w14:paraId="7B99BA79">
            <w:pPr>
              <w:spacing w:after="0" w:line="240" w:lineRule="auto"/>
            </w:pPr>
            <w:r>
              <w:t>锁定试点伙伴</w:t>
            </w:r>
          </w:p>
        </w:tc>
      </w:tr>
      <w:tr w14:paraId="05933D7A">
        <w:tc>
          <w:tcPr>
            <w:tcW w:w="2880" w:type="dxa"/>
          </w:tcPr>
          <w:p w14:paraId="38844434">
            <w:pPr>
              <w:spacing w:after="0" w:line="240" w:lineRule="auto"/>
            </w:pPr>
            <w:r>
              <w:t>第 2 周</w:t>
            </w:r>
          </w:p>
        </w:tc>
        <w:tc>
          <w:tcPr>
            <w:tcW w:w="2880" w:type="dxa"/>
          </w:tcPr>
          <w:p w14:paraId="02148BE1">
            <w:pPr>
              <w:spacing w:after="0" w:line="240" w:lineRule="auto"/>
            </w:pPr>
            <w:r>
              <w:t>发放 5～10 个业务员推广码</w:t>
            </w:r>
          </w:p>
        </w:tc>
        <w:tc>
          <w:tcPr>
            <w:tcW w:w="2880" w:type="dxa"/>
          </w:tcPr>
          <w:p w14:paraId="2D4B5CB3">
            <w:pPr>
              <w:spacing w:after="0" w:line="240" w:lineRule="auto"/>
            </w:pPr>
            <w:r>
              <w:t>推广链路就绪</w:t>
            </w:r>
          </w:p>
        </w:tc>
      </w:tr>
      <w:tr w14:paraId="16C2B0C0">
        <w:tc>
          <w:tcPr>
            <w:tcW w:w="2880" w:type="dxa"/>
          </w:tcPr>
          <w:p w14:paraId="140E06D3">
            <w:pPr>
              <w:spacing w:after="0" w:line="240" w:lineRule="auto"/>
            </w:pPr>
            <w:r>
              <w:t>第 1 月</w:t>
            </w:r>
          </w:p>
        </w:tc>
        <w:tc>
          <w:tcPr>
            <w:tcW w:w="2880" w:type="dxa"/>
          </w:tcPr>
          <w:p w14:paraId="003BA580">
            <w:pPr>
              <w:spacing w:after="0" w:line="240" w:lineRule="auto"/>
            </w:pPr>
            <w:r>
              <w:t>手工结算跑通一轮，验证退款/归因无争议</w:t>
            </w:r>
          </w:p>
        </w:tc>
        <w:tc>
          <w:tcPr>
            <w:tcW w:w="2880" w:type="dxa"/>
          </w:tcPr>
          <w:p w14:paraId="6AA0762F">
            <w:pPr>
              <w:spacing w:after="0" w:line="240" w:lineRule="auto"/>
            </w:pPr>
            <w:r>
              <w:t>月签约 10 家</w:t>
            </w:r>
          </w:p>
        </w:tc>
      </w:tr>
      <w:tr w14:paraId="142DDACA">
        <w:tc>
          <w:tcPr>
            <w:tcW w:w="2880" w:type="dxa"/>
          </w:tcPr>
          <w:p w14:paraId="264E942C">
            <w:pPr>
              <w:spacing w:after="0" w:line="240" w:lineRule="auto"/>
            </w:pPr>
            <w:r>
              <w:t>第 2 月</w:t>
            </w:r>
          </w:p>
        </w:tc>
        <w:tc>
          <w:tcPr>
            <w:tcW w:w="2880" w:type="dxa"/>
          </w:tcPr>
          <w:p w14:paraId="64D7D0A5">
            <w:pPr>
              <w:spacing w:after="0" w:line="240" w:lineRule="auto"/>
            </w:pPr>
            <w:r>
              <w:t>视数据决定是否开发 P1 自动化 + 是否下调分润比例</w:t>
            </w:r>
          </w:p>
        </w:tc>
        <w:tc>
          <w:tcPr>
            <w:tcW w:w="2880" w:type="dxa"/>
          </w:tcPr>
          <w:p w14:paraId="49825275">
            <w:pPr>
              <w:spacing w:after="0" w:line="240" w:lineRule="auto"/>
            </w:pPr>
            <w:r>
              <w:t>ROI 复盘</w:t>
            </w:r>
          </w:p>
        </w:tc>
      </w:tr>
    </w:tbl>
    <w:p w14:paraId="57245296"/>
    <w:p w14:paraId="7D44DD64">
      <w:r>
        <w:t>──────────────────────────────────────────────────</w:t>
      </w:r>
    </w:p>
    <w:p w14:paraId="78357297">
      <w:pPr>
        <w:pStyle w:val="4"/>
      </w:pPr>
      <w:r>
        <w:t>十一、附录</w:t>
      </w:r>
    </w:p>
    <w:p w14:paraId="1A1B4CF2">
      <w:pPr>
        <w:pStyle w:val="5"/>
      </w:pPr>
      <w:r>
        <w:t>A. 与冷启动激励的关系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DD8A6A2">
        <w:tc>
          <w:tcPr>
            <w:tcW w:w="2880" w:type="dxa"/>
          </w:tcPr>
          <w:p w14:paraId="4BAFE89D">
            <w:pPr>
              <w:spacing w:after="0" w:line="240" w:lineRule="auto"/>
            </w:pPr>
            <w:r>
              <w:rPr>
                <w:b/>
                <w:sz w:val="20"/>
              </w:rPr>
              <w:t>激励类型</w:t>
            </w:r>
          </w:p>
        </w:tc>
        <w:tc>
          <w:tcPr>
            <w:tcW w:w="2880" w:type="dxa"/>
          </w:tcPr>
          <w:p w14:paraId="29B833AB">
            <w:pPr>
              <w:spacing w:after="0" w:line="240" w:lineRule="auto"/>
            </w:pPr>
            <w:r>
              <w:rPr>
                <w:b/>
                <w:sz w:val="20"/>
              </w:rPr>
              <w:t>对象</w:t>
            </w:r>
          </w:p>
        </w:tc>
        <w:tc>
          <w:tcPr>
            <w:tcW w:w="2880" w:type="dxa"/>
          </w:tcPr>
          <w:p w14:paraId="5ACFB5EE">
            <w:pPr>
              <w:spacing w:after="0" w:line="240" w:lineRule="auto"/>
            </w:pPr>
            <w:r>
              <w:rPr>
                <w:b/>
                <w:sz w:val="20"/>
              </w:rPr>
              <w:t>与分销分润关系</w:t>
            </w:r>
          </w:p>
        </w:tc>
      </w:tr>
      <w:tr w14:paraId="11E92065">
        <w:tc>
          <w:tcPr>
            <w:tcW w:w="2880" w:type="dxa"/>
          </w:tcPr>
          <w:p w14:paraId="55F64237">
            <w:pPr>
              <w:spacing w:after="0" w:line="240" w:lineRule="auto"/>
            </w:pPr>
            <w:r>
              <w:t>S0 签约礼（8 折）</w:t>
            </w:r>
          </w:p>
        </w:tc>
        <w:tc>
          <w:tcPr>
            <w:tcW w:w="2880" w:type="dxa"/>
          </w:tcPr>
          <w:p w14:paraId="7AF1933C">
            <w:pPr>
              <w:spacing w:after="0" w:line="240" w:lineRule="auto"/>
            </w:pPr>
            <w:r>
              <w:t>服务商</w:t>
            </w:r>
          </w:p>
        </w:tc>
        <w:tc>
          <w:tcPr>
            <w:tcW w:w="2880" w:type="dxa"/>
          </w:tcPr>
          <w:p w14:paraId="186E317E">
            <w:pPr>
              <w:spacing w:after="0" w:line="240" w:lineRule="auto"/>
            </w:pPr>
            <w:r>
              <w:t>8 折单须白名单，实收低于 85% 不计分润</w:t>
            </w:r>
          </w:p>
        </w:tc>
      </w:tr>
      <w:tr w14:paraId="176AA451">
        <w:tc>
          <w:tcPr>
            <w:tcW w:w="2880" w:type="dxa"/>
          </w:tcPr>
          <w:p w14:paraId="66C6FCCC">
            <w:pPr>
              <w:spacing w:after="0" w:line="240" w:lineRule="auto"/>
            </w:pPr>
            <w:r>
              <w:t>S1 导入礼（¥500 抵扣）</w:t>
            </w:r>
          </w:p>
        </w:tc>
        <w:tc>
          <w:tcPr>
            <w:tcW w:w="2880" w:type="dxa"/>
          </w:tcPr>
          <w:p w14:paraId="440C4405">
            <w:pPr>
              <w:spacing w:after="0" w:line="240" w:lineRule="auto"/>
            </w:pPr>
            <w:r>
              <w:t>服务商</w:t>
            </w:r>
          </w:p>
        </w:tc>
        <w:tc>
          <w:tcPr>
            <w:tcW w:w="2880" w:type="dxa"/>
          </w:tcPr>
          <w:p w14:paraId="50F11DC8">
            <w:pPr>
              <w:spacing w:after="0" w:line="240" w:lineRule="auto"/>
            </w:pPr>
            <w:r>
              <w:t>不与订阅分润现金叠加，可改积分</w:t>
            </w:r>
          </w:p>
        </w:tc>
      </w:tr>
      <w:tr w14:paraId="4FABC752">
        <w:tc>
          <w:tcPr>
            <w:tcW w:w="2880" w:type="dxa"/>
          </w:tcPr>
          <w:p w14:paraId="3624C894">
            <w:pPr>
              <w:spacing w:after="0" w:line="240" w:lineRule="auto"/>
            </w:pPr>
            <w:r>
              <w:t>S2 发单礼</w:t>
            </w:r>
          </w:p>
        </w:tc>
        <w:tc>
          <w:tcPr>
            <w:tcW w:w="2880" w:type="dxa"/>
          </w:tcPr>
          <w:p w14:paraId="6DEC0EBA">
            <w:pPr>
              <w:spacing w:after="0" w:line="240" w:lineRule="auto"/>
            </w:pPr>
            <w:r>
              <w:t>服务商</w:t>
            </w:r>
          </w:p>
        </w:tc>
        <w:tc>
          <w:tcPr>
            <w:tcW w:w="2880" w:type="dxa"/>
          </w:tcPr>
          <w:p w14:paraId="179D7558">
            <w:pPr>
              <w:spacing w:after="0" w:line="240" w:lineRule="auto"/>
            </w:pPr>
            <w:r>
              <w:t>独立激励，不影响订阅分润</w:t>
            </w:r>
          </w:p>
        </w:tc>
      </w:tr>
      <w:tr w14:paraId="14AEC364">
        <w:tc>
          <w:tcPr>
            <w:tcW w:w="2880" w:type="dxa"/>
          </w:tcPr>
          <w:p w14:paraId="603E77B3">
            <w:pPr>
              <w:spacing w:after="0" w:line="240" w:lineRule="auto"/>
            </w:pPr>
            <w:r>
              <w:t>PR 完单返现</w:t>
            </w:r>
          </w:p>
        </w:tc>
        <w:tc>
          <w:tcPr>
            <w:tcW w:w="2880" w:type="dxa"/>
          </w:tcPr>
          <w:p w14:paraId="0C3278C2">
            <w:pPr>
              <w:spacing w:after="0" w:line="240" w:lineRule="auto"/>
            </w:pPr>
            <w:r>
              <w:t>PR/品牌方</w:t>
            </w:r>
          </w:p>
        </w:tc>
        <w:tc>
          <w:tcPr>
            <w:tcW w:w="2880" w:type="dxa"/>
          </w:tcPr>
          <w:p w14:paraId="085DD8AD">
            <w:pPr>
              <w:spacing w:after="0" w:line="240" w:lineRule="auto"/>
            </w:pPr>
            <w:r>
              <w:t>独立体系，互不影响</w:t>
            </w:r>
          </w:p>
        </w:tc>
      </w:tr>
    </w:tbl>
    <w:p w14:paraId="06F7A6A6"/>
    <w:p w14:paraId="346CD482">
      <w:pPr>
        <w:pStyle w:val="5"/>
      </w:pPr>
      <w:r>
        <w:t>B. 修订记录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6EA5201">
        <w:tc>
          <w:tcPr>
            <w:tcW w:w="2880" w:type="dxa"/>
          </w:tcPr>
          <w:p w14:paraId="6C9E77AD">
            <w:pPr>
              <w:spacing w:after="0" w:line="240" w:lineRule="auto"/>
            </w:pPr>
            <w:r>
              <w:rPr>
                <w:b/>
                <w:sz w:val="20"/>
              </w:rPr>
              <w:t>版本</w:t>
            </w:r>
          </w:p>
        </w:tc>
        <w:tc>
          <w:tcPr>
            <w:tcW w:w="2880" w:type="dxa"/>
          </w:tcPr>
          <w:p w14:paraId="06718071">
            <w:pPr>
              <w:spacing w:after="0" w:line="240" w:lineRule="auto"/>
            </w:pPr>
            <w:r>
              <w:rPr>
                <w:b/>
                <w:sz w:val="20"/>
              </w:rPr>
              <w:t>日期</w:t>
            </w:r>
          </w:p>
        </w:tc>
        <w:tc>
          <w:tcPr>
            <w:tcW w:w="2880" w:type="dxa"/>
          </w:tcPr>
          <w:p w14:paraId="6B8F5403">
            <w:pPr>
              <w:spacing w:after="0" w:line="240" w:lineRule="auto"/>
            </w:pPr>
            <w:r>
              <w:rPr>
                <w:b/>
                <w:sz w:val="20"/>
              </w:rPr>
              <w:t>说明</w:t>
            </w:r>
          </w:p>
        </w:tc>
      </w:tr>
      <w:tr w14:paraId="26CA1C3C">
        <w:tc>
          <w:tcPr>
            <w:tcW w:w="2880" w:type="dxa"/>
          </w:tcPr>
          <w:p w14:paraId="278D6D46">
            <w:pPr>
              <w:spacing w:after="0" w:line="240" w:lineRule="auto"/>
            </w:pPr>
            <w:r>
              <w:t>v1.0</w:t>
            </w:r>
          </w:p>
        </w:tc>
        <w:tc>
          <w:tcPr>
            <w:tcW w:w="2880" w:type="dxa"/>
          </w:tcPr>
          <w:p w14:paraId="65F2D13F">
            <w:pPr>
              <w:spacing w:after="0" w:line="240" w:lineRule="auto"/>
            </w:pPr>
            <w:r>
              <w:t>2026-07-14</w:t>
            </w:r>
          </w:p>
        </w:tc>
        <w:tc>
          <w:tcPr>
            <w:tcW w:w="2880" w:type="dxa"/>
          </w:tcPr>
          <w:p w14:paraId="5AD3A8D1">
            <w:pPr>
              <w:spacing w:after="0" w:line="240" w:lineRule="auto"/>
            </w:pPr>
            <w:r>
              <w:t>首版：40% 分润池，服务商 16% / 业务员 24%</w:t>
            </w:r>
          </w:p>
        </w:tc>
      </w:tr>
    </w:tbl>
    <w:p w14:paraId="105451F6"/>
    <w:p w14:paraId="658431D1">
      <w:r>
        <w:t>──────────────────────────────────────────────────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E57F1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="微软雅黑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抖音官方经理曹</cp:lastModifiedBy>
  <dcterms:modified xsi:type="dcterms:W3CDTF">2026-07-14T14:29:57Z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F676F6E478C8876465D7556AF6B8DE65_42</vt:lpwstr>
  </property>
</Properties>
</file>