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经营系统「灵祺」，以及达人履约小程序「灵祺星选」：商户在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万，本轮重点是把用量转为经常性收入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万元，希望申请贵基金种子直投，把数字化工具留在宁波主体、服务杭甬温商户与达人。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我们做的是嵌进本地生活工作流的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给出组品、Brief、店铺分析和短视频方案，商户预览确认后再写入系统；达人侧用「灵祺星选」完成招募、报名、探店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云剪和回链核查。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万，战场只在杭甬温。官网申请表已同步提交。附件为一页纸、备忘录和路演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我们服务浙江本地生活门店：左边是商家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ERP，右边是星选达人履约网。宁波做灰测和主体落地，温州已有达人供给密度。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万，本轮要把「能用」做成「能收费」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万即可启动，只做杭甬温，不讲全国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万店。已在贵机构八问提交，附件为一页纸、备忘录和路演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ERP：杭甬温商家经营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灵祺做的是浙江本地生活商户的经营操作系统：商家在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组品、发招募，达人在星选小程序履约回链。主体在宁波，供给密度在温州，后续复制看杭州。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万，本轮用于把用量做成可审计的订阅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万，跑道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个月。希望与贵机构讨论浙江实体经济数字化的区域密度模型，而不是全国铺开。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本地生活门店缺的不是平台，是一套会经营、能找达人、交得出、结得清的系统。灵祺把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和星选履约网做成同一条流水线。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月供给起来后，8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月我们主动收供给、转质量，不靠烧钱铺人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万，这是本轮要补上的缺口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ERP：方案预览确认后写入系统，再通过星选小程序完成达人履约。不是再惠那样的高客单代运营，也不是通告墙。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Token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万，规模化收费尚未起量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ERP｜续费与服务商导入，不是撮合</w:t>
      </w:r>
      <w:r>
        <w:rPr>
          <w:rStyle w:val="VerbatimChar"/>
        </w:rPr>
        <w:t xml:space="preserve"> GMV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ERP，加上可验证的达人履约。服务商版已有塔塔、极道、杭州意米、意米文化等租户；其中塔塔、极道、地锅鸡三家已把抖音来客订单同步进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会员档位有赠送，不能当成经常性收入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万，希望和您讨论餐饮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的续费、留存和服务商导入，而不是用撮合</w:t>
      </w:r>
      <w:r>
        <w:rPr>
          <w:rStyle w:val="VerbatimChar"/>
        </w:rPr>
        <w:t xml:space="preserve"> GMV </w:t>
      </w:r>
      <w:r>
        <w:rPr>
          <w:rStyle w:val="VerbatimChar"/>
          <w:rFonts w:hint="eastAsia"/>
        </w:rPr>
        <w:t xml:space="preserve">讲故事。附件为一页纸、备忘录和路演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我们把大模型嵌进本地生活经营工作流：AI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</w:t>
      </w:r>
      <w:r>
        <w:rPr>
          <w:rStyle w:val="VerbatimChar"/>
        </w:rPr>
        <w:t xml:space="preserve"> / Brief /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短视频，必须预览确认后才写入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ERP，再由星选完成达人履约和回链。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次、1,224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生产</w:t>
      </w:r>
      <w:r>
        <w:rPr>
          <w:rStyle w:val="VerbatimChar"/>
        </w:rPr>
        <w:t xml:space="preserve"> API 212 </w:t>
      </w:r>
      <w:r>
        <w:rPr>
          <w:rStyle w:val="VerbatimChar"/>
          <w:rFonts w:hint="eastAsia"/>
        </w:rPr>
        <w:t xml:space="preserve">条，主机连续运行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万，先在杭甬温把单位经济做审计。附件为一页纸、备忘录和路演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人，供给留在浙南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公司主体在宁波，星选达人供给主要在温州。我们希望把数字化工具同时留给浙南商户和达人：商家用灵祺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万，≥10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万。主体虽在宁波，温州已是可验证的单城供给样板。附件为一页纸、备忘录和路演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已写入经营工作流｜宁波墨典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能力嵌进商家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ERP：预览确认后写入系统，再通过星选完成达人履约，而不是停在聊天窗口。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293 / </w:t>
      </w:r>
      <w:r>
        <w:rPr>
          <w:rStyle w:val="VerbatimChar"/>
          <w:rFonts w:hint="eastAsia"/>
        </w:rPr>
        <w:t xml:space="preserve">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万用于做成经常性收入，战场杭甬温。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PDF。若方便，想申请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灵祺做跨平台经营编排：组品、达人招募、履约回链在同一套系统里，不替代抖音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美团的交易和资金。和有赞的差异是原生撮合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回链核查，加上杭甬温的区域密度。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个月把订阅、履约、服务商导入做成可审计单位经济。附件为一页纸、备忘录和路演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</w:t>
      </w:r>
      <w:r>
        <w:rPr>
          <w:rStyle w:val="VerbatimChar"/>
        </w:rPr>
        <w:t xml:space="preserve"> ERP + </w:t>
      </w:r>
      <w:r>
        <w:rPr>
          <w:rStyle w:val="VerbatimChar"/>
          <w:rFonts w:hint="eastAsia"/>
        </w:rPr>
        <w:t xml:space="preserve">星选达人履约。主体在宁波，温州已有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万是商户成交，不是公司收入。确认到账仍薄，本轮种子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  modian@mofangdianai.com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2026-09-06T09:46:23Z</dcterms:created>
  <dcterms:modified xsi:type="dcterms:W3CDTF">2026-09-06T09:46:23Z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