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测试账号与测试路径说明</w:t>
      </w:r>
    </w:p>
    <w:p>
      <w:pPr>
        <w:ind w:firstLine="420"/>
      </w:pPr>
      <w:r>
        <w:rPr>
          <w:rFonts w:ascii="宋体" w:hAnsi="宋体" w:eastAsia="宋体"/>
          <w:sz w:val="24"/>
        </w:rPr>
        <w:t>供属地网信部门审核人员核验生成式人工智能功能使用。账号为只读/受限权限，请勿用于生产业务操作。审核结束后本公司将重置密码。</w:t>
      </w:r>
    </w:p>
    <w:p>
      <w:r>
        <w:rPr>
          <w:rFonts w:ascii="黑体" w:hAnsi="黑体" w:eastAsia="黑体"/>
          <w:b/>
          <w:sz w:val="28"/>
        </w:rPr>
        <w:t>一、测试入口</w:t>
      </w:r>
    </w:p>
    <w:p>
      <w:r>
        <w:rPr>
          <w:rFonts w:ascii="宋体" w:hAnsi="宋体" w:eastAsia="宋体"/>
          <w:b/>
        </w:rPr>
        <w:t>商家 ERP：</w:t>
      </w:r>
      <w:r>
        <w:rPr>
          <w:rFonts w:ascii="宋体" w:hAnsi="宋体" w:eastAsia="宋体"/>
        </w:rPr>
        <w:t>https://cs.mofangdianai.com</w:t>
      </w:r>
    </w:p>
    <w:p>
      <w:r>
        <w:rPr>
          <w:rFonts w:ascii="宋体" w:hAnsi="宋体" w:eastAsia="宋体"/>
          <w:b/>
        </w:rPr>
        <w:t>说明：</w:t>
      </w:r>
      <w:r>
        <w:rPr>
          <w:rFonts w:ascii="宋体" w:hAnsi="宋体" w:eastAsia="宋体"/>
        </w:rPr>
        <w:t>登录后进入 AI 对话/组品/云剪等相关功能模块（以产品实际菜单为准）</w:t>
      </w:r>
    </w:p>
    <w:p>
      <w:r>
        <w:rPr>
          <w:rFonts w:ascii="黑体" w:hAnsi="黑体" w:eastAsia="黑体"/>
          <w:b/>
          <w:sz w:val="28"/>
        </w:rPr>
        <w:t>二、测试账号（请填写后打印）</w:t>
      </w:r>
    </w:p>
    <w:p>
      <w:r>
        <w:rPr>
          <w:rFonts w:ascii="宋体" w:hAnsi="宋体" w:eastAsia="宋体"/>
          <w:b/>
        </w:rPr>
        <w:t>账号：</w:t>
      </w:r>
      <w:r>
        <w:rPr>
          <w:rFonts w:ascii="宋体" w:hAnsi="宋体" w:eastAsia="宋体"/>
        </w:rPr>
        <w:t>【请填写测试账号】</w:t>
      </w:r>
    </w:p>
    <w:p>
      <w:r>
        <w:rPr>
          <w:rFonts w:ascii="宋体" w:hAnsi="宋体" w:eastAsia="宋体"/>
          <w:b/>
        </w:rPr>
        <w:t>密码：</w:t>
      </w:r>
      <w:r>
        <w:rPr>
          <w:rFonts w:ascii="宋体" w:hAnsi="宋体" w:eastAsia="宋体"/>
        </w:rPr>
        <w:t>【请填写测试密码】</w:t>
      </w:r>
    </w:p>
    <w:p>
      <w:r>
        <w:rPr>
          <w:rFonts w:ascii="宋体" w:hAnsi="宋体" w:eastAsia="宋体"/>
          <w:b/>
        </w:rPr>
        <w:t>有效期：</w:t>
      </w:r>
      <w:r>
        <w:rPr>
          <w:rFonts w:ascii="宋体" w:hAnsi="宋体" w:eastAsia="宋体"/>
        </w:rPr>
        <w:t>【请填写】自提交之日起___日</w:t>
      </w:r>
    </w:p>
    <w:p>
      <w:r>
        <w:rPr>
          <w:rFonts w:ascii="宋体" w:hAnsi="宋体" w:eastAsia="宋体"/>
          <w:b/>
        </w:rPr>
        <w:t>联系人：</w:t>
      </w:r>
      <w:r>
        <w:rPr>
          <w:rFonts w:ascii="宋体" w:hAnsi="宋体" w:eastAsia="宋体"/>
        </w:rPr>
        <w:t>【请填写网络安全/算法安全负责人姓名】 / 【请填写联系电话】</w:t>
      </w:r>
    </w:p>
    <w:p>
      <w:r>
        <w:rPr>
          <w:rFonts w:ascii="黑体" w:hAnsi="黑体" w:eastAsia="黑体"/>
          <w:b/>
          <w:sz w:val="28"/>
        </w:rPr>
        <w:t>三、建议测试路径</w:t>
      </w:r>
    </w:p>
    <w:p>
      <w:r>
        <w:rPr>
          <w:rFonts w:ascii="宋体" w:hAnsi="宋体" w:eastAsia="宋体"/>
          <w:sz w:val="24"/>
        </w:rPr>
        <w:t>1. 使用测试账号登录商家 ERP；</w:t>
      </w:r>
    </w:p>
    <w:p>
      <w:r>
        <w:rPr>
          <w:rFonts w:ascii="宋体" w:hAnsi="宋体" w:eastAsia="宋体"/>
          <w:sz w:val="24"/>
        </w:rPr>
        <w:t>2. 打开 AI 助手，输入普通经营类问题，查看文本生成结果与 AI 标识/提示；</w:t>
      </w:r>
    </w:p>
    <w:p>
      <w:r>
        <w:rPr>
          <w:rFonts w:ascii="宋体" w:hAnsi="宋体" w:eastAsia="宋体"/>
          <w:sz w:val="24"/>
        </w:rPr>
        <w:t>3. 输入含明显违规意图的提示词，核验是否拒答或拦截；</w:t>
      </w:r>
    </w:p>
    <w:p>
      <w:r>
        <w:rPr>
          <w:rFonts w:ascii="宋体" w:hAnsi="宋体" w:eastAsia="宋体"/>
          <w:sz w:val="24"/>
        </w:rPr>
        <w:t>4.（如开通）进入云剪/数字人预览页，查看成片显著标识；</w:t>
      </w:r>
    </w:p>
    <w:p>
      <w:r>
        <w:rPr>
          <w:rFonts w:ascii="宋体" w:hAnsi="宋体" w:eastAsia="宋体"/>
          <w:sz w:val="24"/>
        </w:rPr>
        <w:t>5. 查看用户协议/隐私政策中生成式人工智能相关条款。</w:t>
      </w:r>
    </w:p>
    <w:p>
      <w:r>
        <w:rPr>
          <w:rFonts w:ascii="黑体" w:hAnsi="黑体" w:eastAsia="黑体"/>
          <w:b/>
          <w:sz w:val="28"/>
        </w:rPr>
        <w:t>四、备注</w:t>
      </w:r>
    </w:p>
    <w:p>
      <w:pPr>
        <w:ind w:firstLine="420"/>
      </w:pPr>
      <w:r>
        <w:rPr>
          <w:rFonts w:ascii="宋体" w:hAnsi="宋体" w:eastAsia="宋体"/>
          <w:sz w:val="24"/>
        </w:rPr>
        <w:t>若审核需要「附加审核策略」与「不附加审核策略」对照账号，本公司可另行提供第二套账号，请提前通知联系人。</w:t>
      </w:r>
    </w:p>
    <w:p/>
    <w:p>
      <w:r>
        <w:rPr>
          <w:rFonts w:ascii="宋体" w:hAnsi="宋体" w:eastAsia="宋体"/>
          <w:sz w:val="24"/>
        </w:rPr>
        <w:t>主体名称：温州灵祺智能科技有限公司</w:t>
      </w:r>
    </w:p>
    <w:p>
      <w:r>
        <w:rPr>
          <w:rFonts w:ascii="宋体" w:hAnsi="宋体" w:eastAsia="宋体"/>
          <w:sz w:val="24"/>
        </w:rPr>
        <w:t>（盖章）</w:t>
      </w:r>
    </w:p>
    <w:p>
      <w:r>
        <w:rPr>
          <w:rFonts w:ascii="宋体" w:hAnsi="宋体" w:eastAsia="宋体"/>
          <w:sz w:val="24"/>
        </w:rPr>
        <w:t>法定代表人 / 授权代表签字：_______________</w:t>
      </w:r>
    </w:p>
    <w:p>
      <w:r>
        <w:rPr>
          <w:rFonts w:ascii="宋体" w:hAnsi="宋体" w:eastAsia="宋体"/>
          <w:sz w:val="24"/>
        </w:rPr>
        <w:t>日期：2026年07月29日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