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灵祺-种子轮一页纸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种子轮一页纸</w:t>
      </w:r>
    </w:p>
    <w:p>
      <w:pPr>
        <w:pStyle w:val="FirstParagraph"/>
      </w:pPr>
      <w:r>
        <w:rPr>
          <w:rFonts w:hint="eastAsia"/>
          <w:b/>
          <w:bCs/>
        </w:rPr>
        <w:t xml:space="preserve">宁波墨典网络科技有限公司</w:t>
      </w:r>
      <w:r>
        <w:br/>
      </w:r>
      <w:r>
        <w:rPr>
          <w:rFonts w:hint="eastAsia"/>
        </w:rPr>
        <w:t xml:space="preserve">本地生活商家</w:t>
      </w:r>
      <w:r>
        <w:t xml:space="preserve"> AI ERP + </w:t>
      </w:r>
      <w:r>
        <w:rPr>
          <w:rFonts w:hint="eastAsia"/>
        </w:rPr>
        <w:t xml:space="preserve">星选达人履约</w:t>
      </w:r>
      <w:r>
        <w:br/>
      </w:r>
      <w:r>
        <w:rPr>
          <w:rFonts w:hint="eastAsia"/>
        </w:rPr>
        <w:t xml:space="preserve">种子轮</w:t>
      </w:r>
      <w:r>
        <w:t xml:space="preserve"> </w:t>
      </w:r>
      <w:r>
        <w:rPr>
          <w:rFonts w:hint="eastAsia"/>
          <w:b/>
          <w:bCs/>
        </w:rPr>
        <w:t xml:space="preserve">人民币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（首次交割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万）</w:t>
      </w:r>
      <w:r>
        <w:t xml:space="preserve"> · </w:t>
      </w:r>
      <w:r>
        <w:rPr>
          <w:rFonts w:hint="eastAsia"/>
        </w:rPr>
        <w:t xml:space="preserve">杭甬温</w:t>
      </w:r>
      <w:r>
        <w:t xml:space="preserve"> · 2026-09-06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我们做什么</w:t>
      </w:r>
      <w:r>
        <w:br/>
      </w:r>
      <w:r>
        <w:rPr>
          <w:rFonts w:hint="eastAsia"/>
        </w:rPr>
        <w:t xml:space="preserve">一边是商家</w:t>
      </w:r>
      <w:r>
        <w:t xml:space="preserve"> / </w:t>
      </w:r>
      <w:r>
        <w:rPr>
          <w:rFonts w:hint="eastAsia"/>
        </w:rPr>
        <w:t xml:space="preserve">服务商</w:t>
      </w:r>
      <w:r>
        <w:t xml:space="preserve"> AI </w:t>
      </w:r>
      <w:r>
        <w:rPr>
          <w:rFonts w:hint="eastAsia"/>
        </w:rPr>
        <w:t xml:space="preserve">ERP：用</w:t>
      </w:r>
      <w:r>
        <w:t xml:space="preserve"> AI </w:t>
      </w:r>
      <w:r>
        <w:rPr>
          <w:rFonts w:hint="eastAsia"/>
        </w:rPr>
        <w:t xml:space="preserve">组品、分析店铺、做短视频，商户确认后再写入系统。一边是星选达人履约：招募、报名、探店或云剪、回传、结算。两边在同一套系统里。不是只发招募、不管经营，也不是高客单代运营公司。</w:t>
      </w:r>
    </w:p>
    <w:p>
      <w:pPr>
        <w:pStyle w:val="BodyText"/>
      </w:pPr>
      <w:r>
        <w:rPr>
          <w:rFonts w:hint="eastAsia"/>
          <w:b/>
          <w:bCs/>
        </w:rPr>
        <w:t xml:space="preserve">现在已经在线上跑着（生产环境数字，可当面复核）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客户</w:t>
            </w:r>
            <w:r>
              <w:t xml:space="preserve"> </w:t>
            </w:r>
            <w:r>
              <w:rPr>
                <w:rFonts w:hint="eastAsia"/>
              </w:rPr>
              <w:t xml:space="preserve">32（具名约</w:t>
            </w:r>
            <w:r>
              <w:t xml:space="preserve"> </w:t>
            </w:r>
            <w:r>
              <w:rPr>
                <w:rFonts w:hint="eastAsia"/>
              </w:rPr>
              <w:t xml:space="preserve">14，服务商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星选账号</w:t>
            </w:r>
            <w:r>
              <w:t xml:space="preserve"> 793 · </w:t>
            </w:r>
            <w:r>
              <w:rPr>
                <w:rFonts w:hint="eastAsia"/>
              </w:rPr>
              <w:t xml:space="preserve">会员</w:t>
            </w:r>
            <w:r>
              <w:t xml:space="preserve"> 737 · </w:t>
            </w:r>
            <w:r>
              <w:rPr>
                <w:rFonts w:hint="eastAsia"/>
              </w:rPr>
              <w:t xml:space="preserve">达人库</w:t>
            </w:r>
            <w:r>
              <w:t xml:space="preserve"> 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  <w:r>
              <w:t xml:space="preserve"> 293 · </w:t>
            </w:r>
            <w:r>
              <w:rPr>
                <w:rFonts w:hint="eastAsia"/>
              </w:rPr>
              <w:t xml:space="preserve">报名</w:t>
            </w:r>
            <w:r>
              <w:t xml:space="preserve"> 1,979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家深度店同步抖音订单</w:t>
            </w:r>
            <w:r>
              <w:t xml:space="preserve"> 59,643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平台成交</w:t>
            </w:r>
            <w:r>
              <w:t xml:space="preserve"> 733 </w:t>
            </w:r>
            <w:r>
              <w:rPr>
                <w:rFonts w:hint="eastAsia"/>
              </w:rPr>
              <w:t xml:space="preserve">万（商户成交，不是公司收入）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107 </w:t>
            </w:r>
            <w:r>
              <w:rPr>
                <w:rFonts w:hint="eastAsia"/>
              </w:rPr>
              <w:t xml:space="preserve">个门店点位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调用</w:t>
            </w:r>
            <w:r>
              <w:t xml:space="preserve"> 6,397 </w:t>
            </w:r>
            <w:r>
              <w:rPr>
                <w:rFonts w:hint="eastAsia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  <w:r>
              <w:t xml:space="preserve"> 1,992 </w:t>
            </w:r>
            <w:r>
              <w:rPr>
                <w:rFonts w:hint="eastAsia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线上接口</w:t>
            </w:r>
            <w:r>
              <w:t xml:space="preserve"> 212 </w:t>
            </w:r>
            <w:r>
              <w:rPr>
                <w:rFonts w:hint="eastAsia"/>
              </w:rPr>
              <w:t xml:space="preserve">条，服务器连续运行</w:t>
            </w:r>
            <w:r>
              <w:t xml:space="preserve"> 100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支付通道已通（微信</w:t>
            </w:r>
            <w:r>
              <w:t xml:space="preserve"> / </w:t>
            </w:r>
            <w:r>
              <w:rPr>
                <w:rFonts w:hint="eastAsia"/>
              </w:rPr>
              <w:t xml:space="preserve">支付宝</w:t>
            </w:r>
            <w:r>
              <w:t xml:space="preserve"> / </w:t>
            </w:r>
            <w:r>
              <w:rPr>
                <w:rFonts w:hint="eastAsia"/>
              </w:rPr>
              <w:t xml:space="preserve">抖音）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本轮重点是把现有用量做成经常性收入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达人库中位粉丝</w:t>
      </w:r>
      <w:r>
        <w:t xml:space="preserve"> 2.2 </w:t>
      </w:r>
      <w:r>
        <w:rPr>
          <w:rFonts w:hint="eastAsia"/>
        </w:rPr>
        <w:t xml:space="preserve">万，10</w:t>
      </w:r>
      <w:r>
        <w:t xml:space="preserve"> </w:t>
      </w:r>
      <w:r>
        <w:rPr>
          <w:rFonts w:hint="eastAsia"/>
        </w:rPr>
        <w:t xml:space="preserve">万粉以上</w:t>
      </w:r>
      <w:r>
        <w:t xml:space="preserve"> 170 </w:t>
      </w:r>
      <w:r>
        <w:rPr>
          <w:rFonts w:hint="eastAsia"/>
        </w:rPr>
        <w:t xml:space="preserve">人；温州已有</w:t>
      </w:r>
      <w:r>
        <w:t xml:space="preserve"> 264 </w:t>
      </w:r>
      <w:r>
        <w:rPr>
          <w:rFonts w:hint="eastAsia"/>
        </w:rPr>
        <w:t xml:space="preserve">名会员，一座城市的达人供给已经能看出来。</w:t>
      </w:r>
    </w:p>
    <w:p>
      <w:pPr>
        <w:pStyle w:val="BodyText"/>
      </w:pPr>
      <w:r>
        <w:rPr>
          <w:rFonts w:hint="eastAsia"/>
          <w:b/>
          <w:bCs/>
        </w:rPr>
        <w:t xml:space="preserve">为什么是现在</w:t>
      </w:r>
      <w:r>
        <w:br/>
      </w:r>
      <w:r>
        <w:rPr>
          <w:rFonts w:hint="eastAsia"/>
        </w:rPr>
        <w:t xml:space="preserve">平台逼着门店做短视频和达人种草；大模型让「AI</w:t>
      </w:r>
      <w:r>
        <w:t xml:space="preserve"> </w:t>
      </w:r>
      <w:r>
        <w:rPr>
          <w:rFonts w:hint="eastAsia"/>
        </w:rPr>
        <w:t xml:space="preserve">出方案、系统去执行」第一次能用在真实经营里。解决方案市场仍极度分散（前五大合计约</w:t>
      </w:r>
      <w:r>
        <w:t xml:space="preserve"> </w:t>
      </w:r>
      <w:r>
        <w:rPr>
          <w:rFonts w:hint="eastAsia"/>
        </w:rPr>
        <w:t xml:space="preserve">3%）。窗口</w:t>
      </w:r>
      <w:r>
        <w:t xml:space="preserve"> 12–24 </w:t>
      </w:r>
      <w:r>
        <w:rPr>
          <w:rFonts w:hint="eastAsia"/>
        </w:rPr>
        <w:t xml:space="preserve">个月，先把杭甬温做深，不是全国烧钱。</w:t>
      </w:r>
    </w:p>
    <w:p>
      <w:pPr>
        <w:pStyle w:val="BodyText"/>
      </w:pPr>
      <w:r>
        <w:rPr>
          <w:rFonts w:hint="eastAsia"/>
          <w:b/>
          <w:bCs/>
        </w:rPr>
        <w:t xml:space="preserve">本轮怎么用钱</w:t>
      </w:r>
      <w:r>
        <w:br/>
      </w:r>
      <w:r>
        <w:rPr>
          <w:rFonts w:hint="eastAsia"/>
        </w:rPr>
        <w:t xml:space="preserve">商业化与渠道</w:t>
      </w:r>
      <w:r>
        <w:t xml:space="preserve"> 160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交付与达人供给</w:t>
      </w:r>
      <w:r>
        <w:t xml:space="preserve"> 100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研发与云资源</w:t>
      </w:r>
      <w:r>
        <w:t xml:space="preserve"> 100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储备合规</w:t>
      </w:r>
      <w:r>
        <w:t xml:space="preserve"> 40 </w:t>
      </w:r>
      <w:r>
        <w:rPr>
          <w:rFonts w:hint="eastAsia"/>
        </w:rPr>
        <w:t xml:space="preserve">万。</w:t>
      </w:r>
      <w:r>
        <w:br/>
      </w:r>
      <w:r>
        <w:rPr>
          <w:rFonts w:hint="eastAsia"/>
        </w:rPr>
        <w:t xml:space="preserve">阶段目标：M6</w:t>
      </w:r>
      <w:r>
        <w:t xml:space="preserve"> </w:t>
      </w:r>
      <w:r>
        <w:rPr>
          <w:rFonts w:hint="eastAsia"/>
        </w:rPr>
        <w:t xml:space="preserve">付费</w:t>
      </w:r>
      <w:r>
        <w:t xml:space="preserve"> 150–300 </w:t>
      </w:r>
      <w:r>
        <w:rPr>
          <w:rFonts w:hint="eastAsia"/>
        </w:rPr>
        <w:t xml:space="preserve">店，M12</w:t>
      </w:r>
      <w:r>
        <w:t xml:space="preserve"> 800–1,500 </w:t>
      </w:r>
      <w:r>
        <w:rPr>
          <w:rFonts w:hint="eastAsia"/>
        </w:rPr>
        <w:t xml:space="preserve">店。</w:t>
      </w:r>
    </w:p>
    <w:p>
      <w:pPr>
        <w:pStyle w:val="BodyText"/>
      </w:pPr>
      <w:r>
        <w:rPr>
          <w:rFonts w:hint="eastAsia"/>
          <w:b/>
          <w:bCs/>
        </w:rPr>
        <w:t xml:space="preserve">本轮结构</w:t>
      </w:r>
      <w:r>
        <w:br/>
      </w:r>
      <w:r>
        <w:rPr>
          <w:rFonts w:hint="eastAsia"/>
        </w:rPr>
        <w:t xml:space="preserve">目标</w:t>
      </w:r>
      <w:r>
        <w:t xml:space="preserve"> 400 </w:t>
      </w:r>
      <w:r>
        <w:rPr>
          <w:rFonts w:hint="eastAsia"/>
        </w:rPr>
        <w:t xml:space="preserve">万，首次交割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万。希望与浙江落地资本、以及认可</w:t>
      </w:r>
      <w:r>
        <w:t xml:space="preserve"> AI </w:t>
      </w:r>
      <w:r>
        <w:rPr>
          <w:rFonts w:hint="eastAsia"/>
        </w:rPr>
        <w:t xml:space="preserve">应用落地的早期机构共同参与。</w:t>
      </w:r>
    </w:p>
    <w:p>
      <w:pPr>
        <w:pStyle w:val="BodyText"/>
      </w:pPr>
      <w:r>
        <w:rPr>
          <w:rFonts w:hint="eastAsia"/>
          <w:b/>
          <w:bCs/>
        </w:rPr>
        <w:t xml:space="preserve">联系</w:t>
      </w:r>
      <w:r>
        <w:br/>
      </w:r>
      <w:r>
        <w:rPr>
          <w:rFonts w:hint="eastAsia"/>
        </w:rPr>
        <w:t xml:space="preserve">曹鑫淼</w:t>
      </w:r>
      <w:r>
        <w:t xml:space="preserve"> · 15757468650 · modian@mofangdianai.com · </w:t>
      </w:r>
      <w:r>
        <w:rPr>
          <w:rFonts w:hint="eastAsia"/>
        </w:rPr>
        <w:t xml:space="preserve">宁波</w:t>
      </w:r>
      <w:r>
        <w:t xml:space="preserve"> /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</w:rPr>
        <w:t xml:space="preserve">商家</w:t>
      </w:r>
      <w:r>
        <w:t xml:space="preserve"> ERP https://cs.mofangdianai.com · </w:t>
      </w:r>
      <w:r>
        <w:rPr>
          <w:rFonts w:hint="eastAsia"/>
        </w:rPr>
        <w:t xml:space="preserve">星选</w:t>
      </w:r>
      <w:r>
        <w:t xml:space="preserve"> https://dr.mofangdianai.com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2026-09-06T10:28:58Z</dcterms:created>
  <dcterms:modified xsi:type="dcterms:W3CDTF">2026-09-06T10:28:58Z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