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（不要发</w:t>
      </w:r>
      <w:r>
        <w:t xml:space="preserve"> </w:t>
      </w:r>
      <w:r>
        <w:rPr>
          <w:rFonts w:hint="eastAsia"/>
        </w:rPr>
        <w:t xml:space="preserve">pptx）。产品演示视频不要当附件，有成片后用飞书/网盘链接。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ERP「灵祺」，以及达人履约小程序「灵祺星选」：商户在系统里组品、发招募，达人报名、交付、回传，数据在同一套系统里。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万，本轮重点是把现有用量做成经常性收入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万元，希望申请贵基金种子直投，服务杭甬温的商户和达人。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给出组品、方案、店铺分析和短视频，商户确认后再写入系统；达人用「灵祺星选」报名、探店或云剪，并回传结果。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万，规模化收费还没起来，这是本轮要解决的问题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万元，只做杭甬温。官网申请表已同步提交。附件为一页纸、备忘录和路演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我们服务浙江本地生活门店：一边是商家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ERP，一边是星选达人履约。公司在宁波，温州已经有一批达人。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万，本轮要把已经在用的系统做成能收费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万即可启动，只做杭甬温。已在贵机构八问提交。附件为一页纸、备忘录和路演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ERP：杭甬温商家经营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灵祺是浙江本地生活商户的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ERP：商家在系统里用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组品、发招募，达人在星选小程序完成履约并回传。公司在宁波，达人主要在温州，下一步看杭州。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万，本轮要把现有用量做成门店订阅和履约收费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万，计划用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个月。希望先把杭甬温做深，而不是全国铺开。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本地生活门店缺的不是平台，是一套能经营、能找达人、能交付、能结算的系统。灵祺把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和星选履约做成同一条线。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月达人增加较快，8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月起我们放慢加人，先把供给做扎实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万，本轮就是要把收费做起来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ERP：方案确认后再写入系统，再通过星选小程序完成达人履约。不是高客单代运营公司。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万，规模化收费还没起来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分钟，现场看一遍真实订单。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ERP｜看续费和留存，不是看撮合成交额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ERP，也做达人履约。服务商版已有塔塔、极道、杭州意米、意米文化等客户；其中塔塔、极道、地锅鸡三家已把抖音来客订单同步进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元/月的档位和支付通道已通，确认到账约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部分会员档位是运营赠送，还不能当成经常性收入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万元。我们想和您讨论的是门店续费、留存，以及服务商怎样把客户带进这套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我们把大模型用在本地生活经营里：AI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生成组品、店铺分析和短视频，商户确认后再写入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ERP，再由星选完成达人履约和回传。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生产接口</w:t>
      </w:r>
      <w:r>
        <w:rPr>
          <w:rStyle w:val="VerbatimChar"/>
        </w:rPr>
        <w:t xml:space="preserve"> 212 </w:t>
      </w:r>
      <w:r>
        <w:rPr>
          <w:rStyle w:val="VerbatimChar"/>
          <w:rFonts w:hint="eastAsia"/>
        </w:rPr>
        <w:t xml:space="preserve">条，主机连续运行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万元，先在杭甬温把收费和成本算清楚。附件为一页纸、备忘录和路演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6"/>
    <w:bookmarkStart w:id="17" w:name="p1-5-温州市基金-科创体系"/>
    <w:p>
      <w:pPr>
        <w:pStyle w:val="Heading2"/>
      </w:pPr>
      <w:r>
        <w:t xml:space="preserve">P1-5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公司在宁波，星选达人主要在温州。商家用灵祺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万粉以上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万元。公司在宁波，温州已经能看出一座城市的达人供给。附件为一页纸、备忘录和路演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用在商家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里：商户确认后再写入系统，再通过星选完成达人履约。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单抖音订单。733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万。本轮种子目标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万元，只做杭甬温，要把现有用量做成经常性收入。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灵祺把组品、找达人、履约回传放在同一套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里，不替代抖音、美团的交易和资金。和有赞的差别是我们自己有达人履约，先把杭甬温做深。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万元，计划用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个月把订阅和履约做成能算清楚的收费。附件为一页纸、备忘录和路演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和星选达人履约。公司在宁波，温州已有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万是商户成交，不是公司收入。确认收款还很少，本轮种子目标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分钟看一遍真实订单。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  modian@mofangdianai.com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2026-09-06T10:20:03Z</dcterms:created>
  <dcterms:modified xsi:type="dcterms:W3CDTF">2026-09-06T10:20:03Z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