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AI大赛TCB撰写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>
            <w:r>
              <w:t>会议时长：未知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会议主持人：翟乾浩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1. 讨论产品设计</w:t>
              <w:br/>
              <w:t>2. 解决关键问题</w:t>
              <w:br/>
              <w:t>3. 项目进度汇报</w:t>
              <w:br/>
              <w:t>4. 明确职责</w:t>
              <w:br/>
              <w:t>5. TCB文档内容</w:t>
              <w:br/>
              <w:t>6. 提交时间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总的来说，本次会议主要围绕AI大赛TCB文档的编写、产品设计和解决关键问题进行了深入讨论。会议明确了产品设计为自动转录和生成会议纪要，讨论了关键问题在于简化流程和减少人力，并确定了各自的职责和任务。最终，会议决定在既定时间内完成TCB文档及代码重构。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参会人员：张骞、翟乾浩、徐雅楠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6243"/>
          </w:tcPr>
          <w:p>
            <w:r>
              <w:t>重构代码</w:t>
            </w:r>
          </w:p>
        </w:tc>
        <w:tc>
          <w:tcPr>
            <w:tcW w:type="dxa" w:w="1134"/>
          </w:tcPr>
          <w:p>
            <w:r>
              <w:t>张骞</w:t>
            </w:r>
          </w:p>
        </w:tc>
        <w:tc>
          <w:tcPr>
            <w:tcW w:type="dxa" w:w="1213"/>
          </w:tcPr>
          <w:p>
            <w:r>
              <w:t>未知</w:t>
              <w:br/>
              <w:t>事项2：完善Word模板填写，负责人：翟乾浩，完成时间：未知</w:t>
              <w:br/>
              <w:t>事项3：完成TCB文档编写，负责人：徐雅楠，完成时间：未知</w:t>
              <w:br/>
              <w:t>事项4：上传并提交作品，负责人：未知，完成时间：1月9日前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