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Project Audit — myacc.co.za</w:t>
      </w:r>
    </w:p>
    <w:p>
      <w:pPr>
        <w:spacing w:after="40"/>
      </w:pPr>
      <w:r>
        <w:rPr>
          <w:i/>
          <w:iCs/>
          <w:color w:val="555555"/>
          <w:sz w:val="24"/>
          <w:szCs w:val="24"/>
        </w:rPr>
        <w:t xml:space="preserve">Next.js / Firebase accounting &amp; tax practice platform</w:t>
      </w:r>
    </w:p>
    <w:p>
      <w:pPr>
        <w:spacing w:after="300"/>
      </w:pPr>
      <w:r>
        <w:rPr>
          <w:color w:val="888888"/>
          <w:sz w:val="20"/>
          <w:szCs w:val="20"/>
        </w:rPr>
        <w:t xml:space="preserve">Prepared 11 August 2026</w:t>
      </w:r>
    </w:p>
    <w:p>
      <w:pPr>
        <w:pStyle w:val="Heading1"/>
        <w:spacing w:after="160" w:before="320"/>
      </w:pPr>
      <w:r>
        <w:t xml:space="preserve">Executive Summary</w:t>
      </w:r>
    </w:p>
    <w:p>
      <w:pPr>
        <w:spacing w:after="140"/>
      </w:pPr>
      <w:r>
        <w:t xml:space="preserve">This is a large, actively developed Next.js 16 + Firebase application running the myacc.co.za accounting and tax practice: a public marketing site with heavy programmatic SEO, client/partner/admin portals, an AI-assisted bookkeeping and payroll module, invoicing, and a PayFast-integrated payment flow. Commit history is frequent and descriptive, and the TypeScript compiler is clean — the foundation is solid.</w:t>
      </w:r>
    </w:p>
    <w:p>
      <w:pPr>
        <w:spacing w:after="140"/>
      </w:pPr>
      <w:r>
        <w:t xml:space="preserve">The most urgent issue is security, not code quality: three live production secrets (Gemini API key, PayFast passphrase, SMTP password) are committed in plaintext to a file tracked in git and pushed to GitHub, and several admin/debug API routes have no working authentication. These should be treated as already compromised and rotated regardless of whether the repo is public. Code quality and SEO are in reasonable shape with some notable maintenance debt — large files, broken lint tooling, and 112 dependency vulnerabilities.</w:t>
      </w:r>
    </w:p>
    <w:p>
      <w:pPr>
        <w:pStyle w:val="Heading2"/>
        <w:spacing w:after="120" w:before="260"/>
      </w:pPr>
      <w:r>
        <w:t xml:space="preserve">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rPr>
              <w:t xml:space="preserve">Area</w:t>
            </w:r>
          </w:p>
        </w:tc>
        <w:tc>
          <w:tcPr>
            <w:tcW w:type="dxa" w:w="4500"/>
          </w:tcPr>
          <w:p>
            <w:r>
              <w:t xml:space="preserve">Status</w:t>
            </w:r>
          </w:p>
        </w:tc>
      </w:tr>
      <w:tr>
        <w:tc>
          <w:tcPr>
            <w:tcW w:type="dxa" w:w="4500"/>
            <w:shd w:fill="F2F2F2" w:val="clear"/>
          </w:tcPr>
          <w:p>
            <w:r>
              <w:rPr>
                <w:b/>
                <w:bCs/>
              </w:rPr>
              <w:t xml:space="preserve">Security</w:t>
            </w:r>
          </w:p>
        </w:tc>
        <w:tc>
          <w:tcPr>
            <w:tcW w:type="dxa" w:w="4500"/>
          </w:tcPr>
          <w:p>
            <w:r>
              <w:t xml:space="preserve">Critical issues found — secrets exposed in git, several unauthenticated admin endpoints</w:t>
            </w:r>
          </w:p>
        </w:tc>
      </w:tr>
      <w:tr>
        <w:tc>
          <w:tcPr>
            <w:tcW w:type="dxa" w:w="4500"/>
            <w:shd w:fill="F2F2F2" w:val="clear"/>
          </w:tcPr>
          <w:p>
            <w:r>
              <w:rPr>
                <w:b/>
                <w:bCs/>
              </w:rPr>
              <w:t xml:space="preserve">Code &amp; architecture</w:t>
            </w:r>
          </w:p>
        </w:tc>
        <w:tc>
          <w:tcPr>
            <w:tcW w:type="dxa" w:w="4500"/>
          </w:tcPr>
          <w:p>
            <w:r>
              <w:t xml:space="preserve">Solid structure, clean typecheck; large files and broken lint script are the main debt</w:t>
            </w:r>
          </w:p>
        </w:tc>
      </w:tr>
      <w:tr>
        <w:tc>
          <w:tcPr>
            <w:tcW w:type="dxa" w:w="4500"/>
            <w:shd w:fill="F2F2F2" w:val="clear"/>
          </w:tcPr>
          <w:p>
            <w:r>
              <w:rPr>
                <w:b/>
                <w:bCs/>
              </w:rPr>
              <w:t xml:space="preserve">Dependencies</w:t>
            </w:r>
          </w:p>
        </w:tc>
        <w:tc>
          <w:tcPr>
            <w:tcW w:type="dxa" w:w="4500"/>
          </w:tcPr>
          <w:p>
            <w:r>
              <w:t xml:space="preserve">112 known vulnerabilities (4 critical, 33 high) via npm audit</w:t>
            </w:r>
          </w:p>
        </w:tc>
      </w:tr>
      <w:tr>
        <w:tc>
          <w:tcPr>
            <w:tcW w:type="dxa" w:w="4500"/>
            <w:shd w:fill="F2F2F2" w:val="clear"/>
          </w:tcPr>
          <w:p>
            <w:r>
              <w:rPr>
                <w:b/>
                <w:bCs/>
              </w:rPr>
              <w:t xml:space="preserve">SEO &amp; content</w:t>
            </w:r>
          </w:p>
        </w:tc>
        <w:tc>
          <w:tcPr>
            <w:tcW w:type="dxa" w:w="4500"/>
          </w:tcPr>
          <w:p>
            <w:r>
              <w:t xml:space="preserve">Good hygiene (redirects, dynamic sitemap, robots.txt) with minor gaps</w:t>
            </w:r>
          </w:p>
        </w:tc>
      </w:tr>
    </w:tbl>
    <w:p>
      <w:pPr>
        <w:pStyle w:val="Heading1"/>
        <w:spacing w:after="160" w:before="320"/>
      </w:pPr>
      <w:r>
        <w:t xml:space="preserve">1. Security</w:t>
      </w:r>
    </w:p>
    <w:p>
      <w:pPr>
        <w:spacing w:after="140"/>
      </w:pPr>
      <w:r>
        <w:t xml:space="preserve">Findings below are ordered by severity. No secret values are reproduced in this report.</w:t>
      </w:r>
    </w:p>
    <w:p>
      <w:pPr>
        <w:pStyle w:val="Heading2"/>
        <w:spacing w:after="120" w:before="260"/>
      </w:pPr>
      <w:r>
        <w:t xml:space="preserve">Critical</w:t>
      </w:r>
    </w:p>
    <w:p>
      <w:pPr>
        <w:pStyle w:val="ListParagraph"/>
        <w:numPr>
          <w:ilvl w:val="0"/>
          <w:numId w:val="1"/>
        </w:numPr>
        <w:spacing w:after="100"/>
      </w:pPr>
      <w:r>
        <w:rPr>
          <w:b/>
          <w:bCs/>
          <w:color w:val="C00000"/>
        </w:rPr>
        <w:t xml:space="preserve">[CRITICAL] </w:t>
      </w:r>
      <w:r>
        <w:t xml:space="preserve">apphosting.yaml — tracked in git and pushed to github.com/Kevinfreese10/Website — contains live production secrets in plaintext: GEMINI_API_KEY, PAYFAST_PASSPHRASE, and SMTP_PASS. Anyone with repo access (past or present collaborators, or the public if the repo is or ever becomes visible) has these credentials. Treat all three as compromised.</w:t>
      </w:r>
    </w:p>
    <w:p>
      <w:pPr>
        <w:pStyle w:val="ListParagraph"/>
        <w:numPr>
          <w:ilvl w:val="0"/>
          <w:numId w:val="1"/>
        </w:numPr>
        <w:spacing w:after="100"/>
      </w:pPr>
      <w:r>
        <w:rPr>
          <w:b/>
          <w:bCs/>
          <w:color w:val="C00000"/>
        </w:rPr>
        <w:t xml:space="preserve">[CRITICAL] </w:t>
      </w:r>
      <w:r>
        <w:t xml:space="preserve">src/lib/data.ts hardcodes the same live SMTP mailbox password directly in seed/admin user objects, reused across two accounts (info@myacc.co.za and no-reply@thinkestry.co.za). This file is imported by ~14 other modules, so the credential ships inside the application bundle.</w:t>
      </w:r>
    </w:p>
    <w:p>
      <w:pPr>
        <w:pStyle w:val="ListParagraph"/>
        <w:numPr>
          <w:ilvl w:val="0"/>
          <w:numId w:val="1"/>
        </w:numPr>
        <w:spacing w:after="100"/>
      </w:pPr>
      <w:r>
        <w:rPr>
          <w:b/>
          <w:bCs/>
          <w:color w:val="C00000"/>
        </w:rPr>
        <w:t xml:space="preserve">[CRITICAL] </w:t>
      </w:r>
      <w:r>
        <w:t xml:space="preserve">ENCRYPTION_KEY is not set in either .env file, so src/lib/encryption.ts silently falls back to a hardcoded default key. This key protects partners’ Gemini API keys stored in Firestore — anyone with source code access can decrypt every stored key.</w:t>
      </w:r>
    </w:p>
    <w:p>
      <w:pPr>
        <w:pStyle w:val="Heading2"/>
        <w:spacing w:after="120" w:before="260"/>
      </w:pPr>
      <w:r>
        <w:t xml:space="preserve">High</w:t>
      </w:r>
    </w:p>
    <w:p>
      <w:pPr>
        <w:pStyle w:val="ListParagraph"/>
        <w:numPr>
          <w:ilvl w:val="0"/>
          <w:numId w:val="1"/>
        </w:numPr>
        <w:spacing w:after="100"/>
      </w:pPr>
      <w:r>
        <w:rPr>
          <w:b/>
          <w:bCs/>
          <w:color w:val="E36C0A"/>
        </w:rPr>
        <w:t xml:space="preserve">[HIGH] </w:t>
      </w:r>
      <w:r>
        <w:t xml:space="preserve">Three "admin-secret-protected" routes (api/admin/email/reply, api/admin/email/sync, api/admin/reconcile-orders) share a logic bug: the check only runs "if ADMIN_SECRET is set." Since ADMIN_SECRET is not set anywhere, the guard is skipped entirely and these routes are currently open to anyone.</w:t>
      </w:r>
    </w:p>
    <w:p>
      <w:pPr>
        <w:pStyle w:val="ListParagraph"/>
        <w:numPr>
          <w:ilvl w:val="0"/>
          <w:numId w:val="1"/>
        </w:numPr>
        <w:spacing w:after="100"/>
      </w:pPr>
      <w:r>
        <w:rPr>
          <w:b/>
          <w:bCs/>
          <w:color w:val="E36C0A"/>
        </w:rPr>
        <w:t xml:space="preserve">[HIGH] </w:t>
      </w:r>
      <w:r>
        <w:t xml:space="preserve">api/admin/send-email has no authentication at all — the code comment even notes "you could add admin auth checking here if needed." As shipped, it’s an open relay that can send arbitrary email through your SMTP account.</w:t>
      </w:r>
    </w:p>
    <w:p>
      <w:pPr>
        <w:pStyle w:val="ListParagraph"/>
        <w:numPr>
          <w:ilvl w:val="0"/>
          <w:numId w:val="1"/>
        </w:numPr>
        <w:spacing w:after="100"/>
      </w:pPr>
      <w:r>
        <w:rPr>
          <w:b/>
          <w:bCs/>
          <w:color w:val="E36C0A"/>
        </w:rPr>
        <w:t xml:space="preserve">[HIGH] </w:t>
      </w:r>
      <w:r>
        <w:t xml:space="preserve">api/cron/process-chats has no auth and no CRON_SECRET check. It’s a public GET endpoint that scans the entire chatbotConversations collection (no pagination), calls the Gemini API, and sends emails — anyone can trigger it repeatedly to run up API/email costs.</w:t>
      </w:r>
    </w:p>
    <w:p>
      <w:pPr>
        <w:pStyle w:val="ListParagraph"/>
        <w:numPr>
          <w:ilvl w:val="0"/>
          <w:numId w:val="1"/>
        </w:numPr>
        <w:spacing w:after="100"/>
      </w:pPr>
      <w:r>
        <w:rPr>
          <w:b/>
          <w:bCs/>
          <w:color w:val="E36C0A"/>
        </w:rPr>
        <w:t xml:space="preserve">[HIGH] </w:t>
      </w:r>
      <w:r>
        <w:t xml:space="preserve">api/debug-env and api/debug-email are unauthenticated and live in production. debug-env writes SMTP host/user/port plus the password’s length and first two characters to Firestore on every call; debug-email sends a real test email to a hardcoded address.</w:t>
      </w:r>
    </w:p>
    <w:p>
      <w:pPr>
        <w:pStyle w:val="ListParagraph"/>
        <w:numPr>
          <w:ilvl w:val="0"/>
          <w:numId w:val="1"/>
        </w:numPr>
        <w:spacing w:after="100"/>
      </w:pPr>
      <w:r>
        <w:rPr>
          <w:b/>
          <w:bCs/>
          <w:color w:val="E36C0A"/>
        </w:rPr>
        <w:t xml:space="preserve">[HIGH] </w:t>
      </w:r>
      <w:r>
        <w:t xml:space="preserve">api/invoices/[invoiceId]/pdf accepts invoice/client/customer data directly in a POST body with no auth check found.</w:t>
      </w:r>
    </w:p>
    <w:p>
      <w:pPr>
        <w:pStyle w:val="Heading2"/>
        <w:spacing w:after="120" w:before="260"/>
      </w:pPr>
      <w:r>
        <w:t xml:space="preserve">Medium / notes</w:t>
      </w:r>
    </w:p>
    <w:p>
      <w:pPr>
        <w:pStyle w:val="ListParagraph"/>
        <w:numPr>
          <w:ilvl w:val="0"/>
          <w:numId w:val="1"/>
        </w:numPr>
        <w:spacing w:after="100"/>
      </w:pPr>
      <w:r>
        <w:rPr>
          <w:b/>
          <w:bCs/>
          <w:color w:val="BF9000"/>
        </w:rPr>
        <w:t xml:space="preserve">[MEDIUM] </w:t>
      </w:r>
      <w:r>
        <w:t xml:space="preserve">The in-memory rate limiter (src/lib/rate-limiter.ts) resets per server instance. With apphosting.yaml allowing up to 100 concurrent Cloud Run instances, this offers much weaker protection than it appears to under real load.</w:t>
      </w:r>
    </w:p>
    <w:p>
      <w:pPr>
        <w:pStyle w:val="ListParagraph"/>
        <w:numPr>
          <w:ilvl w:val="0"/>
          <w:numId w:val="1"/>
        </w:numPr>
        <w:spacing w:after="100"/>
      </w:pPr>
      <w:r>
        <w:rPr>
          <w:b/>
          <w:bCs/>
          <w:color w:val="2E7D32"/>
        </w:rPr>
        <w:t xml:space="preserve">[GOOD] </w:t>
      </w:r>
      <w:r>
        <w:t xml:space="preserve">By contrast, the payment-related routes are done properly: partner-subscription/cancel and refund-wallet require a Bearer token verified with verifyIdToken, and the PayFast webhook (api/payfast/notify) validates an IP allowlist plus an MD5 signature. That pattern should be the template applied to the routes above.</w:t>
      </w:r>
    </w:p>
    <w:p>
      <w:pPr>
        <w:pStyle w:val="ListParagraph"/>
        <w:numPr>
          <w:ilvl w:val="0"/>
          <w:numId w:val="1"/>
        </w:numPr>
        <w:spacing w:after="100"/>
      </w:pPr>
      <w:r>
        <w:rPr>
          <w:b/>
          <w:bCs/>
          <w:color w:val="2E7D32"/>
        </w:rPr>
        <w:t xml:space="preserve">[GOOD] </w:t>
      </w:r>
      <w:r>
        <w:t xml:space="preserve">firestore.rules is well-structured — role-based helper functions (isAdmin, isPartnerStaffOf, hasModule, etc.) are used consistently, and sensitive writes are correctly routed through server actions with allow write: if false in the rules.</w:t>
      </w:r>
    </w:p>
    <w:p>
      <w:pPr>
        <w:pStyle w:val="Heading2"/>
        <w:spacing w:after="120" w:before="260"/>
      </w:pPr>
      <w:r>
        <w:t xml:space="preserve">Recommended remediation order</w:t>
      </w:r>
    </w:p>
    <w:p>
      <w:pPr>
        <w:pStyle w:val="ListParagraph"/>
        <w:numPr>
          <w:ilvl w:val="0"/>
          <w:numId w:val="1"/>
        </w:numPr>
        <w:spacing w:after="80"/>
      </w:pPr>
      <w:r>
        <w:t xml:space="preserve">Rotate the Gemini API key, PayFast passphrase, and SMTP password immediately — assume they are already exposed.</w:t>
      </w:r>
    </w:p>
    <w:p>
      <w:pPr>
        <w:pStyle w:val="ListParagraph"/>
        <w:numPr>
          <w:ilvl w:val="0"/>
          <w:numId w:val="1"/>
        </w:numPr>
        <w:spacing w:after="80"/>
      </w:pPr>
      <w:r>
        <w:t xml:space="preserve">Remove secrets from apphosting.yaml and src/lib/data.ts; move them to Firebase App Hosting’s secret manager (the app already has the fallback logic for FIREBASE_SERVICE_ACCOUNT — extend that pattern) or environment-only injection, never a committed value.</w:t>
      </w:r>
    </w:p>
    <w:p>
      <w:pPr>
        <w:pStyle w:val="ListParagraph"/>
        <w:numPr>
          <w:ilvl w:val="0"/>
          <w:numId w:val="1"/>
        </w:numPr>
        <w:spacing w:after="80"/>
      </w:pPr>
      <w:r>
        <w:t xml:space="preserve">Set a strong ENCRYPTION_KEY and re-encrypt any Gemini keys currently stored under the default key.</w:t>
      </w:r>
    </w:p>
    <w:p>
      <w:pPr>
        <w:pStyle w:val="ListParagraph"/>
        <w:numPr>
          <w:ilvl w:val="0"/>
          <w:numId w:val="1"/>
        </w:numPr>
        <w:spacing w:after="80"/>
      </w:pPr>
      <w:r>
        <w:t xml:space="preserve">Fix the ADMIN_SECRET bug (require it, don’t skip the check when unset) and set a real value; apply the same Bearer/verifyIdToken pattern used on the subscription routes to send-email, reconcile-orders, and the invoice PDF route.</w:t>
      </w:r>
    </w:p>
    <w:p>
      <w:pPr>
        <w:pStyle w:val="ListParagraph"/>
        <w:numPr>
          <w:ilvl w:val="0"/>
          <w:numId w:val="1"/>
        </w:numPr>
        <w:spacing w:after="80"/>
      </w:pPr>
      <w:r>
        <w:t xml:space="preserve">Delete or auth-gate debug-env and debug-email before the next deploy; add a CRON_SECRET check to process-chats (and paginate the Firestore scan).</w:t>
      </w:r>
    </w:p>
    <w:p>
      <w:pPr>
        <w:pStyle w:val="ListParagraph"/>
        <w:numPr>
          <w:ilvl w:val="0"/>
          <w:numId w:val="1"/>
        </w:numPr>
        <w:spacing w:after="80"/>
      </w:pPr>
      <w:r>
        <w:t xml:space="preserve">Consider scrubbing git history for the exposed secrets (BFG Repo-Cleaner or git filter-repo) once rotation is complete, since rotation alone doesn’t remove them from history.</w:t>
      </w:r>
    </w:p>
    <w:p>
      <w:pPr>
        <w:pStyle w:val="Heading1"/>
        <w:spacing w:after="160" w:before="320"/>
      </w:pPr>
      <w:r>
        <w:t xml:space="preserve">2. Code &amp; Architecture</w:t>
      </w:r>
    </w:p>
    <w:p>
      <w:pPr>
        <w:spacing w:after="140"/>
      </w:pPr>
      <w:r>
        <w:t xml:space="preserve">The app is a full Next.js App Router project (531 TypeScript/TSX files under src/) covering a public marketing site, client/partner/admin dashboards, an AI-assisted bookkeeping and payroll module, a jobs/talent marketplace, and invoicing/PDF generation. TypeScript compiles clean (tsc --noEmit reports zero errors), and commit history is frequent with clear conventional-style messages (feat/fix/style/security prefixes) — evidence of disciplined day-to-day development.</w:t>
      </w:r>
    </w:p>
    <w:p>
      <w:pPr>
        <w:pStyle w:val="Heading2"/>
        <w:spacing w:after="120" w:before="260"/>
      </w:pPr>
      <w:r>
        <w:t xml:space="preserve">Debt worth addressing</w:t>
      </w:r>
    </w:p>
    <w:p>
      <w:pPr>
        <w:pStyle w:val="ListParagraph"/>
        <w:numPr>
          <w:ilvl w:val="0"/>
          <w:numId w:val="1"/>
        </w:numPr>
        <w:spacing w:after="80"/>
      </w:pPr>
      <w:r>
        <w:t xml:space="preserve">npm run lint is currently broken (next lint errors out under Next.js 16 with "Invalid project directory"). Effectively nothing is being linted right now — worth migrating to a direct ESLint CLI invocation or the newer Next.js lint tooling.</w:t>
      </w:r>
    </w:p>
    <w:p>
      <w:pPr>
        <w:pStyle w:val="ListParagraph"/>
        <w:numPr>
          <w:ilvl w:val="0"/>
          <w:numId w:val="1"/>
        </w:numPr>
        <w:spacing w:after="80"/>
      </w:pPr>
      <w:r>
        <w:t xml:space="preserve">760 uses of any / as any across src — a significant amount of type-safety erosion for a codebase this size, concentrated risk for runtime bugs the compiler can’t catch.</w:t>
      </w:r>
    </w:p>
    <w:p>
      <w:pPr>
        <w:pStyle w:val="ListParagraph"/>
        <w:numPr>
          <w:ilvl w:val="0"/>
          <w:numId w:val="1"/>
        </w:numPr>
        <w:spacing w:after="80"/>
      </w:pPr>
      <w:r>
        <w:t xml:space="preserve">Several very large single-file components: src/app/admin/ai-accountant/[clientId]/bank/transactions/page.tsx is 4,531 lines; admin/inbox/page.tsx is 2,352 lines; components/partner/PartnerProfile.tsx is 1,974 lines; several more admin pages exceed 1,000 lines. These are hard to review, test, or safely modify and are good candidates for splitting into smaller components/hooks.</w:t>
      </w:r>
    </w:p>
    <w:p>
      <w:pPr>
        <w:pStyle w:val="ListParagraph"/>
        <w:numPr>
          <w:ilvl w:val="0"/>
          <w:numId w:val="1"/>
        </w:numPr>
        <w:spacing w:after="80"/>
      </w:pPr>
      <w:r>
        <w:t xml:space="preserve">22 one-off utility scripts (dump_*.js, fix_*.js, find_*.js, get_*.js, activate_partner2.js, check_accounts.js, inspect_invoices.js, query_itr12.js, read_excel.js, batch-optimize-seo.ts) sit loose in the project root, while only 4 scripts live in the organized scripts/ folder. It’s not clear from naming alone which are safe to rerun versus one-time historical fixes — worth consolidating or archiving.</w:t>
      </w:r>
    </w:p>
    <w:p>
      <w:pPr>
        <w:pStyle w:val="ListParagraph"/>
        <w:numPr>
          <w:ilvl w:val="0"/>
          <w:numId w:val="1"/>
        </w:numPr>
        <w:spacing w:after="80"/>
      </w:pPr>
      <w:r>
        <w:t xml:space="preserve">npm audit reports 112 known vulnerabilities in dependencies: 4 critical, 33 high, 67 moderate, 8 low. Notable ones: a critical websocket-driver issue with an available fix, and a high-severity prototype-pollution/ReDoS pair in xlsx with no fix currently available upstream (worth evaluating whether xlsx usage can be scoped down or sandboxed).</w:t>
      </w:r>
    </w:p>
    <w:p>
      <w:pPr>
        <w:spacing w:after="140"/>
      </w:pPr>
      <w:r>
        <w:rPr>
          <w:b/>
          <w:bCs/>
        </w:rPr>
        <w:t xml:space="preserve">Note: </w:t>
      </w:r>
      <w:r>
        <w:t xml:space="preserve">git status in this session shows ~924 files as "modified," but this is a file-permission artifact of how this workspace mounted your folder (mode 100644 → 100755), not real content changes — confirmed via git diff showing 0 insertions/deletions. Not a repo issue on your end.</w:t>
      </w:r>
    </w:p>
    <w:p>
      <w:pPr>
        <w:pStyle w:val="Heading1"/>
        <w:spacing w:after="160" w:before="320"/>
      </w:pPr>
      <w:r>
        <w:t xml:space="preserve">3. SEO &amp; Content</w:t>
      </w:r>
    </w:p>
    <w:p>
      <w:pPr>
        <w:spacing w:after="140"/>
      </w:pPr>
      <w:r>
        <w:t xml:space="preserve">The site (myacc.co.za) runs heavy programmatic SEO: dozens of service, city-accountant, calculator, and industry landing pages, plus a blog. General hygiene is good.</w:t>
      </w:r>
    </w:p>
    <w:p>
      <w:pPr>
        <w:pStyle w:val="Heading2"/>
        <w:spacing w:after="120" w:before="260"/>
      </w:pPr>
      <w:r>
        <w:t xml:space="preserve">What’s working</w:t>
      </w:r>
    </w:p>
    <w:p>
      <w:pPr>
        <w:pStyle w:val="ListParagraph"/>
        <w:numPr>
          <w:ilvl w:val="0"/>
          <w:numId w:val="1"/>
        </w:numPr>
        <w:spacing w:after="80"/>
      </w:pPr>
      <w:r>
        <w:t xml:space="preserve">robots.ts correctly disallows all private routes (login, signup, dashboard, cart, checkout, admin, reseller).</w:t>
      </w:r>
    </w:p>
    <w:p>
      <w:pPr>
        <w:pStyle w:val="ListParagraph"/>
        <w:numPr>
          <w:ilvl w:val="0"/>
          <w:numId w:val="1"/>
        </w:numPr>
        <w:spacing w:after="80"/>
      </w:pPr>
      <w:r>
        <w:t xml:space="preserve">sitemap.ts dynamically pulls services and blog posts from Firestore alongside ~70 static routes, and de-duplicates by URL.</w:t>
      </w:r>
    </w:p>
    <w:p>
      <w:pPr>
        <w:pStyle w:val="ListParagraph"/>
        <w:numPr>
          <w:ilvl w:val="0"/>
          <w:numId w:val="1"/>
        </w:numPr>
        <w:spacing w:after="80"/>
      </w:pPr>
      <w:r>
        <w:t xml:space="preserve">128 permanent redirects are actively maintained in next.config.ts for renamed/orphaned URLs — evidence of ongoing SEO upkeep rather than link rot.</w:t>
      </w:r>
    </w:p>
    <w:p>
      <w:pPr>
        <w:pStyle w:val="ListParagraph"/>
        <w:numPr>
          <w:ilvl w:val="0"/>
          <w:numId w:val="1"/>
        </w:numPr>
        <w:spacing w:after="80"/>
      </w:pPr>
      <w:r>
        <w:t xml:space="preserve">City-friendly URLs like /accountant-johannesburg are cleanly rewritten to the dynamic /accountant/[city] route.</w:t>
      </w:r>
    </w:p>
    <w:p>
      <w:pPr>
        <w:pStyle w:val="Heading2"/>
        <w:spacing w:after="120" w:before="260"/>
      </w:pPr>
      <w:r>
        <w:t xml:space="preserve">Gaps</w:t>
      </w:r>
    </w:p>
    <w:p>
      <w:pPr>
        <w:pStyle w:val="ListParagraph"/>
        <w:numPr>
          <w:ilvl w:val="0"/>
          <w:numId w:val="1"/>
        </w:numPr>
        <w:spacing w:after="80"/>
      </w:pPr>
      <w:r>
        <w:t xml:space="preserve">sitemap.ts stamps lastModified: new Date() (i.e., "right now") for every static and service route on each generation, rather than real content dates. This slightly undersells genuinely fresh content to search engines and makes the sitemap’s freshness signal meaningless for those routes.</w:t>
      </w:r>
    </w:p>
    <w:p>
      <w:pPr>
        <w:pStyle w:val="ListParagraph"/>
        <w:numPr>
          <w:ilvl w:val="0"/>
          <w:numId w:val="1"/>
        </w:numPr>
        <w:spacing w:after="80"/>
      </w:pPr>
      <w:r>
        <w:t xml:space="preserve">The crawler export errors.json lists 12 known 404s, including one URL containing a literal, unescaped &amp;lt;/div fragment (https://myacc.co.za/blog/&amp;lt;/div) — a sign that malformed/unclosed HTML from AI-generated blog content is leaking into a link somewhere and should be traced back to its source template.</w:t>
      </w:r>
    </w:p>
    <w:p>
      <w:pPr>
        <w:pStyle w:val="ListParagraph"/>
        <w:numPr>
          <w:ilvl w:val="0"/>
          <w:numId w:val="1"/>
        </w:numPr>
        <w:spacing w:after="80"/>
      </w:pPr>
      <w:r>
        <w:t xml:space="preserve">batch-optimize-seo.ts (AI-generated title/description metadata for ~45 static pages) is a manual, one-off Node script — not scheduled or run in CI, so metadata only improves when someone remembers to run it by hand.</w:t>
      </w:r>
    </w:p>
    <w:p>
      <w:pPr>
        <w:pStyle w:val="ListParagraph"/>
        <w:numPr>
          <w:ilvl w:val="0"/>
          <w:numId w:val="1"/>
        </w:numPr>
        <w:spacing w:after="80"/>
      </w:pPr>
      <w:r>
        <w:t xml:space="preserve">Semrush rank/traffic data could not be pulled this pass — the connected Semrush account doesn’t have enough API units / an eligible plan for MCP access. Worth revisiting once that’s resolved for external ranking and traffic visibility.</w:t>
      </w:r>
    </w:p>
    <w:p>
      <w:pPr>
        <w:pStyle w:val="Heading1"/>
        <w:spacing w:after="160" w:before="320"/>
      </w:pPr>
      <w:r>
        <w:t xml:space="preserve">Summary</w:t>
      </w:r>
    </w:p>
    <w:p>
      <w:pPr>
        <w:spacing w:after="140"/>
      </w:pPr>
      <w:r>
        <w:t xml:space="preserve">Ship-blocking: rotate the three exposed secrets and lock down the unauthenticated admin/debug routes — this is the one section of this audit that needs action today, not on a backlog. Everything else — the lint script, large files, any usage, dependency updates, and sitemap freshness — is real but ordinary maintenance debt that can be scheduled normally.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2026-08-11T14:02:23.685Z</dcterms:created>
  <dcterms:modified xsi:type="dcterms:W3CDTF">2026-08-11T14:02:23.685Z</dcterms:modified>
</cp:coreProperties>
</file>

<file path=docProps/custom.xml><?xml version="1.0" encoding="utf-8"?>
<Properties xmlns="http://schemas.openxmlformats.org/officeDocument/2006/custom-properties" xmlns:vt="http://schemas.openxmlformats.org/officeDocument/2006/docPropsVTypes"/>
</file>