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left"/>
        <w:rPr>
          <w:rFonts w:cs="Arial"/>
          <w:sz w:val="24"/>
          <w:szCs w:val="24"/>
        </w:rPr>
      </w:pPr>
    </w:p>
    <w:p>
      <w:pPr>
        <w:pStyle w:val="14"/>
        <w:jc w:val="right"/>
        <w:rPr>
          <w:rFonts w:cs="Arial"/>
          <w:sz w:val="20"/>
        </w:rPr>
      </w:pPr>
    </w:p>
    <w:p/>
    <w:p/>
    <w:p/>
    <w:p/>
    <w:p/>
    <w:p/>
    <w:p/>
    <w:p/>
    <w:p/>
    <w:p/>
    <w:p/>
    <w:p/>
    <w:p>
      <w:pPr>
        <w:pStyle w:val="14"/>
        <w:jc w:val="right"/>
        <w:rPr>
          <w:rFonts w:cs="Arial"/>
          <w:sz w:val="32"/>
          <w:szCs w:val="32"/>
        </w:rPr>
      </w:pPr>
      <w:r>
        <w:t>IFMS</w:t>
      </w:r>
    </w:p>
    <w:p>
      <w:pPr>
        <w:pStyle w:val="14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Release Note</w:t>
      </w:r>
    </w:p>
    <w:p>
      <w:pPr>
        <w:pStyle w:val="14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Version 1.</w:t>
      </w:r>
      <w:r>
        <w:rPr>
          <w:rFonts w:cs="Arial"/>
          <w:b w:val="0"/>
          <w:sz w:val="32"/>
          <w:szCs w:val="32"/>
          <w:lang w:val="en-US"/>
        </w:rPr>
        <w:t>2</w:t>
      </w:r>
    </w:p>
    <w:p>
      <w:pPr>
        <w:pStyle w:val="14"/>
        <w:rPr>
          <w:rFonts w:cs="Arial"/>
          <w:sz w:val="20"/>
        </w:rPr>
      </w:pPr>
    </w:p>
    <w:p>
      <w:pPr>
        <w:rPr>
          <w:color w:val="auto"/>
        </w:rPr>
      </w:pPr>
      <w:r>
        <w:rPr>
          <w:color w:val="auto"/>
        </w:rPr>
        <w:br w:type="page"/>
      </w:r>
    </w:p>
    <w:p>
      <w:pPr>
        <w:rPr>
          <w:color w:val="auto"/>
        </w:rPr>
      </w:pPr>
    </w:p>
    <w:p>
      <w:pPr>
        <w:pStyle w:val="1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Revision History</w:t>
      </w:r>
    </w:p>
    <w:p>
      <w:pPr>
        <w:rPr>
          <w:rFonts w:cs="Arial"/>
        </w:rPr>
      </w:pPr>
    </w:p>
    <w:tbl>
      <w:tblPr>
        <w:tblStyle w:val="3"/>
        <w:tblW w:w="109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806"/>
        <w:gridCol w:w="2254"/>
        <w:gridCol w:w="2338"/>
        <w:gridCol w:w="1357"/>
        <w:gridCol w:w="2217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  <w:p>
            <w:pPr>
              <w:pStyle w:val="6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(DD-MMM-YYYY)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Prepared/ Revised by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Reviewed By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Approved By</w:t>
            </w:r>
          </w:p>
        </w:tc>
        <w:tc>
          <w:tcPr>
            <w:tcW w:w="22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Reason for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cantSplit/>
          <w:jc w:val="center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  <w:lang w:val="en-US"/>
              </w:rPr>
              <w:t>05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May</w:t>
            </w:r>
            <w:r>
              <w:rPr>
                <w:sz w:val="20"/>
              </w:rPr>
              <w:t>-201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  <w:lang w:val="en-US"/>
              </w:rPr>
              <w:t>Saket Srivastava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Sanjay Yadav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Sanjay Yadav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cantSplit/>
          <w:jc w:val="center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May</w:t>
            </w:r>
            <w:r>
              <w:rPr>
                <w:sz w:val="20"/>
              </w:rPr>
              <w:t>-201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  <w:lang w:val="en-US"/>
              </w:rPr>
              <w:t>Saket Srivastava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</w:rPr>
              <w:t>Sanjay Yadav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</w:rPr>
              <w:t>Sanjay Yadav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  <w:lang w:val="en-US"/>
              </w:rPr>
              <w:t>Bug 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cantSplit/>
          <w:jc w:val="center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  <w:lang w:val="en-US"/>
              </w:rPr>
              <w:t>17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Jun</w:t>
            </w:r>
            <w:r>
              <w:rPr>
                <w:sz w:val="20"/>
              </w:rPr>
              <w:t>-201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  <w:lang w:val="en-US"/>
              </w:rPr>
              <w:t>Saket Srivastava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</w:rPr>
              <w:t>Sanjay Yadav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</w:rPr>
              <w:t>Sanjay Yadav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sz w:val="20"/>
                <w:lang w:val="en-US"/>
              </w:rPr>
              <w:t>Bug Fixed</w:t>
            </w:r>
          </w:p>
        </w:tc>
      </w:tr>
    </w:tbl>
    <w:p>
      <w:pPr>
        <w:rPr>
          <w:rFonts w:cs="Arial"/>
        </w:rPr>
      </w:pPr>
    </w:p>
    <w:p/>
    <w:p/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354"/>
        <w:gridCol w:w="2056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442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>Product/Project Name : IFMS</w:t>
            </w:r>
          </w:p>
        </w:tc>
        <w:tc>
          <w:tcPr>
            <w:tcW w:w="4306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>Module Name : 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4442" w:type="dxa"/>
            <w:gridSpan w:val="2"/>
          </w:tcPr>
          <w:p>
            <w:pPr>
              <w:pStyle w:val="11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Client: GSI</w:t>
            </w:r>
          </w:p>
        </w:tc>
        <w:tc>
          <w:tcPr>
            <w:tcW w:w="4306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Date  : </w:t>
            </w:r>
            <w:r>
              <w:rPr>
                <w:sz w:val="20"/>
                <w:lang w:val="en-US"/>
              </w:rPr>
              <w:t>17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Jun</w:t>
            </w:r>
            <w:r>
              <w:rPr>
                <w:sz w:val="20"/>
              </w:rPr>
              <w:t>-201</w:t>
            </w:r>
            <w:r>
              <w:rPr>
                <w:sz w:val="20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08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sz w:val="20"/>
              </w:rPr>
            </w:pPr>
            <w:r>
              <w:rPr>
                <w:sz w:val="20"/>
              </w:rPr>
              <w:t>Ver. No. : 1.0</w:t>
            </w:r>
          </w:p>
        </w:tc>
        <w:tc>
          <w:tcPr>
            <w:tcW w:w="235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Rel. No. : </w:t>
            </w:r>
          </w:p>
        </w:tc>
        <w:tc>
          <w:tcPr>
            <w:tcW w:w="20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sz w:val="20"/>
              </w:rPr>
              <w:t>Build. No. :0</w:t>
            </w:r>
          </w:p>
        </w:tc>
        <w:tc>
          <w:tcPr>
            <w:tcW w:w="2250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sz w:val="20"/>
              </w:rPr>
              <w:t>Patch No.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</w:trPr>
        <w:tc>
          <w:tcPr>
            <w:tcW w:w="8748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SRN Type :        </w:t>
            </w:r>
            <w:r>
              <w:rPr>
                <w:sz w:val="20"/>
              </w:rPr>
              <w:sym w:font="Wingdings" w:char="F0FE"/>
            </w:r>
            <w:r>
              <w:rPr>
                <w:sz w:val="20"/>
              </w:rPr>
              <w:t xml:space="preserve">   Final                          </w:t>
            </w:r>
            <w:r>
              <w:rPr>
                <w:sz w:val="20"/>
              </w:rPr>
              <w:sym w:font="Symbol" w:char="F08F"/>
            </w:r>
            <w:r>
              <w:rPr>
                <w:sz w:val="20"/>
              </w:rPr>
              <w:t xml:space="preserve"> Training                       </w:t>
            </w:r>
            <w:r>
              <w:rPr>
                <w:sz w:val="20"/>
              </w:rPr>
              <w:sym w:font="Symbol" w:char="F08F"/>
            </w:r>
            <w:r>
              <w:rPr>
                <w:sz w:val="20"/>
              </w:rPr>
              <w:t xml:space="preserve"> Demo  </w:t>
            </w:r>
            <w:r>
              <w:rPr>
                <w:sz w:val="20"/>
              </w:rPr>
              <w:sym w:font="Symbol" w:char="F08F"/>
            </w:r>
            <w:r>
              <w:rPr>
                <w:sz w:val="20"/>
              </w:rPr>
              <w:t xml:space="preserve"> Bug Fix</w:t>
            </w:r>
          </w:p>
        </w:tc>
      </w:tr>
    </w:tbl>
    <w:p>
      <w:pPr>
        <w:rPr>
          <w:b/>
        </w:rPr>
      </w:pPr>
      <w:r>
        <w:rPr>
          <w:b/>
        </w:rPr>
        <w:tab/>
      </w:r>
    </w:p>
    <w:p>
      <w:pPr>
        <w:rPr>
          <w:b/>
          <w:sz w:val="20"/>
        </w:rPr>
      </w:pPr>
      <w:r>
        <w:rPr>
          <w:b/>
          <w:sz w:val="20"/>
        </w:rPr>
        <w:t>Contents of this Release</w:t>
      </w:r>
    </w:p>
    <w:p>
      <w:pPr>
        <w:rPr>
          <w:b/>
        </w:rPr>
      </w:pPr>
    </w:p>
    <w:tbl>
      <w:tblPr>
        <w:tblStyle w:val="3"/>
        <w:tblpPr w:leftFromText="180" w:rightFromText="180" w:vertAnchor="text" w:horzAnchor="margin" w:tblpY="78"/>
        <w:tblW w:w="957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3379"/>
        <w:gridCol w:w="2829"/>
        <w:gridCol w:w="1056"/>
        <w:gridCol w:w="178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S.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379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Modules / programs</w:t>
            </w:r>
          </w:p>
        </w:tc>
        <w:tc>
          <w:tcPr>
            <w:tcW w:w="2829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056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New  / existing </w:t>
            </w:r>
          </w:p>
        </w:tc>
        <w:tc>
          <w:tcPr>
            <w:tcW w:w="1784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Reference If 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8" w:type="dxa"/>
          </w:tcPr>
          <w:p>
            <w:pPr>
              <w:rPr>
                <w:sz w:val="20"/>
              </w:rPr>
            </w:pPr>
          </w:p>
        </w:tc>
        <w:tc>
          <w:tcPr>
            <w:tcW w:w="3379" w:type="dxa"/>
          </w:tcPr>
          <w:p>
            <w:pPr>
              <w:rPr>
                <w:sz w:val="20"/>
              </w:rPr>
            </w:pPr>
          </w:p>
        </w:tc>
        <w:tc>
          <w:tcPr>
            <w:tcW w:w="2829" w:type="dxa"/>
          </w:tcPr>
          <w:p>
            <w:pPr>
              <w:rPr>
                <w:sz w:val="20"/>
              </w:rPr>
            </w:pPr>
          </w:p>
        </w:tc>
        <w:tc>
          <w:tcPr>
            <w:tcW w:w="1056" w:type="dxa"/>
          </w:tcPr>
          <w:p>
            <w:pPr>
              <w:rPr>
                <w:sz w:val="20"/>
              </w:rPr>
            </w:pPr>
          </w:p>
        </w:tc>
        <w:tc>
          <w:tcPr>
            <w:tcW w:w="1784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Give ref of SCR file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8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79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New WAR deployment for IFMS application. This WAR will include all the modules required by business.</w:t>
            </w:r>
          </w:p>
        </w:tc>
        <w:tc>
          <w:tcPr>
            <w:tcW w:w="2829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The Req</w:t>
            </w:r>
            <w:r>
              <w:rPr>
                <w:sz w:val="20"/>
                <w:lang w:val="en-US"/>
              </w:rPr>
              <w:t>u</w:t>
            </w:r>
            <w:r>
              <w:rPr>
                <w:sz w:val="20"/>
              </w:rPr>
              <w:t>ired Information For Setup is:</w:t>
            </w:r>
          </w:p>
          <w:p>
            <w:pPr>
              <w:rPr>
                <w:sz w:val="20"/>
              </w:rPr>
            </w:pPr>
          </w:p>
          <w:p>
            <w:pPr>
              <w:rPr>
                <w:rFonts w:cs="Arial"/>
                <w:sz w:val="20"/>
              </w:rPr>
            </w:pPr>
          </w:p>
          <w:p>
            <w:pPr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sz w:val="20"/>
              </w:rPr>
              <w:t> 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  <w:p>
            <w:pPr>
              <w:rPr>
                <w:rFonts w:cs="Arial"/>
                <w:color w:val="0000FF"/>
                <w:sz w:val="20"/>
              </w:rPr>
            </w:pPr>
          </w:p>
          <w:p>
            <w:pPr>
              <w:rPr>
                <w:sz w:val="20"/>
              </w:rPr>
            </w:pPr>
            <w:r>
              <w:rPr>
                <w:rStyle w:val="13"/>
                <w:rFonts w:ascii="Comic Sans MS" w:hAnsi="Comic Sans MS"/>
                <w:color w:val="FF0000"/>
                <w:sz w:val="20"/>
              </w:rPr>
              <w:t xml:space="preserve">   </w:t>
            </w:r>
            <w:r>
              <w:rPr>
                <w:rFonts w:cs="Arial"/>
                <w:color w:val="0000FF"/>
                <w:sz w:val="20"/>
              </w:rPr>
              <w:t> </w:t>
            </w:r>
          </w:p>
        </w:tc>
        <w:tc>
          <w:tcPr>
            <w:tcW w:w="1056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New</w:t>
            </w:r>
          </w:p>
        </w:tc>
        <w:tc>
          <w:tcPr>
            <w:tcW w:w="1784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eGoveApp.war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28" w:type="dxa"/>
          </w:tcPr>
          <w:p>
            <w:r>
              <w:t>2</w:t>
            </w:r>
          </w:p>
        </w:tc>
        <w:tc>
          <w:tcPr>
            <w:tcW w:w="3379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Database and database table Creation</w:t>
            </w:r>
          </w:p>
        </w:tc>
        <w:tc>
          <w:tcPr>
            <w:tcW w:w="2829" w:type="dxa"/>
          </w:tcPr>
          <w:p>
            <w:r>
              <w:rPr>
                <w:sz w:val="20"/>
              </w:rPr>
              <w:t>Development  team will execute database scripts on production DB servers.</w:t>
            </w:r>
          </w:p>
        </w:tc>
        <w:tc>
          <w:tcPr>
            <w:tcW w:w="1056" w:type="dxa"/>
          </w:tcPr>
          <w:p>
            <w:r>
              <w:t>New</w:t>
            </w:r>
          </w:p>
        </w:tc>
        <w:tc>
          <w:tcPr>
            <w:tcW w:w="1784" w:type="dxa"/>
          </w:tcPr>
          <w:p/>
        </w:tc>
      </w:tr>
    </w:tbl>
    <w:p/>
    <w:p>
      <w:pPr>
        <w:spacing w:after="200" w:line="276" w:lineRule="auto"/>
      </w:pPr>
      <w:r>
        <w:br w:type="page"/>
      </w:r>
    </w:p>
    <w:p>
      <w:pPr>
        <w:rPr>
          <w:b/>
        </w:rPr>
      </w:pPr>
      <w:r>
        <w:rPr>
          <w:b/>
        </w:rPr>
        <w:t xml:space="preserve">Software Instructions </w:t>
      </w:r>
      <w:r>
        <w:rPr>
          <w:bCs/>
        </w:rPr>
        <w:t>(Use separate sheets if required)</w:t>
      </w:r>
    </w:p>
    <w:p>
      <w:pPr>
        <w:rPr>
          <w:b/>
        </w:rPr>
      </w:pPr>
    </w:p>
    <w:p>
      <w:pPr>
        <w:pStyle w:val="11"/>
        <w:tabs>
          <w:tab w:val="clear" w:pos="4320"/>
          <w:tab w:val="clear" w:pos="8640"/>
        </w:tabs>
        <w:rPr>
          <w:bCs/>
        </w:rPr>
      </w:pP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Export the PDC data from UAT environment using Augment Export&amp;Import utility.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Import the PDC data to production environment using Augment Export&amp;Import utility.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Open WebLogic console on production server.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Login through Admin credential in WebLogic.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Click on deployment link in left navigation.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Click on Install button in content tab.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Browse e-GovApp.war and click on Next button.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Select targeted cluster and click Next button.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Click on Finish button.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Click on activate change button.</w:t>
      </w:r>
    </w:p>
    <w:p>
      <w:pPr>
        <w:pStyle w:val="11"/>
        <w:numPr>
          <w:ilvl w:val="0"/>
          <w:numId w:val="1"/>
        </w:numPr>
        <w:tabs>
          <w:tab w:val="clear" w:pos="4320"/>
          <w:tab w:val="clear" w:pos="8640"/>
        </w:tabs>
        <w:rPr>
          <w:bCs/>
        </w:rPr>
      </w:pPr>
      <w:r>
        <w:rPr>
          <w:bCs/>
        </w:rPr>
        <w:t>Click on release configuration button.</w:t>
      </w:r>
    </w:p>
    <w:p>
      <w:pPr>
        <w:pStyle w:val="11"/>
        <w:tabs>
          <w:tab w:val="clear" w:pos="4320"/>
          <w:tab w:val="clear" w:pos="8640"/>
        </w:tabs>
        <w:rPr>
          <w:bCs/>
        </w:rPr>
      </w:pPr>
    </w:p>
    <w:p>
      <w:pPr>
        <w:rPr>
          <w:bCs/>
        </w:rPr>
      </w:pPr>
    </w:p>
    <w:p>
      <w:pPr>
        <w:rPr>
          <w:b/>
        </w:rPr>
      </w:pPr>
      <w:r>
        <w:rPr>
          <w:b/>
        </w:rPr>
        <w:t>Training/User Instructions</w:t>
      </w:r>
    </w:p>
    <w:p>
      <w:pPr>
        <w:rPr>
          <w:b/>
        </w:rPr>
      </w:pPr>
    </w:p>
    <w:p>
      <w:pPr>
        <w:rPr>
          <w:bCs/>
        </w:rPr>
      </w:pPr>
      <w:r>
        <w:t>Refer GSI_Acc_IFMS_User_Manual.ppt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Removals during this Release (if any)</w:t>
      </w:r>
    </w:p>
    <w:p>
      <w:pPr>
        <w:rPr>
          <w:b/>
        </w:rPr>
      </w:pPr>
    </w:p>
    <w:tbl>
      <w:tblPr>
        <w:tblStyle w:val="3"/>
        <w:tblW w:w="8730" w:type="dxa"/>
        <w:tblInd w:w="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70"/>
        <w:gridCol w:w="4140"/>
        <w:gridCol w:w="18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</w:tcPr>
          <w:p>
            <w:r>
              <w:t>S.</w:t>
            </w:r>
          </w:p>
          <w:p>
            <w:r>
              <w:t>No.</w:t>
            </w:r>
          </w:p>
        </w:tc>
        <w:tc>
          <w:tcPr>
            <w:tcW w:w="2070" w:type="dxa"/>
          </w:tcPr>
          <w:p>
            <w:r>
              <w:t>Modules / programs</w:t>
            </w:r>
          </w:p>
        </w:tc>
        <w:tc>
          <w:tcPr>
            <w:tcW w:w="4140" w:type="dxa"/>
          </w:tcPr>
          <w:p>
            <w:r>
              <w:t>Description</w:t>
            </w:r>
          </w:p>
        </w:tc>
        <w:tc>
          <w:tcPr>
            <w:tcW w:w="1800" w:type="dxa"/>
          </w:tcPr>
          <w:p>
            <w:r>
              <w:t>Reference If 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/>
        </w:tc>
        <w:tc>
          <w:tcPr>
            <w:tcW w:w="2070" w:type="dxa"/>
          </w:tcPr>
          <w:p>
            <w:r>
              <w:t>NA</w:t>
            </w:r>
          </w:p>
        </w:tc>
        <w:tc>
          <w:tcPr>
            <w:tcW w:w="4140" w:type="dxa"/>
          </w:tcPr>
          <w:p>
            <w:r>
              <w:t>NA</w:t>
            </w:r>
          </w:p>
        </w:tc>
        <w:tc>
          <w:tcPr>
            <w:tcW w:w="1800" w:type="dxa"/>
          </w:tcPr>
          <w:p>
            <w:r>
              <w:t>NA</w:t>
            </w:r>
          </w:p>
        </w:tc>
      </w:tr>
    </w:tbl>
    <w:p/>
    <w:p>
      <w:pPr>
        <w:rPr>
          <w:b/>
        </w:rPr>
      </w:pPr>
    </w:p>
    <w:p>
      <w:pPr>
        <w:ind w:left="720"/>
        <w:rPr>
          <w:rFonts w:cs="Arial"/>
        </w:rPr>
      </w:pPr>
    </w:p>
    <w:p>
      <w:pPr>
        <w:ind w:left="720" w:hanging="72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***END OF DOCUMENT***</w:t>
      </w:r>
    </w:p>
    <w:p/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54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cs="Arial"/>
      </w:rPr>
    </w:pPr>
    <w:r>
      <w:rPr>
        <w:rFonts w:cs="Arial"/>
      </w:rPr>
      <w:t>Internal</w:t>
    </w:r>
    <w:r>
      <w:rPr>
        <w:rFonts w:cs="Arial"/>
      </w:rPr>
      <w:tab/>
    </w:r>
    <w:r>
      <w:rPr>
        <w:rFonts w:cs="Arial"/>
      </w:rPr>
      <w:t xml:space="preserve">© Velocis Systems Pvt. Ltd </w:t>
    </w:r>
    <w:r>
      <w:rPr>
        <w:rFonts w:cs="Arial"/>
      </w:rPr>
      <w:tab/>
    </w:r>
    <w:r>
      <w:rPr>
        <w:rFonts w:cs="Arial"/>
      </w:rPr>
      <w:t xml:space="preserve">Page </w:t>
    </w:r>
    <w:r>
      <w:rPr>
        <w:rStyle w:val="12"/>
        <w:rFonts w:cs="Arial"/>
      </w:rPr>
      <w:fldChar w:fldCharType="begin"/>
    </w:r>
    <w:r>
      <w:rPr>
        <w:rStyle w:val="12"/>
        <w:rFonts w:cs="Arial"/>
      </w:rPr>
      <w:instrText xml:space="preserve"> PAGE </w:instrText>
    </w:r>
    <w:r>
      <w:rPr>
        <w:rStyle w:val="12"/>
        <w:rFonts w:cs="Arial"/>
      </w:rPr>
      <w:fldChar w:fldCharType="separate"/>
    </w:r>
    <w:r>
      <w:rPr>
        <w:rStyle w:val="12"/>
        <w:rFonts w:cs="Arial"/>
      </w:rPr>
      <w:t>3</w:t>
    </w:r>
    <w:r>
      <w:rPr>
        <w:rStyle w:val="12"/>
        <w:rFonts w:cs="Arial"/>
      </w:rP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cs="Arial"/>
      </w:rPr>
      <w:t>Internal</w:t>
    </w:r>
    <w:r>
      <w:rPr>
        <w:rFonts w:cs="Arial"/>
      </w:rPr>
      <w:tab/>
    </w:r>
    <w:r>
      <w:rPr>
        <w:rFonts w:cs="Arial"/>
      </w:rPr>
      <w:t xml:space="preserve">© Velocis Systems Pvt. Ltd </w:t>
    </w:r>
    <w:r>
      <w:rPr>
        <w:rFonts w:cs="Arial"/>
      </w:rPr>
      <w:tab/>
    </w:r>
    <w:r>
      <w:rPr>
        <w:rFonts w:cs="Arial"/>
      </w:rPr>
      <w:t xml:space="preserve">Page </w:t>
    </w:r>
    <w:r>
      <w:rPr>
        <w:rStyle w:val="12"/>
        <w:rFonts w:cs="Arial"/>
      </w:rPr>
      <w:fldChar w:fldCharType="begin"/>
    </w:r>
    <w:r>
      <w:rPr>
        <w:rStyle w:val="12"/>
        <w:rFonts w:cs="Arial"/>
      </w:rPr>
      <w:instrText xml:space="preserve"> PAGE </w:instrText>
    </w:r>
    <w:r>
      <w:rPr>
        <w:rStyle w:val="12"/>
        <w:rFonts w:cs="Arial"/>
      </w:rPr>
      <w:fldChar w:fldCharType="separate"/>
    </w:r>
    <w:r>
      <w:rPr>
        <w:rStyle w:val="12"/>
        <w:rFonts w:cs="Arial"/>
      </w:rPr>
      <w:t>1</w:t>
    </w:r>
    <w:r>
      <w:rPr>
        <w:rStyle w:val="12"/>
        <w:rFonts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pStyle w:val="14"/>
            <w:jc w:val="left"/>
            <w:rPr>
              <w:rFonts w:cs="Arial"/>
              <w:b w:val="0"/>
              <w:sz w:val="20"/>
            </w:rPr>
          </w:pPr>
          <w:r>
            <w:rPr>
              <w:rFonts w:hint="default" w:cs="Arial"/>
              <w:b w:val="0"/>
              <w:sz w:val="20"/>
            </w:rPr>
            <w:t>GSI_Acc_IFMS_Testing_DOC_RN_Release note_1.2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 xml:space="preserve"> Version: 1.</w:t>
          </w:r>
          <w:r>
            <w:rPr>
              <w:rFonts w:cs="Arial"/>
              <w:lang w:val="en-US"/>
            </w:rPr>
            <w:t>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cs="Arial"/>
            </w:rPr>
          </w:pPr>
          <w:r>
            <w:rPr>
              <w:rFonts w:cs="Arial"/>
            </w:rPr>
            <w:t>Template: VSPL_QMS_TPL_RN_Release note_1.0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cs="Arial"/>
            </w:rPr>
          </w:pPr>
          <w:r>
            <w:rPr>
              <w:rFonts w:cs="Arial"/>
            </w:rPr>
            <w:t xml:space="preserve"> Date:  1</w:t>
          </w:r>
          <w:r>
            <w:rPr>
              <w:rFonts w:cs="Arial"/>
              <w:lang w:val="en-US"/>
            </w:rPr>
            <w:t>7</w:t>
          </w:r>
          <w:r>
            <w:rPr>
              <w:rFonts w:cs="Arial"/>
            </w:rPr>
            <w:t>-</w:t>
          </w:r>
          <w:r>
            <w:rPr>
              <w:rFonts w:cs="Arial"/>
              <w:lang w:val="en-US"/>
            </w:rPr>
            <w:t>Jun</w:t>
          </w:r>
          <w:r>
            <w:rPr>
              <w:rFonts w:cs="Arial"/>
            </w:rPr>
            <w:t>-2016</w:t>
          </w:r>
        </w:p>
      </w:tc>
    </w:tr>
  </w:tbl>
  <w:p>
    <w:pPr>
      <w:pStyle w:val="11"/>
    </w:pPr>
  </w:p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b/>
      </w:rPr>
      <w:drawing>
        <wp:inline distT="0" distB="0" distL="0" distR="0">
          <wp:extent cx="1072515" cy="334010"/>
          <wp:effectExtent l="0" t="0" r="0" b="8890"/>
          <wp:docPr id="1" name="Picture 1" descr="veloci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veloci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25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791B63"/>
    <w:multiLevelType w:val="multilevel"/>
    <w:tmpl w:val="3C791B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14"/>
    <w:rsid w:val="000B6D79"/>
    <w:rsid w:val="000C76DA"/>
    <w:rsid w:val="000D3DC6"/>
    <w:rsid w:val="001101F8"/>
    <w:rsid w:val="00181F8C"/>
    <w:rsid w:val="001A3173"/>
    <w:rsid w:val="0024476D"/>
    <w:rsid w:val="00316283"/>
    <w:rsid w:val="00403088"/>
    <w:rsid w:val="0042126B"/>
    <w:rsid w:val="00487BF2"/>
    <w:rsid w:val="004A167D"/>
    <w:rsid w:val="004B0AAD"/>
    <w:rsid w:val="00555A85"/>
    <w:rsid w:val="00561341"/>
    <w:rsid w:val="005B4AF0"/>
    <w:rsid w:val="006643D8"/>
    <w:rsid w:val="00735EDE"/>
    <w:rsid w:val="007C7A80"/>
    <w:rsid w:val="00922E81"/>
    <w:rsid w:val="00952188"/>
    <w:rsid w:val="00A16117"/>
    <w:rsid w:val="00A4258D"/>
    <w:rsid w:val="00A53547"/>
    <w:rsid w:val="00A54CB4"/>
    <w:rsid w:val="00B36364"/>
    <w:rsid w:val="00C263C1"/>
    <w:rsid w:val="00CA6CB8"/>
    <w:rsid w:val="00CE4C73"/>
    <w:rsid w:val="00D74DAA"/>
    <w:rsid w:val="00D833AB"/>
    <w:rsid w:val="00DA1814"/>
    <w:rsid w:val="00DC3BE0"/>
    <w:rsid w:val="00DD7B6A"/>
    <w:rsid w:val="00EC109F"/>
    <w:rsid w:val="00F26995"/>
    <w:rsid w:val="00FF3423"/>
    <w:rsid w:val="03175747"/>
    <w:rsid w:val="0D3E1CA4"/>
    <w:rsid w:val="15E13585"/>
    <w:rsid w:val="167E156A"/>
    <w:rsid w:val="1F4564CF"/>
    <w:rsid w:val="29CD6B81"/>
    <w:rsid w:val="2D0A60F5"/>
    <w:rsid w:val="339C62AF"/>
    <w:rsid w:val="389478B3"/>
    <w:rsid w:val="3AAC576F"/>
    <w:rsid w:val="50EE45D3"/>
    <w:rsid w:val="6DAA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color w:val="000000"/>
      <w:sz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22"/>
    <w:unhideWhenUsed/>
    <w:qFormat/>
    <w:uiPriority w:val="99"/>
    <w:pPr>
      <w:spacing w:after="120"/>
    </w:pPr>
  </w:style>
  <w:style w:type="paragraph" w:styleId="6">
    <w:name w:val="Body Text First Indent"/>
    <w:basedOn w:val="5"/>
    <w:link w:val="23"/>
    <w:qFormat/>
    <w:uiPriority w:val="0"/>
    <w:pPr>
      <w:widowControl w:val="0"/>
      <w:spacing w:after="80" w:line="312" w:lineRule="auto"/>
      <w:ind w:firstLine="360"/>
    </w:pPr>
    <w:rPr>
      <w:color w:val="auto"/>
      <w:sz w:val="20"/>
    </w:rPr>
  </w:style>
  <w:style w:type="character" w:styleId="7">
    <w:name w:val="annotation reference"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17"/>
    <w:unhideWhenUsed/>
    <w:qFormat/>
    <w:uiPriority w:val="99"/>
    <w:rPr>
      <w:sz w:val="20"/>
    </w:rPr>
  </w:style>
  <w:style w:type="paragraph" w:styleId="9">
    <w:name w:val="annotation subject"/>
    <w:basedOn w:val="8"/>
    <w:next w:val="8"/>
    <w:link w:val="18"/>
    <w:unhideWhenUsed/>
    <w:qFormat/>
    <w:uiPriority w:val="99"/>
    <w:rPr>
      <w:b/>
      <w:bCs/>
    </w:rPr>
  </w:style>
  <w:style w:type="paragraph" w:styleId="10">
    <w:name w:val="footer"/>
    <w:basedOn w:val="1"/>
    <w:link w:val="16"/>
    <w:qFormat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11">
    <w:name w:val="header"/>
    <w:basedOn w:val="1"/>
    <w:link w:val="15"/>
    <w:qFormat/>
    <w:uiPriority w:val="99"/>
    <w:pPr>
      <w:tabs>
        <w:tab w:val="center" w:pos="4320"/>
        <w:tab w:val="right" w:pos="8640"/>
      </w:tabs>
    </w:pPr>
  </w:style>
  <w:style w:type="character" w:styleId="12">
    <w:name w:val="page number"/>
    <w:basedOn w:val="2"/>
    <w:qFormat/>
    <w:uiPriority w:val="0"/>
  </w:style>
  <w:style w:type="character" w:styleId="13">
    <w:name w:val="Strong"/>
    <w:qFormat/>
    <w:uiPriority w:val="0"/>
    <w:rPr>
      <w:b/>
      <w:bCs/>
    </w:rPr>
  </w:style>
  <w:style w:type="paragraph" w:styleId="14">
    <w:name w:val="Title"/>
    <w:basedOn w:val="1"/>
    <w:next w:val="1"/>
    <w:link w:val="20"/>
    <w:qFormat/>
    <w:uiPriority w:val="0"/>
    <w:pPr>
      <w:widowControl w:val="0"/>
      <w:jc w:val="center"/>
    </w:pPr>
    <w:rPr>
      <w:b/>
      <w:color w:val="auto"/>
      <w:sz w:val="36"/>
    </w:rPr>
  </w:style>
  <w:style w:type="character" w:customStyle="1" w:styleId="15">
    <w:name w:val="Header Char"/>
    <w:link w:val="11"/>
    <w:qFormat/>
    <w:uiPriority w:val="99"/>
    <w:rPr>
      <w:rFonts w:ascii="Arial" w:hAnsi="Arial" w:eastAsia="Times New Roman" w:cs="Times New Roman"/>
      <w:color w:val="000000"/>
      <w:szCs w:val="20"/>
    </w:rPr>
  </w:style>
  <w:style w:type="character" w:customStyle="1" w:styleId="16">
    <w:name w:val="Footer Char"/>
    <w:link w:val="10"/>
    <w:qFormat/>
    <w:uiPriority w:val="99"/>
    <w:rPr>
      <w:rFonts w:ascii="Arial" w:hAnsi="Arial" w:eastAsia="Times New Roman" w:cs="Times New Roman"/>
      <w:color w:val="000000"/>
      <w:sz w:val="20"/>
      <w:szCs w:val="20"/>
    </w:rPr>
  </w:style>
  <w:style w:type="character" w:customStyle="1" w:styleId="17">
    <w:name w:val="Comment Text Char"/>
    <w:link w:val="8"/>
    <w:semiHidden/>
    <w:qFormat/>
    <w:uiPriority w:val="99"/>
    <w:rPr>
      <w:rFonts w:ascii="Arial" w:hAnsi="Arial" w:eastAsia="Times New Roman"/>
      <w:color w:val="000000"/>
    </w:rPr>
  </w:style>
  <w:style w:type="character" w:customStyle="1" w:styleId="18">
    <w:name w:val="Comment Subject Char"/>
    <w:link w:val="9"/>
    <w:semiHidden/>
    <w:qFormat/>
    <w:uiPriority w:val="99"/>
    <w:rPr>
      <w:rFonts w:ascii="Arial" w:hAnsi="Arial" w:eastAsia="Times New Roman"/>
      <w:b/>
      <w:bCs/>
      <w:color w:val="000000"/>
    </w:rPr>
  </w:style>
  <w:style w:type="character" w:customStyle="1" w:styleId="19">
    <w:name w:val="Balloon Text Char"/>
    <w:link w:val="4"/>
    <w:semiHidden/>
    <w:uiPriority w:val="99"/>
    <w:rPr>
      <w:rFonts w:ascii="Tahoma" w:hAnsi="Tahoma" w:eastAsia="Times New Roman" w:cs="Tahoma"/>
      <w:color w:val="000000"/>
      <w:sz w:val="16"/>
      <w:szCs w:val="16"/>
    </w:rPr>
  </w:style>
  <w:style w:type="character" w:customStyle="1" w:styleId="20">
    <w:name w:val="Title Char"/>
    <w:basedOn w:val="2"/>
    <w:link w:val="14"/>
    <w:qFormat/>
    <w:uiPriority w:val="0"/>
    <w:rPr>
      <w:rFonts w:ascii="Arial" w:hAnsi="Arial" w:eastAsia="Times New Roman"/>
      <w:b/>
      <w:sz w:val="36"/>
    </w:rPr>
  </w:style>
  <w:style w:type="paragraph" w:customStyle="1" w:styleId="21">
    <w:name w:val="Tabletext"/>
    <w:basedOn w:val="1"/>
    <w:uiPriority w:val="0"/>
    <w:pPr>
      <w:keepLines/>
      <w:widowControl w:val="0"/>
      <w:spacing w:after="120" w:line="240" w:lineRule="atLeast"/>
    </w:pPr>
    <w:rPr>
      <w:rFonts w:ascii="Times New Roman" w:hAnsi="Times New Roman"/>
      <w:color w:val="auto"/>
      <w:sz w:val="20"/>
    </w:rPr>
  </w:style>
  <w:style w:type="character" w:customStyle="1" w:styleId="22">
    <w:name w:val="Body Text Char"/>
    <w:basedOn w:val="2"/>
    <w:link w:val="5"/>
    <w:semiHidden/>
    <w:qFormat/>
    <w:uiPriority w:val="99"/>
    <w:rPr>
      <w:rFonts w:ascii="Arial" w:hAnsi="Arial" w:eastAsia="Times New Roman"/>
      <w:color w:val="000000"/>
      <w:sz w:val="22"/>
    </w:rPr>
  </w:style>
  <w:style w:type="character" w:customStyle="1" w:styleId="23">
    <w:name w:val="Body Text First Indent Char"/>
    <w:basedOn w:val="22"/>
    <w:link w:val="6"/>
    <w:qFormat/>
    <w:uiPriority w:val="0"/>
    <w:rPr>
      <w:rFonts w:ascii="Arial" w:hAnsi="Arial" w:eastAsia="Times New Roman"/>
      <w:color w:val="00000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pta\Desktop\CM\TPL_1059_R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TPL_1059_RN</Template>
  <Company>Velocis Systems (P) Ltd.</Company>
  <Pages>3</Pages>
  <Words>250</Words>
  <Characters>1428</Characters>
  <Lines>11</Lines>
  <Paragraphs>3</Paragraphs>
  <TotalTime>3</TotalTime>
  <ScaleCrop>false</ScaleCrop>
  <LinksUpToDate>false</LinksUpToDate>
  <CharactersWithSpaces>1675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2013-12-02T04:01:00Z</dcterms:created>
  <dc:creator>Neha Gupta</dc:creator>
  <cp:lastModifiedBy>pasupuleti.swamy</cp:lastModifiedBy>
  <dcterms:modified xsi:type="dcterms:W3CDTF">2023-05-29T17:57:58Z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DCAFB81EAD464E1C8FFF0DDE50608111</vt:lpwstr>
  </property>
</Properties>
</file>