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numPr>
              <w:ilvl w:val="0"/>
              <w:numId w:val="0"/>
            </w:numPr>
            <w:spacing w:lineRule="auto" w:line="240" w:before="0" w:after="280"/>
            <w:ind w:hanging="0" w:start="0"/>
            <w:outlineLvl w:val="1"/>
            <w:rPr>
              <w:rFonts w:ascii="Times New Roman" w:hAnsi="Times New Roman" w:eastAsia="Times New Roman" w:cs="Times New Roman"/>
              <w:b/>
              <w:bCs/>
              <w:sz w:val="36"/>
              <w:szCs w:val="36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36"/>
              <w:szCs w:val="36"/>
            </w:rPr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3600" cy="1062990"/>
                <wp:effectExtent l="0" t="0" r="0" b="0"/>
                <wp:wrapSquare wrapText="largest"/>
                <wp:docPr id="1" name="Image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10629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bookmarkStart w:id="0" w:name="__RefHeading___Toc406_1015336451"/>
          <w:bookmarkEnd w:id="0"/>
        </w:p>
        <w:p>
          <w:pPr>
            <w:pStyle w:val="Heading"/>
            <w:jc w:val="center"/>
            <w:rPr>
              <w:rFonts w:eastAsia="Times New Roman" w:cs="Times New Roman"/>
              <w:sz w:val="27"/>
              <w:szCs w:val="27"/>
            </w:rPr>
          </w:pPr>
          <w:bookmarkStart w:id="1" w:name="__RefHeading___Toc408_1015336451"/>
          <w:bookmarkEnd w:id="1"/>
          <w:r>
            <w:rPr>
              <w:rFonts w:ascii="Times New Roman" w:hAnsi="Times New Roman"/>
              <w:b/>
              <w:bCs/>
            </w:rPr>
            <w:t>BIT</w:t>
          </w:r>
          <w:r>
            <w:rPr>
              <w:rFonts w:ascii="Times New Roman" w:hAnsi="Times New Roman"/>
              <w:b/>
              <w:bCs/>
            </w:rPr>
            <w:t>4109</w:t>
          </w:r>
          <w:r>
            <w:rPr>
              <w:rFonts w:ascii="Times New Roman" w:hAnsi="Times New Roman"/>
              <w:b/>
              <w:bCs/>
            </w:rPr>
            <w:t xml:space="preserve">: </w:t>
          </w:r>
          <w:r>
            <w:rPr>
              <w:rFonts w:ascii="Times New Roman" w:hAnsi="Times New Roman"/>
              <w:b/>
              <w:bCs/>
            </w:rPr>
            <w:t>Ethical Hacking and Countermeasures</w:t>
          </w:r>
        </w:p>
        <w:p>
          <w:pPr>
            <w:pStyle w:val="Normal"/>
            <w:spacing w:lineRule="auto" w:line="240" w:beforeAutospacing="1" w:afterAutospacing="1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</w:r>
        </w:p>
        <w:p>
          <w:pPr>
            <w:pStyle w:val="Normal"/>
            <w:spacing w:lineRule="auto" w:line="240" w:before="0" w:after="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</w:r>
          <w:bookmarkStart w:id="2" w:name="__RefHeading___Toc410_1015336451"/>
          <w:bookmarkEnd w:id="2"/>
        </w:p>
        <w:p>
          <w:pPr>
            <w:pStyle w:val="Normal"/>
            <w:numPr>
              <w:ilvl w:val="0"/>
              <w:numId w:val="0"/>
            </w:numPr>
            <w:spacing w:lineRule="auto" w:line="240" w:beforeAutospacing="1" w:afterAutospacing="1"/>
            <w:ind w:hanging="0" w:start="0"/>
            <w:jc w:val="center"/>
            <w:outlineLvl w:val="1"/>
            <w:rPr>
              <w:rFonts w:ascii="Times New Roman" w:hAnsi="Times New Roman"/>
            </w:rPr>
          </w:pPr>
          <w:bookmarkStart w:id="3" w:name="__RefHeading___Toc412_1015336451"/>
          <w:bookmarkEnd w:id="3"/>
          <w:r>
            <w:rPr>
              <w:rFonts w:eastAsia="Times New Roman" w:cs="Times New Roman" w:ascii="Times New Roman" w:hAnsi="Times New Roman"/>
              <w:b/>
              <w:bCs/>
              <w:sz w:val="36"/>
              <w:szCs w:val="36"/>
            </w:rPr>
            <w:t>Student Details</w:t>
          </w:r>
        </w:p>
        <w:p>
          <w:pPr>
            <w:pStyle w:val="Normal"/>
            <w:bidi w:val="0"/>
            <w:spacing w:lineRule="auto" w:line="240" w:beforeAutospacing="1" w:after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Student Name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>: Kevin Mburu Gitau</w:t>
          </w:r>
        </w:p>
        <w:p>
          <w:pPr>
            <w:pStyle w:val="Normal"/>
            <w:bidi w:val="0"/>
            <w:spacing w:lineRule="auto" w:line="240" w:beforeAutospacing="1" w:after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sz w:val="28"/>
              <w:szCs w:val="28"/>
            </w:rPr>
          </w:r>
        </w:p>
        <w:p>
          <w:pPr>
            <w:pStyle w:val="Normal"/>
            <w:bidi w:val="0"/>
            <w:spacing w:lineRule="auto" w:line="240" w:before="0" w:after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Admission Number: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 xml:space="preserve"> BSCCS/2024/58901</w:t>
          </w:r>
        </w:p>
        <w:p>
          <w:pPr>
            <w:pStyle w:val="Normal"/>
            <w:bidi w:val="0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sz w:val="28"/>
              <w:szCs w:val="28"/>
            </w:rPr>
          </w:r>
        </w:p>
        <w:p>
          <w:pPr>
            <w:pStyle w:val="Normal"/>
            <w:bidi w:val="0"/>
            <w:spacing w:lineRule="auto" w:line="240" w:before="0" w:after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Course/Class: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 xml:space="preserve"> Bachelors of Science in Computer Science/2024</w:t>
          </w:r>
        </w:p>
        <w:p>
          <w:pPr>
            <w:pStyle w:val="Normal"/>
            <w:bidi w:val="0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Unit Code: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 xml:space="preserve"> BIT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>4109</w:t>
          </w:r>
        </w:p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Unit Name: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8"/>
              <w:szCs w:val="28"/>
            </w:rPr>
            <w:t xml:space="preserve"> 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8"/>
              <w:szCs w:val="28"/>
            </w:rPr>
            <w:t>Et</w:t>
          </w:r>
          <w:r>
            <w:rPr/>
            <w:t>hical Hacking and Countermeasures</w:t>
          </w:r>
        </w:p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b w:val="false"/>
              <w:bCs w:val="false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 w:val="false"/>
              <w:bCs w:val="false"/>
              <w:sz w:val="28"/>
              <w:szCs w:val="28"/>
            </w:rPr>
          </w:r>
        </w:p>
        <w:p>
          <w:pPr>
            <w:pStyle w:val="Normal"/>
            <w:bidi w:val="0"/>
            <w:spacing w:lineRule="auto" w:line="240" w:before="0" w:after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Lecturer Name: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</w:rPr>
            <w:t>Michael Nyoro</w:t>
          </w:r>
        </w:p>
        <w:p>
          <w:pPr>
            <w:pStyle w:val="Normal"/>
            <w:bidi w:val="0"/>
            <w:spacing w:lineRule="auto" w:line="240" w:before="0" w:after="0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</w:r>
        </w:p>
        <w:p>
          <w:pPr>
            <w:pStyle w:val="Normal"/>
            <w:spacing w:lineRule="auto" w:line="240" w:before="0" w:afterAutospacing="1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28"/>
              <w:szCs w:val="28"/>
            </w:rPr>
            <w:t>Semester/Academic Year: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 xml:space="preserve"> 3.2</w:t>
          </w:r>
        </w:p>
        <w:p>
          <w:pPr>
            <w:pStyle w:val="Normal"/>
            <w:spacing w:lineRule="auto" w:line="240" w:before="0" w:after="0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eastAsia="Times New Roman" w:cs="Times New Roman" w:ascii="Times New Roman" w:hAnsi="Times New Roman"/>
              <w:sz w:val="24"/>
              <w:szCs w:val="24"/>
            </w:rPr>
          </w:r>
        </w:p>
        <w:p>
          <w:pPr>
            <w:pStyle w:val="Normal"/>
            <w:numPr>
              <w:ilvl w:val="0"/>
              <w:numId w:val="0"/>
            </w:numPr>
            <w:spacing w:lineRule="auto" w:line="240" w:beforeAutospacing="1" w:afterAutospacing="1"/>
            <w:ind w:hanging="0" w:start="0"/>
            <w:jc w:val="center"/>
            <w:outlineLvl w:val="1"/>
            <w:rPr>
              <w:rFonts w:ascii="Times New Roman" w:hAnsi="Times New Roman"/>
            </w:rPr>
          </w:pPr>
          <w:bookmarkStart w:id="4" w:name="__RefHeading___Toc414_1015336451"/>
          <w:bookmarkEnd w:id="4"/>
          <w:r>
            <w:rPr>
              <w:rFonts w:eastAsia="Times New Roman" w:cs="Times New Roman" w:ascii="Times New Roman" w:hAnsi="Times New Roman"/>
              <w:b/>
              <w:bCs/>
              <w:sz w:val="36"/>
              <w:szCs w:val="36"/>
            </w:rPr>
            <w:t>Project Details</w:t>
          </w:r>
        </w:p>
        <w:p>
          <w:pPr>
            <w:pStyle w:val="Normal"/>
            <w:numPr>
              <w:ilvl w:val="0"/>
              <w:numId w:val="0"/>
            </w:numPr>
            <w:bidi w:val="0"/>
            <w:spacing w:lineRule="auto" w:line="240" w:beforeAutospacing="1" w:afterAutospacing="1"/>
            <w:ind w:hanging="0" w:start="0"/>
            <w:jc w:val="center"/>
            <w:outlineLvl w:val="2"/>
            <w:rPr/>
          </w:pP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Tool: Zed Attack Proxy (OWASP ZAP)</w:t>
            <w:br/>
            <w:t>Description</w:t>
          </w:r>
          <w:r>
            <w:rPr>
              <w:rFonts w:eastAsia="Times New Roman" w:cs="Times New Roman" w:ascii="Times New Roman" w:hAnsi="Times New Roman"/>
              <w:b/>
              <w:bCs/>
              <w:sz w:val="24"/>
              <w:szCs w:val="24"/>
            </w:rPr>
            <w:br/>
          </w:r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Primary Function: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4"/>
              <w:szCs w:val="24"/>
            </w:rPr>
            <w:t xml:space="preserve"> 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6"/>
              <w:szCs w:val="26"/>
            </w:rPr>
            <w:t>It is a web application scanner designed to find security vulnerabilities in web apps. The page claims it is the "world’s most widely used" scanner in its category.</w:t>
          </w:r>
        </w:p>
        <w:p>
          <w:pPr>
            <w:pStyle w:val="Normal"/>
            <w:numPr>
              <w:ilvl w:val="0"/>
              <w:numId w:val="0"/>
            </w:numPr>
            <w:bidi w:val="0"/>
            <w:spacing w:lineRule="auto" w:line="240" w:beforeAutospacing="1" w:afterAutospacing="1"/>
            <w:ind w:hanging="0" w:start="0"/>
            <w:jc w:val="center"/>
            <w:outlineLvl w:val="2"/>
            <w:rPr/>
          </w:pPr>
          <w:bookmarkStart w:id="5" w:name="__RefHeading___Toc878_1015336451_Copy_1"/>
          <w:bookmarkEnd w:id="5"/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Accessibility: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6"/>
              <w:szCs w:val="26"/>
            </w:rPr>
            <w:t xml:space="preserve"> It is free and open source, making it accessible to everyone.</w:t>
          </w:r>
        </w:p>
        <w:p>
          <w:pPr>
            <w:pStyle w:val="Normal"/>
            <w:numPr>
              <w:ilvl w:val="0"/>
              <w:numId w:val="0"/>
            </w:numPr>
            <w:bidi w:val="0"/>
            <w:spacing w:lineRule="auto" w:line="240" w:beforeAutospacing="1" w:afterAutospacing="1"/>
            <w:ind w:hanging="0" w:start="0"/>
            <w:jc w:val="center"/>
            <w:outlineLvl w:val="2"/>
            <w:rPr/>
          </w:pPr>
          <w:bookmarkStart w:id="6" w:name="__RefHeading___Toc880_1015336451_Copy_1"/>
          <w:bookmarkEnd w:id="6"/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Community Driven: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6"/>
              <w:szCs w:val="26"/>
            </w:rPr>
            <w:t xml:space="preserve"> It is a community-based project (ranked in the GitHub Top 1000) where anyone can contribute. It features a Marketplace for community-contributed add-ons to extend its functionality.</w:t>
          </w:r>
        </w:p>
        <w:p>
          <w:pPr>
            <w:pStyle w:val="Normal"/>
            <w:numPr>
              <w:ilvl w:val="0"/>
              <w:numId w:val="0"/>
            </w:numPr>
            <w:bidi w:val="0"/>
            <w:spacing w:lineRule="auto" w:line="240" w:beforeAutospacing="1" w:afterAutospacing="1"/>
            <w:ind w:hanging="0" w:start="0"/>
            <w:jc w:val="center"/>
            <w:outlineLvl w:val="2"/>
            <w:rPr/>
          </w:pPr>
          <w:bookmarkStart w:id="7" w:name="__RefHeading___Toc882_1015336451_Copy_1"/>
          <w:bookmarkEnd w:id="7"/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Target Audience</w:t>
          </w:r>
        </w:p>
        <w:p>
          <w:pPr>
            <w:pStyle w:val="Normal"/>
            <w:numPr>
              <w:ilvl w:val="0"/>
              <w:numId w:val="0"/>
            </w:numPr>
            <w:bidi w:val="0"/>
            <w:spacing w:lineRule="auto" w:line="240" w:beforeAutospacing="1" w:afterAutospacing="1"/>
            <w:ind w:hanging="0" w:start="0"/>
            <w:jc w:val="center"/>
            <w:outlineLvl w:val="2"/>
            <w:rPr/>
          </w:pPr>
          <w:bookmarkStart w:id="8" w:name="__RefHeading___Toc884_1015336451_Copy_1"/>
          <w:bookmarkEnd w:id="8"/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Beginners: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6"/>
              <w:szCs w:val="26"/>
            </w:rPr>
            <w:t xml:space="preserve"> It includes a "Quick Start Guide" and "Intro Video" specifically for those new to security testing.</w:t>
          </w:r>
        </w:p>
        <w:p>
          <w:pPr>
            <w:pStyle w:val="Normal"/>
            <w:spacing w:lineRule="auto" w:line="240" w:before="0" w:after="0"/>
            <w:jc w:val="center"/>
            <w:rPr/>
          </w:pPr>
          <w:bookmarkStart w:id="9" w:name="__RefHeading___Toc886_1015336451_Copy_1"/>
          <w:bookmarkEnd w:id="9"/>
          <w:r>
            <w:rPr>
              <w:rFonts w:eastAsia="Times New Roman" w:cs="Times New Roman" w:ascii="Times New Roman" w:hAnsi="Times New Roman"/>
              <w:b/>
              <w:bCs/>
              <w:sz w:val="26"/>
              <w:szCs w:val="26"/>
            </w:rPr>
            <w:t>Developers/Engineers:</w:t>
          </w:r>
          <w:r>
            <w:rPr>
              <w:rFonts w:eastAsia="Times New Roman" w:cs="Times New Roman" w:ascii="Times New Roman" w:hAnsi="Times New Roman"/>
              <w:b w:val="false"/>
              <w:bCs w:val="false"/>
              <w:sz w:val="26"/>
              <w:szCs w:val="26"/>
            </w:rPr>
            <w:t xml:space="preserve"> It offers extensive options for automation, allowing users to integrate security testing into their workflows via documentation.</w:t>
          </w:r>
          <w:r>
            <w:rPr>
              <w:rFonts w:eastAsia="Times New Roman" w:cs="Times New Roman" w:ascii="Times New Roman" w:hAnsi="Times New Roman"/>
              <w:sz w:val="28"/>
              <w:szCs w:val="28"/>
            </w:rPr>
            <w:t xml:space="preserve"> CSS</w:t>
          </w:r>
        </w:p>
        <w:p>
          <w:pPr>
            <w:pStyle w:val="Normal"/>
            <w:spacing w:lineRule="auto" w:line="240" w:before="0" w:after="0"/>
            <w:jc w:val="center"/>
            <w:rPr>
              <w:rFonts w:ascii="Times New Roman" w:hAnsi="Times New Roman" w:eastAsia="Times New Roman" w:cs="Times New Roman"/>
              <w:b/>
              <w:bCs/>
              <w:sz w:val="36"/>
              <w:szCs w:val="36"/>
            </w:rPr>
          </w:pPr>
          <w:r>
            <w:rPr>
              <w:rFonts w:eastAsia="Times New Roman" w:cs="Times New Roman" w:ascii="Times New Roman" w:hAnsi="Times New Roman"/>
              <w:b/>
              <w:bCs/>
              <w:sz w:val="36"/>
              <w:szCs w:val="36"/>
            </w:rPr>
          </w:r>
        </w:p>
        <w:p>
          <w:pPr>
            <w:pStyle w:val="Normal"/>
            <w:numPr>
              <w:ilvl w:val="0"/>
              <w:numId w:val="0"/>
            </w:numPr>
            <w:spacing w:lineRule="auto" w:line="240" w:beforeAutospacing="1" w:afterAutospacing="1"/>
            <w:ind w:hanging="0" w:start="0"/>
            <w:outlineLvl w:val="1"/>
            <w:rPr>
              <w:rFonts w:ascii="Times New Roman" w:hAnsi="Times New Roman" w:eastAsia="Times New Roman" w:cs="Times New Roman"/>
              <w:b/>
              <w:bCs/>
              <w:kern w:val="2"/>
              <w:sz w:val="48"/>
              <w:szCs w:val="48"/>
            </w:rPr>
          </w:pPr>
          <w:r>
            <w:rPr>
              <w:rFonts w:eastAsia="Times New Roman" w:cs="Times New Roman" w:ascii="Times New Roman" w:hAnsi="Times New Roman"/>
              <w:b/>
              <w:bCs/>
              <w:kern w:val="2"/>
              <w:sz w:val="48"/>
              <w:szCs w:val="48"/>
            </w:rPr>
          </w:r>
          <w:bookmarkStart w:id="10" w:name="__RefHeading___Toc418_1015336451"/>
          <w:bookmarkEnd w:id="10"/>
          <w:r>
            <w:br w:type="page"/>
          </w:r>
        </w:p>
        <w:p>
          <w:pPr>
            <w:pStyle w:val="TOCHeading"/>
            <w:spacing w:before="0" w:after="120"/>
            <w:rPr/>
          </w:pPr>
          <w:r>
            <w:rPr/>
            <w:t>Table of Contents</w:t>
          </w:r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Penetration Testing Basics</w:t>
          </w:r>
          <w:r>
            <w:rPr/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BIT4109: Ethical Hacking and Counter Measures Student Details</w:t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3.2/2026 Tool: Zed Attack Proxy (OWASP ZAP) Description Primary Function: It is a web application scanner designed to find security vulnerabilities in web apps. The page claims it is the "world’s most widely used" scanner in its category.</w:t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Accessibility: It is free and open source, making it accessible to everyone.</w:t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Community Driven: It is a community-based project (ranked in the GitHub Top 1000) where anyone can contribute. It features a Marketplace for community-contributed add-ons to extend its functionality.</w:t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Target Audience</w:t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Beginners: It includes a "Quick Start Guide" and "Intro Video" specifically for those new to security testing.</w:t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Developers/Engineers: It offers extensive options for automation, allowing users to integrate security testing into their workflows via documentation.</w:t>
            <w:tab/>
            <w:t>1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 xml:space="preserve"> </w:t>
          </w:r>
          <w:r>
            <w:rPr/>
            <w:t>Fig.1 open The ZAP Homepage and click download Fig.2 Click Download for your Platform</w:t>
            <w:tab/>
            <w:t>3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Fig.3 Follow the instructions</w:t>
            <w:tab/>
            <w:t>4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N/B: The process may differ for different platforms. Also this tool comes pre-installed in some linux distros eg. parrot OS and Kali linux.</w:t>
            <w:tab/>
            <w:t>4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Fig.4 Launching</w:t>
            <w:tab/>
            <w:t>4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location</w:t>
            <w:tab/>
            <w:t>5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Fig.5 Select session storage location and start Fig.6 Run an automated scan against your application</w:t>
            <w:tab/>
            <w:t>5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Fig.7 Perform a quick penetration test on the URL</w:t>
            <w:tab/>
            <w:t>6</w:t>
          </w:r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r>
            <w:rPr/>
            <w:t>Fig.8 Fig.8Generate a report on the scan</w:t>
            <w:tab/>
            <w:t>7</w:t>
          </w:r>
          <w:r>
            <w:rPr/>
            <w:fldChar w:fldCharType="end"/>
          </w:r>
        </w:p>
      </w:sdtContent>
    </w:sdt>
    <w:p>
      <w:pPr>
        <w:pStyle w:val="Normal"/>
        <w:numPr>
          <w:ilvl w:val="0"/>
          <w:numId w:val="0"/>
        </w:numPr>
        <w:bidi w:val="0"/>
        <w:spacing w:lineRule="auto" w:line="240" w:before="280" w:after="280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  <w:r>
        <w:br w:type="page"/>
      </w:r>
    </w:p>
    <w:p>
      <w:pPr>
        <w:pStyle w:val="Title"/>
        <w:spacing w:before="0" w:after="120"/>
        <w:rPr/>
      </w:pPr>
      <w:r>
        <w:rPr/>
        <w:t>Installation Process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1" w:name="__RefHeading___Toc888_1015336451"/>
      <w:bookmarkEnd w:id="11"/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2768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t xml:space="preserve">Fig.1 open </w:t>
      </w:r>
      <w:hyperlink r:id="rId4">
        <w:r>
          <w:rPr>
            <w:rStyle w:val="Hyperlink"/>
            <w:rFonts w:eastAsia="Times New Roman" w:cs="Times New Roman" w:ascii="Times New Roman" w:hAnsi="Times New Roman"/>
            <w:b/>
            <w:bCs/>
            <w:sz w:val="26"/>
            <w:szCs w:val="26"/>
          </w:rPr>
          <w:t>The ZAP Homepage</w:t>
        </w:r>
      </w:hyperlink>
      <w:r>
        <w:rPr/>
        <w:t xml:space="preserve"> </w:t>
      </w:r>
      <w:r>
        <w:rPr>
          <w:b/>
          <w:bCs/>
        </w:rPr>
        <w:t>and click download</w:t>
      </w:r>
      <w:r>
        <w:rPr/>
        <w:br/>
        <w:br/>
      </w: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10795</wp:posOffset>
            </wp:positionH>
            <wp:positionV relativeFrom="paragraph">
              <wp:posOffset>3506470</wp:posOffset>
            </wp:positionV>
            <wp:extent cx="6332220" cy="302768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Fig.2 Click Download for your Platform</w:t>
        <w:br/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bookmarkStart w:id="12" w:name="__RefHeading___Toc890_1015336451"/>
      <w:bookmarkEnd w:id="12"/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941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9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Fig.3 Follow the instructions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3" w:name="__RefHeading___Toc892_1015336451"/>
      <w:bookmarkEnd w:id="13"/>
      <w:r>
        <w:rPr>
          <w:b/>
          <w:bCs/>
        </w:rPr>
        <w:t>N/B: The process may differ for different platforms. Also this tool comes pre-installed in some linux distros eg. parrot OS and Kali linux.</w:t>
      </w:r>
    </w:p>
    <w:p>
      <w:pPr>
        <w:pStyle w:val="Title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b/>
          <w:bCs/>
        </w:rPr>
        <w:br/>
      </w:r>
      <w:r>
        <w:rPr>
          <w:b/>
          <w:bCs/>
          <w:sz w:val="26"/>
          <w:szCs w:val="26"/>
        </w:rPr>
        <w:t>Testing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4" w:name="__RefHeading___Toc894_1015336451"/>
      <w:bookmarkEnd w:id="14"/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6771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Fig.4 Launching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5" w:name="__RefHeading___Toc896_1015336451"/>
      <w:bookmarkEnd w:id="15"/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67325" cy="253365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location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6" w:name="__RefHeading___Toc898_1015336451"/>
      <w:bookmarkEnd w:id="16"/>
      <w:r>
        <w:rPr>
          <w:b/>
          <w:bCs/>
          <w:sz w:val="26"/>
          <w:szCs w:val="26"/>
        </w:rPr>
        <w:t>Fig.5 Select session storage location and start</w:t>
        <w:br/>
        <w:br/>
        <w:br/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-20955</wp:posOffset>
            </wp:positionH>
            <wp:positionV relativeFrom="paragraph">
              <wp:posOffset>523875</wp:posOffset>
            </wp:positionV>
            <wp:extent cx="6332220" cy="326326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Fig.6 Run an automated scan against your application</w:t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7" w:name="__RefHeading___Toc900_1015336451"/>
      <w:bookmarkEnd w:id="17"/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6326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63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Fig.7 Perform a quick penetration test on the URL</w:t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Autospacing="1" w:afterAutospacing="1"/>
        <w:ind w:hanging="0" w:start="0"/>
        <w:jc w:val="start"/>
        <w:outlineLvl w:val="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bookmarkStart w:id="18" w:name="__RefHeading___Toc902_1015336451"/>
      <w:bookmarkEnd w:id="18"/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118110</wp:posOffset>
            </wp:positionH>
            <wp:positionV relativeFrom="paragraph">
              <wp:posOffset>-63500</wp:posOffset>
            </wp:positionV>
            <wp:extent cx="5762625" cy="5219700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21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Fig.8 Fig.8Generate a report on the scan</w:t>
      </w:r>
      <w:r>
        <w:br w:type="page"/>
      </w:r>
    </w:p>
    <w:p>
      <w:pPr>
        <w:pStyle w:val="Title"/>
        <w:spacing w:before="0" w:after="120"/>
        <w:rPr/>
      </w:pPr>
      <w:r>
        <w:rPr/>
        <w:t>Steps in Ethical hacking</w:t>
      </w:r>
    </w:p>
    <w:p>
      <w:pPr>
        <w:pStyle w:val="Subtitle"/>
        <w:jc w:val="start"/>
        <w:rPr/>
      </w:pPr>
      <w:r>
        <w:rPr/>
        <w:t>1. Information Gathering</w:t>
      </w:r>
    </w:p>
    <w:p>
      <w:pPr>
        <w:pStyle w:val="BodyText"/>
        <w:jc w:val="start"/>
        <w:rPr>
          <w:sz w:val="27"/>
          <w:szCs w:val="27"/>
        </w:rPr>
      </w:pPr>
      <w:r>
        <w:rPr>
          <w:b/>
          <w:bCs/>
          <w:sz w:val="26"/>
          <w:szCs w:val="26"/>
        </w:rPr>
        <w:t>Fig.9</w:t>
      </w:r>
      <w:r>
        <w:rPr>
          <w:sz w:val="27"/>
          <w:szCs w:val="27"/>
        </w:rPr>
        <w:t xml:space="preserve"> Target: </w:t>
      </w:r>
      <w:r>
        <w:rPr>
          <w:rStyle w:val="Hyperlink"/>
          <w:sz w:val="27"/>
          <w:szCs w:val="27"/>
        </w:rPr>
        <w:t>https://www.mjengo.com/</w:t>
      </w:r>
    </w:p>
    <w:p>
      <w:pPr>
        <w:pStyle w:val="BodyText"/>
        <w:jc w:val="start"/>
        <w:rPr>
          <w:sz w:val="27"/>
          <w:szCs w:val="27"/>
        </w:rPr>
      </w:pPr>
      <w:r>
        <w:rPr>
          <w:sz w:val="27"/>
          <w:szCs w:val="27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/>
      </w:pPr>
      <w:r>
        <w:rPr>
          <w:b/>
          <w:bCs/>
          <w:sz w:val="26"/>
          <w:szCs w:val="26"/>
        </w:rPr>
        <w:t>Fig.10</w:t>
      </w:r>
      <w:r>
        <w:rPr/>
        <w:t xml:space="preserve"> IP address gathering</w:t>
      </w:r>
    </w:p>
    <w:p>
      <w:pPr>
        <w:pStyle w:val="BodyText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50800</wp:posOffset>
            </wp:positionH>
            <wp:positionV relativeFrom="paragraph">
              <wp:posOffset>29210</wp:posOffset>
            </wp:positionV>
            <wp:extent cx="4705350" cy="2645410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64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Tools, commands and outputs :</w:t>
      </w:r>
    </w:p>
    <w:p>
      <w:pPr>
        <w:pStyle w:val="BodyText"/>
        <w:jc w:val="start"/>
        <w:rPr/>
      </w:pPr>
      <w:r>
        <w:rPr/>
        <w:t>@kali:~$ nslookup www.mjengo.com</w:t>
      </w:r>
    </w:p>
    <w:p>
      <w:pPr>
        <w:pStyle w:val="BodyText"/>
        <w:jc w:val="start"/>
        <w:rPr/>
      </w:pPr>
      <w:r>
        <w:rPr/>
        <w:t>Server:</w:t>
        <w:tab/>
        <w:tab/>
        <w:t>192.168.100.1</w:t>
      </w:r>
    </w:p>
    <w:p>
      <w:pPr>
        <w:pStyle w:val="BodyText"/>
        <w:jc w:val="start"/>
        <w:rPr/>
      </w:pPr>
      <w:r>
        <w:rPr/>
        <w:t>Address:</w:t>
        <w:tab/>
        <w:t>192.168.100.1#53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Non-authoritative answer:</w:t>
      </w:r>
    </w:p>
    <w:p>
      <w:pPr>
        <w:pStyle w:val="BodyText"/>
        <w:jc w:val="start"/>
        <w:rPr/>
      </w:pPr>
      <w:r>
        <w:rPr/>
        <w:t>Name:</w:t>
        <w:tab/>
        <w:t>www.mjengo.com</w:t>
      </w:r>
    </w:p>
    <w:p>
      <w:pPr>
        <w:pStyle w:val="BodyText"/>
        <w:jc w:val="start"/>
        <w:rPr/>
      </w:pPr>
      <w:r>
        <w:rPr/>
        <w:t>Address: 206.188.192.17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@kali:~$ host www.mjengo.com</w:t>
      </w:r>
    </w:p>
    <w:p>
      <w:pPr>
        <w:pStyle w:val="BodyText"/>
        <w:jc w:val="start"/>
        <w:rPr/>
      </w:pPr>
      <w:r>
        <w:rPr/>
        <w:t>www.mjengo.com has address 206.188.192.17</w:t>
      </w:r>
    </w:p>
    <w:p>
      <w:pPr>
        <w:pStyle w:val="BodyText"/>
        <w:jc w:val="start"/>
        <w:rPr/>
      </w:pPr>
      <w:r>
        <w:rPr/>
        <w:t>@kali:~$ dig www.mjengo.com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; &lt;&lt;&gt;&gt; DiG 9.20.23-1-Debian &lt;&lt;&gt;&gt; www.mjengo.com</w:t>
      </w:r>
    </w:p>
    <w:p>
      <w:pPr>
        <w:pStyle w:val="BodyText"/>
        <w:jc w:val="start"/>
        <w:rPr/>
      </w:pPr>
      <w:r>
        <w:rPr/>
        <w:t>;; global options: +cmd</w:t>
      </w:r>
    </w:p>
    <w:p>
      <w:pPr>
        <w:pStyle w:val="BodyText"/>
        <w:jc w:val="start"/>
        <w:rPr/>
      </w:pPr>
      <w:r>
        <w:rPr/>
        <w:t>;; Got answer:</w:t>
      </w:r>
    </w:p>
    <w:p>
      <w:pPr>
        <w:pStyle w:val="BodyText"/>
        <w:jc w:val="start"/>
        <w:rPr/>
      </w:pPr>
      <w:r>
        <w:rPr/>
        <w:t>;; -&gt;&gt;HEADER&lt;&lt;- opcode: QUERY, status: NOERROR, id: 44613</w:t>
      </w:r>
    </w:p>
    <w:p>
      <w:pPr>
        <w:pStyle w:val="BodyText"/>
        <w:jc w:val="start"/>
        <w:rPr/>
      </w:pPr>
      <w:r>
        <w:rPr/>
        <w:t>;; flags: qr rd ra; QUERY: 1, ANSWER: 1, AUTHORITY: 0, ADDITIONAL: 1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;; OPT PSEUDOSECTION:</w:t>
      </w:r>
    </w:p>
    <w:p>
      <w:pPr>
        <w:pStyle w:val="BodyText"/>
        <w:jc w:val="start"/>
        <w:rPr/>
      </w:pPr>
      <w:r>
        <w:rPr/>
        <w:t>; EDNS: version: 0, flags:; udp: 1232</w:t>
      </w:r>
    </w:p>
    <w:p>
      <w:pPr>
        <w:pStyle w:val="BodyText"/>
        <w:jc w:val="start"/>
        <w:rPr/>
      </w:pPr>
      <w:r>
        <w:rPr/>
        <w:t>;; QUESTION SECTION:</w:t>
      </w:r>
    </w:p>
    <w:p>
      <w:pPr>
        <w:pStyle w:val="BodyText"/>
        <w:jc w:val="start"/>
        <w:rPr/>
      </w:pPr>
      <w:r>
        <w:rPr/>
        <w:t>;www.mjengo.com.</w:t>
        <w:tab/>
        <w:tab/>
        <w:tab/>
        <w:t>IN</w:t>
        <w:tab/>
        <w:t>A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;; ANSWER SECTION:</w:t>
      </w:r>
    </w:p>
    <w:p>
      <w:pPr>
        <w:pStyle w:val="BodyText"/>
        <w:jc w:val="start"/>
        <w:rPr/>
      </w:pPr>
      <w:r>
        <w:rPr/>
        <w:t>www.mjengo.com.</w:t>
        <w:tab/>
        <w:tab/>
        <w:t>6649</w:t>
        <w:tab/>
        <w:t>IN</w:t>
        <w:tab/>
        <w:t>A</w:t>
        <w:tab/>
        <w:t>206.188.192.17</w:t>
      </w:r>
    </w:p>
    <w:p>
      <w:pPr>
        <w:pStyle w:val="BodyText"/>
        <w:jc w:val="start"/>
        <w:rPr/>
      </w:pPr>
      <w:r>
        <w:rPr/>
      </w:r>
    </w:p>
    <w:p>
      <w:pPr>
        <w:pStyle w:val="BodyText"/>
        <w:jc w:val="start"/>
        <w:rPr/>
      </w:pPr>
      <w:r>
        <w:rPr/>
        <w:t>;; Query time: 3 msec</w:t>
      </w:r>
    </w:p>
    <w:p>
      <w:pPr>
        <w:pStyle w:val="BodyText"/>
        <w:jc w:val="start"/>
        <w:rPr/>
      </w:pPr>
      <w:r>
        <w:rPr/>
        <w:t>;; SERVER: 192.168.100.1#53(192.168.100.1) (UDP)</w:t>
      </w:r>
    </w:p>
    <w:p>
      <w:pPr>
        <w:pStyle w:val="BodyText"/>
        <w:jc w:val="start"/>
        <w:rPr/>
      </w:pPr>
      <w:r>
        <w:rPr/>
        <w:t>;; WHEN: Wed Jun 03 21:45:35 EAT 2026</w:t>
      </w:r>
    </w:p>
    <w:p>
      <w:pPr>
        <w:pStyle w:val="BodyText"/>
        <w:jc w:val="start"/>
        <w:rPr/>
      </w:pPr>
      <w:r>
        <w:rPr/>
        <w:t>;; MSG SIZE  rcvd: 59</w:t>
      </w:r>
    </w:p>
    <w:p>
      <w:pPr>
        <w:pStyle w:val="Title"/>
        <w:rPr>
          <w:sz w:val="28"/>
          <w:szCs w:val="28"/>
        </w:rPr>
      </w:pPr>
      <w:r>
        <w:rPr/>
        <w:t>Technology Discovery</w:t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b/>
          <w:bCs/>
          <w:sz w:val="26"/>
          <w:szCs w:val="26"/>
        </w:rPr>
        <w:t>Fig.11</w:t>
      </w:r>
      <w:r>
        <w:rPr>
          <w:sz w:val="28"/>
          <w:szCs w:val="28"/>
        </w:rPr>
        <w:t>WAPPALYZER (browser extension)</w:t>
      </w:r>
    </w:p>
    <w:p>
      <w:pPr>
        <w:pStyle w:val="BodyText"/>
        <w:jc w:val="start"/>
        <w:rPr>
          <w:sz w:val="28"/>
          <w:szCs w:val="28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09290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9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>Fig.12 whatweb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83915"/>
            <wp:effectExtent l="0" t="0" r="0" b="0"/>
            <wp:wrapSquare wrapText="largest"/>
            <wp:docPr id="1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83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CLI Tools, commands and outputs :</w:t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  <w:t>@kali:~$ whatweb -a 3 www.mjengo.com</w:t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  <w:t>http://www.mjengo.com [301 Moved Permanently] Country[UNITED STATES][US], HTTPServer[openresty/1.27.1.2], IP[206.188.192.17], OpenResty[1.27.1.2], RedirectLocation[https://www.mjengo.com/], Title[301 Moved Permanently]</w:t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  <w:t>https://www.mjengo.com [200 OK] Bootstrap[4.7.29], Country[UNITED STATES][US], HTML5, HTTPServer[openresty/1.25.3.1], IP[206.188.192.17], JQuery[1.12.4,5.0.2], Lightbox, MetaGenerator[WooCommerce 2.6.14,WordPress 4.7.29], OpenResty[1.25.3.1], Script[text/javascript], Strict-Transport-Security[max-age=31536000], Title[Mjengo Limited], UncommonHeaders[link,x-content-type-options,referrer-policy,x-webcom-cache-status], WordPress[4.7.10,4.7.11,4.7.12,4.7.29], X-Frame-Options[SAMEORIGIN], X-XSS-Protection["1; mode=block"]</w:t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  <w:t>https://www.mjengo.com/ [200 OK] Bootstrap[4.7.29], Country[UNITED STATES][US], HTML5, HTTPServer[openresty/1.25.3.1], IP[206.188.192.17], JQuery[1.12.4,5.0.2], Lightbox, MetaGenerator[WooCommerce 2.6.14,WordPress 4.7.29], OpenResty[1.25.3.1], Script[text/javascript], Strict-Transport-Security[max-age=31536000], Title[Mjengo Limited], UncommonHeaders[link,x-content-type-options,referrer-policy,x-webcom-cache-status], WordPress[4.7.10,4.7.11,4.7.12,4.7.29], X-Frame-Options[SAMEORIGIN], X-XSS-Protection["1; mode=block"]</w:t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  <w:t>Employee and public Information gathering(OSINT)</w:t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start"/>
        <w:rPr>
          <w:sz w:val="28"/>
          <w:szCs w:val="28"/>
        </w:rPr>
      </w:pPr>
      <w:r>
        <w:rPr>
          <w:b/>
          <w:bCs/>
          <w:sz w:val="26"/>
          <w:szCs w:val="26"/>
        </w:rPr>
        <w:t xml:space="preserve">Fig.13 </w:t>
      </w:r>
      <w:r>
        <w:rPr>
          <w:b/>
          <w:bCs/>
          <w:sz w:val="28"/>
          <w:szCs w:val="28"/>
        </w:rPr>
        <w:t>theHarvester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55035"/>
            <wp:effectExtent l="0" t="0" r="0" b="0"/>
            <wp:wrapSquare wrapText="largest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55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2">
    <w:name w:val="toc 2"/>
    <w:basedOn w:val="Index"/>
    <w:pPr>
      <w:tabs>
        <w:tab w:val="clear" w:pos="709"/>
        <w:tab w:val="right" w:pos="9689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09"/>
        <w:tab w:val="right" w:pos="9405" w:leader="dot"/>
      </w:tabs>
      <w:ind w:hanging="0" w:start="567"/>
    </w:pPr>
    <w:rPr/>
  </w:style>
  <w:style w:type="numbering" w:styleId="Numbering123">
    <w:name w:val="Numbering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zaproxy.org/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1255</TotalTime>
  <Application>LibreOffice/26.2.3.2$Linux_X86_64 LibreOffice_project/620$Build-2</Application>
  <AppVersion>15.0000</AppVersion>
  <Pages>14</Pages>
  <Words>661</Words>
  <Characters>4746</Characters>
  <CharactersWithSpaces>5337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2026-05-27T23:19:11Z</dcterms:created>
  <dc:creator/>
  <dc:description/>
  <dc:language>en-US</dc:language>
  <cp:lastModifiedBy/>
  <dcterms:modified xsi:type="dcterms:W3CDTF">2026-06-11T15:58:59Z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