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67FC" w14:textId="77777777" w:rsidR="00775E74" w:rsidRPr="00837385" w:rsidRDefault="00443F7A">
      <w:pPr>
        <w:pStyle w:val="Heading2"/>
        <w:rPr>
          <w:rFonts w:asciiTheme="majorBidi" w:hAnsiTheme="majorBidi"/>
        </w:rPr>
      </w:pPr>
      <w:bookmarkStart w:id="0" w:name="run-it"/>
      <w:bookmarkStart w:id="1" w:name="Xdd2cc1499da2f77afd5eeceaf2159d18c4b0b7b"/>
      <w:r w:rsidRPr="00837385">
        <w:rPr>
          <w:rFonts w:asciiTheme="majorBidi" w:hAnsiTheme="majorBidi"/>
        </w:rPr>
        <w:t>1. Run it</w:t>
      </w:r>
    </w:p>
    <w:p w14:paraId="653B67FD" w14:textId="77777777" w:rsidR="00775E74" w:rsidRPr="00837385" w:rsidRDefault="00443F7A">
      <w:pPr>
        <w:pStyle w:val="SourceCode"/>
        <w:rPr>
          <w:rFonts w:asciiTheme="majorBidi" w:hAnsiTheme="majorBidi" w:cstheme="majorBidi"/>
        </w:rPr>
      </w:pPr>
      <w:r w:rsidRPr="00837385">
        <w:rPr>
          <w:rStyle w:val="VerbatimChar"/>
          <w:rFonts w:asciiTheme="majorBidi" w:hAnsiTheme="majorBidi" w:cstheme="majorBidi"/>
        </w:rPr>
        <w:t>pip install streamlit pdfplumber pandas altair scikit-learn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streamlit run oshc_welcome.py</w:t>
      </w:r>
    </w:p>
    <w:p w14:paraId="653B67FE" w14:textId="77777777" w:rsidR="00775E74" w:rsidRPr="00837385" w:rsidRDefault="00443F7A">
      <w:pPr>
        <w:pStyle w:val="FirstParagraph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Open the address Streamlit prints (usually http://localhost:8501). Use </w:t>
      </w:r>
      <w:r w:rsidRPr="00837385">
        <w:rPr>
          <w:rFonts w:asciiTheme="majorBidi" w:hAnsiTheme="majorBidi" w:cstheme="majorBidi"/>
          <w:b/>
          <w:bCs/>
        </w:rPr>
        <w:t>Chrome or Edge</w:t>
      </w:r>
      <w:r w:rsidRPr="00837385">
        <w:rPr>
          <w:rFonts w:asciiTheme="majorBidi" w:hAnsiTheme="majorBidi" w:cstheme="majorBidi"/>
        </w:rPr>
        <w:t xml:space="preserve"> if you want the microphone.</w:t>
      </w:r>
    </w:p>
    <w:p w14:paraId="653B67FF" w14:textId="77777777" w:rsidR="00775E74" w:rsidRPr="00837385" w:rsidRDefault="00443F7A">
      <w:pPr>
        <w:pStyle w:val="BodyText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  <w:b/>
          <w:bCs/>
        </w:rPr>
        <w:t xml:space="preserve">Logins (prototype only, in </w:t>
      </w:r>
      <w:r w:rsidRPr="00837385">
        <w:rPr>
          <w:rStyle w:val="VerbatimChar"/>
          <w:rFonts w:asciiTheme="majorBidi" w:hAnsiTheme="majorBidi" w:cstheme="majorBidi"/>
          <w:b/>
          <w:bCs/>
        </w:rPr>
        <w:t>auth.py</w:t>
      </w:r>
      <w:r w:rsidRPr="00837385">
        <w:rPr>
          <w:rFonts w:asciiTheme="majorBidi" w:hAnsiTheme="majorBidi" w:cstheme="majorBidi"/>
          <w:b/>
          <w:bCs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0"/>
        <w:gridCol w:w="1189"/>
        <w:gridCol w:w="1137"/>
        <w:gridCol w:w="3709"/>
      </w:tblGrid>
      <w:tr w:rsidR="00775E74" w:rsidRPr="00837385" w14:paraId="653B6804" w14:textId="77777777" w:rsidTr="00775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B6800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Role</w:t>
            </w:r>
          </w:p>
        </w:tc>
        <w:tc>
          <w:tcPr>
            <w:tcW w:w="0" w:type="auto"/>
          </w:tcPr>
          <w:p w14:paraId="653B6801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Username</w:t>
            </w:r>
          </w:p>
        </w:tc>
        <w:tc>
          <w:tcPr>
            <w:tcW w:w="0" w:type="auto"/>
          </w:tcPr>
          <w:p w14:paraId="653B6802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Password</w:t>
            </w:r>
          </w:p>
        </w:tc>
        <w:tc>
          <w:tcPr>
            <w:tcW w:w="0" w:type="auto"/>
          </w:tcPr>
          <w:p w14:paraId="653B6803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Sees</w:t>
            </w:r>
          </w:p>
        </w:tc>
      </w:tr>
      <w:tr w:rsidR="00775E74" w:rsidRPr="00837385" w14:paraId="653B6809" w14:textId="77777777">
        <w:tc>
          <w:tcPr>
            <w:tcW w:w="0" w:type="auto"/>
          </w:tcPr>
          <w:p w14:paraId="653B6805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Student</w:t>
            </w:r>
          </w:p>
        </w:tc>
        <w:tc>
          <w:tcPr>
            <w:tcW w:w="0" w:type="auto"/>
          </w:tcPr>
          <w:p w14:paraId="653B6806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Student</w:t>
            </w:r>
          </w:p>
        </w:tc>
        <w:tc>
          <w:tcPr>
            <w:tcW w:w="0" w:type="auto"/>
          </w:tcPr>
          <w:p w14:paraId="653B6807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123456</w:t>
            </w:r>
          </w:p>
        </w:tc>
        <w:tc>
          <w:tcPr>
            <w:tcW w:w="0" w:type="auto"/>
          </w:tcPr>
          <w:p w14:paraId="653B6808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the cards and guides</w:t>
            </w:r>
          </w:p>
        </w:tc>
      </w:tr>
      <w:tr w:rsidR="00775E74" w:rsidRPr="00837385" w14:paraId="653B680E" w14:textId="77777777">
        <w:tc>
          <w:tcPr>
            <w:tcW w:w="0" w:type="auto"/>
          </w:tcPr>
          <w:p w14:paraId="653B680A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0" w:type="auto"/>
          </w:tcPr>
          <w:p w14:paraId="653B680B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Admin</w:t>
            </w:r>
          </w:p>
        </w:tc>
        <w:tc>
          <w:tcPr>
            <w:tcW w:w="0" w:type="auto"/>
          </w:tcPr>
          <w:p w14:paraId="653B680C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123456</w:t>
            </w:r>
          </w:p>
        </w:tc>
        <w:tc>
          <w:tcPr>
            <w:tcW w:w="0" w:type="auto"/>
          </w:tcPr>
          <w:p w14:paraId="653B680D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the same, plus the Admin dashboard</w:t>
            </w:r>
          </w:p>
        </w:tc>
      </w:tr>
    </w:tbl>
    <w:p w14:paraId="653B680F" w14:textId="77777777" w:rsidR="00775E74" w:rsidRPr="00837385" w:rsidRDefault="00443F7A">
      <w:pPr>
        <w:pStyle w:val="Heading2"/>
        <w:rPr>
          <w:rFonts w:asciiTheme="majorBidi" w:hAnsiTheme="majorBidi"/>
        </w:rPr>
      </w:pPr>
      <w:bookmarkStart w:id="2" w:name="what-is-where"/>
      <w:bookmarkEnd w:id="0"/>
      <w:r w:rsidRPr="00837385">
        <w:rPr>
          <w:rFonts w:asciiTheme="majorBidi" w:hAnsiTheme="majorBidi"/>
        </w:rPr>
        <w:t>2. What is where</w:t>
      </w:r>
    </w:p>
    <w:p w14:paraId="653B6810" w14:textId="77777777" w:rsidR="00775E74" w:rsidRPr="00837385" w:rsidRDefault="00443F7A">
      <w:pPr>
        <w:pStyle w:val="SourceCode"/>
        <w:rPr>
          <w:rFonts w:asciiTheme="majorBidi" w:hAnsiTheme="majorBidi" w:cstheme="majorBidi"/>
        </w:rPr>
      </w:pPr>
      <w:r w:rsidRPr="00837385">
        <w:rPr>
          <w:rStyle w:val="VerbatimChar"/>
          <w:rFonts w:asciiTheme="majorBidi" w:hAnsiTheme="majorBidi" w:cstheme="majorBidi"/>
        </w:rPr>
        <w:t>FinalProject/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oshc_welcome.py            Login page (start here)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auth.py                    Login and roles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app_header.py              Top bar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voice_section.py           Microphone + typing box (suggests a card)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concern_classifier.py      The small model that picks a card from a sentence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analytics.py               Counts (cards suggested, quiz answers). Counts only.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OSHC_Brochure.pdf          The Medibank brochure. The guides READ it.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images/                    Card pictures (png)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voice_input/index.html     Microphone widget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data/                      Created by the app: the saved counts (json)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├─ *_guide.html               The design of each guide (see table below)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>└─ pages/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 xml:space="preserve">   ├─ 1_Question.py           The 8 cards (home after login)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 xml:space="preserve">   ├─ Admin_Dashboard.py      Charts for admins</w:t>
      </w:r>
      <w:r w:rsidRPr="00837385">
        <w:rPr>
          <w:rFonts w:asciiTheme="majorBidi" w:hAnsiTheme="majorBidi" w:cstheme="majorBidi"/>
        </w:rPr>
        <w:br/>
      </w:r>
      <w:r w:rsidRPr="00837385">
        <w:rPr>
          <w:rStyle w:val="VerbatimChar"/>
          <w:rFonts w:asciiTheme="majorBidi" w:hAnsiTheme="majorBidi" w:cstheme="majorBidi"/>
        </w:rPr>
        <w:t xml:space="preserve">   └─ *_Guide.py, Hospital_Visit.py   One Python file per guide</w:t>
      </w:r>
    </w:p>
    <w:p w14:paraId="653B6811" w14:textId="77777777" w:rsidR="00775E74" w:rsidRPr="00837385" w:rsidRDefault="00443F7A">
      <w:pPr>
        <w:pStyle w:val="FirstParagraph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  <w:b/>
          <w:bCs/>
        </w:rPr>
        <w:t xml:space="preserve">Each guide = one </w:t>
      </w:r>
      <w:r w:rsidRPr="00837385">
        <w:rPr>
          <w:rStyle w:val="VerbatimChar"/>
          <w:rFonts w:asciiTheme="majorBidi" w:hAnsiTheme="majorBidi" w:cstheme="majorBidi"/>
          <w:b/>
          <w:bCs/>
        </w:rPr>
        <w:t>.py</w:t>
      </w:r>
      <w:r w:rsidRPr="00837385">
        <w:rPr>
          <w:rFonts w:asciiTheme="majorBidi" w:hAnsiTheme="majorBidi" w:cstheme="majorBidi"/>
          <w:b/>
          <w:bCs/>
        </w:rPr>
        <w:t xml:space="preserve"> file in </w:t>
      </w:r>
      <w:r w:rsidRPr="00837385">
        <w:rPr>
          <w:rStyle w:val="VerbatimChar"/>
          <w:rFonts w:asciiTheme="majorBidi" w:hAnsiTheme="majorBidi" w:cstheme="majorBidi"/>
          <w:b/>
          <w:bCs/>
        </w:rPr>
        <w:t>pages/</w:t>
      </w:r>
      <w:r w:rsidRPr="00837385">
        <w:rPr>
          <w:rFonts w:asciiTheme="majorBidi" w:hAnsiTheme="majorBidi" w:cstheme="majorBidi"/>
          <w:b/>
          <w:bCs/>
        </w:rPr>
        <w:t xml:space="preserve"> + one </w:t>
      </w:r>
      <w:r w:rsidRPr="00837385">
        <w:rPr>
          <w:rStyle w:val="VerbatimChar"/>
          <w:rFonts w:asciiTheme="majorBidi" w:hAnsiTheme="majorBidi" w:cstheme="majorBidi"/>
          <w:b/>
          <w:bCs/>
        </w:rPr>
        <w:t>.html</w:t>
      </w:r>
      <w:r w:rsidRPr="00837385">
        <w:rPr>
          <w:rFonts w:asciiTheme="majorBidi" w:hAnsiTheme="majorBidi" w:cstheme="majorBidi"/>
          <w:b/>
          <w:bCs/>
        </w:rPr>
        <w:t xml:space="preserve"> file in the main folder.</w:t>
      </w:r>
      <w:r w:rsidRPr="00837385">
        <w:rPr>
          <w:rFonts w:asciiTheme="majorBidi" w:hAnsiTheme="majorBidi" w:cstheme="majorBidi"/>
        </w:rPr>
        <w:t xml:space="preserve"> Keep the pair together, or the page shows “Can’t find the guide file”.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6"/>
        <w:gridCol w:w="2410"/>
        <w:gridCol w:w="4140"/>
      </w:tblGrid>
      <w:tr w:rsidR="00775E74" w:rsidRPr="00837385" w14:paraId="653B6815" w14:textId="77777777" w:rsidTr="00775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B6812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Card</w:t>
            </w:r>
          </w:p>
        </w:tc>
        <w:tc>
          <w:tcPr>
            <w:tcW w:w="0" w:type="auto"/>
          </w:tcPr>
          <w:p w14:paraId="653B6813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 xml:space="preserve">Python (in </w:t>
            </w:r>
            <w:r w:rsidRPr="00837385">
              <w:rPr>
                <w:rStyle w:val="VerbatimChar"/>
                <w:rFonts w:asciiTheme="majorBidi" w:hAnsiTheme="majorBidi" w:cstheme="majorBidi"/>
              </w:rPr>
              <w:t>pages/</w:t>
            </w:r>
            <w:r w:rsidRPr="00837385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</w:tcPr>
          <w:p w14:paraId="653B6814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HTML (main folder)</w:t>
            </w:r>
          </w:p>
        </w:tc>
      </w:tr>
      <w:tr w:rsidR="00775E74" w:rsidRPr="00837385" w14:paraId="653B6819" w14:textId="77777777">
        <w:tc>
          <w:tcPr>
            <w:tcW w:w="0" w:type="auto"/>
          </w:tcPr>
          <w:p w14:paraId="653B6816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feel homesickness</w:t>
            </w:r>
          </w:p>
        </w:tc>
        <w:tc>
          <w:tcPr>
            <w:tcW w:w="0" w:type="auto"/>
          </w:tcPr>
          <w:p w14:paraId="653B6817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Homesick_Guide.py</w:t>
            </w:r>
          </w:p>
        </w:tc>
        <w:tc>
          <w:tcPr>
            <w:tcW w:w="0" w:type="auto"/>
          </w:tcPr>
          <w:p w14:paraId="653B6818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homesick_guide.html</w:t>
            </w:r>
          </w:p>
        </w:tc>
      </w:tr>
      <w:tr w:rsidR="00775E74" w:rsidRPr="00837385" w14:paraId="653B681D" w14:textId="77777777">
        <w:tc>
          <w:tcPr>
            <w:tcW w:w="0" w:type="auto"/>
          </w:tcPr>
          <w:p w14:paraId="653B681A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need to go to hospital</w:t>
            </w:r>
          </w:p>
        </w:tc>
        <w:tc>
          <w:tcPr>
            <w:tcW w:w="0" w:type="auto"/>
          </w:tcPr>
          <w:p w14:paraId="653B681B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Hospital_Visit.py</w:t>
            </w:r>
          </w:p>
        </w:tc>
        <w:tc>
          <w:tcPr>
            <w:tcW w:w="0" w:type="auto"/>
          </w:tcPr>
          <w:p w14:paraId="653B681C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hospital_visit.html</w:t>
            </w:r>
          </w:p>
        </w:tc>
      </w:tr>
      <w:tr w:rsidR="00775E74" w:rsidRPr="00837385" w14:paraId="653B6821" w14:textId="77777777">
        <w:tc>
          <w:tcPr>
            <w:tcW w:w="0" w:type="auto"/>
          </w:tcPr>
          <w:p w14:paraId="653B681E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get sick</w:t>
            </w:r>
          </w:p>
        </w:tc>
        <w:tc>
          <w:tcPr>
            <w:tcW w:w="0" w:type="auto"/>
          </w:tcPr>
          <w:p w14:paraId="653B681F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Sick_Guide.py</w:t>
            </w:r>
          </w:p>
        </w:tc>
        <w:tc>
          <w:tcPr>
            <w:tcW w:w="0" w:type="auto"/>
          </w:tcPr>
          <w:p w14:paraId="653B6820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sick_guide.html</w:t>
            </w:r>
          </w:p>
        </w:tc>
      </w:tr>
      <w:tr w:rsidR="00775E74" w:rsidRPr="00837385" w14:paraId="653B6825" w14:textId="77777777">
        <w:tc>
          <w:tcPr>
            <w:tcW w:w="0" w:type="auto"/>
          </w:tcPr>
          <w:p w14:paraId="653B6822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need medication</w:t>
            </w:r>
          </w:p>
        </w:tc>
        <w:tc>
          <w:tcPr>
            <w:tcW w:w="0" w:type="auto"/>
          </w:tcPr>
          <w:p w14:paraId="653B6823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Medication_Guide.py</w:t>
            </w:r>
          </w:p>
        </w:tc>
        <w:tc>
          <w:tcPr>
            <w:tcW w:w="0" w:type="auto"/>
          </w:tcPr>
          <w:p w14:paraId="653B6824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medication_guide.html</w:t>
            </w:r>
          </w:p>
        </w:tc>
      </w:tr>
      <w:tr w:rsidR="00775E74" w:rsidRPr="00837385" w14:paraId="653B6829" w14:textId="77777777">
        <w:tc>
          <w:tcPr>
            <w:tcW w:w="0" w:type="auto"/>
          </w:tcPr>
          <w:p w14:paraId="653B6826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need to find a health provider</w:t>
            </w:r>
          </w:p>
        </w:tc>
        <w:tc>
          <w:tcPr>
            <w:tcW w:w="0" w:type="auto"/>
          </w:tcPr>
          <w:p w14:paraId="653B6827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Find_Provider_Guide.py</w:t>
            </w:r>
          </w:p>
        </w:tc>
        <w:tc>
          <w:tcPr>
            <w:tcW w:w="0" w:type="auto"/>
          </w:tcPr>
          <w:p w14:paraId="653B6828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find_provider_guide.html</w:t>
            </w:r>
            <w:r w:rsidRPr="00837385">
              <w:rPr>
                <w:rFonts w:asciiTheme="majorBidi" w:hAnsiTheme="majorBidi" w:cstheme="majorBidi"/>
              </w:rPr>
              <w:t xml:space="preserve"> (+ 2 jpg screenshots)</w:t>
            </w:r>
          </w:p>
        </w:tc>
      </w:tr>
      <w:tr w:rsidR="00775E74" w:rsidRPr="00837385" w14:paraId="653B682D" w14:textId="77777777">
        <w:tc>
          <w:tcPr>
            <w:tcW w:w="0" w:type="auto"/>
          </w:tcPr>
          <w:p w14:paraId="653B682A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Comprehensive OSHC coverage</w:t>
            </w:r>
          </w:p>
        </w:tc>
        <w:tc>
          <w:tcPr>
            <w:tcW w:w="0" w:type="auto"/>
          </w:tcPr>
          <w:p w14:paraId="653B682B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Coverage_Guide.py</w:t>
            </w:r>
          </w:p>
        </w:tc>
        <w:tc>
          <w:tcPr>
            <w:tcW w:w="0" w:type="auto"/>
          </w:tcPr>
          <w:p w14:paraId="653B682C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coverage_guide.html</w:t>
            </w:r>
          </w:p>
        </w:tc>
      </w:tr>
      <w:tr w:rsidR="00775E74" w:rsidRPr="00837385" w14:paraId="653B6831" w14:textId="77777777">
        <w:tc>
          <w:tcPr>
            <w:tcW w:w="0" w:type="auto"/>
          </w:tcPr>
          <w:p w14:paraId="653B682E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I need to make a claim</w:t>
            </w:r>
          </w:p>
        </w:tc>
        <w:tc>
          <w:tcPr>
            <w:tcW w:w="0" w:type="auto"/>
          </w:tcPr>
          <w:p w14:paraId="653B682F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Claim_Guide.py</w:t>
            </w:r>
          </w:p>
        </w:tc>
        <w:tc>
          <w:tcPr>
            <w:tcW w:w="0" w:type="auto"/>
          </w:tcPr>
          <w:p w14:paraId="653B6830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claim_guide.html</w:t>
            </w:r>
          </w:p>
        </w:tc>
      </w:tr>
      <w:tr w:rsidR="00775E74" w:rsidRPr="00837385" w14:paraId="653B6835" w14:textId="77777777">
        <w:tc>
          <w:tcPr>
            <w:tcW w:w="0" w:type="auto"/>
          </w:tcPr>
          <w:p w14:paraId="653B6832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Fonts w:asciiTheme="majorBidi" w:hAnsiTheme="majorBidi" w:cstheme="majorBidi"/>
              </w:rPr>
              <w:t>Nothing, just here to learn</w:t>
            </w:r>
          </w:p>
        </w:tc>
        <w:tc>
          <w:tcPr>
            <w:tcW w:w="0" w:type="auto"/>
          </w:tcPr>
          <w:p w14:paraId="653B6833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Learn_Guide.py</w:t>
            </w:r>
          </w:p>
        </w:tc>
        <w:tc>
          <w:tcPr>
            <w:tcW w:w="0" w:type="auto"/>
          </w:tcPr>
          <w:p w14:paraId="653B6834" w14:textId="77777777" w:rsidR="00775E74" w:rsidRPr="00837385" w:rsidRDefault="00443F7A">
            <w:pPr>
              <w:pStyle w:val="Compact"/>
              <w:rPr>
                <w:rFonts w:asciiTheme="majorBidi" w:hAnsiTheme="majorBidi" w:cstheme="majorBidi"/>
              </w:rPr>
            </w:pPr>
            <w:r w:rsidRPr="00837385">
              <w:rPr>
                <w:rStyle w:val="VerbatimChar"/>
                <w:rFonts w:asciiTheme="majorBidi" w:hAnsiTheme="majorBidi" w:cstheme="majorBidi"/>
              </w:rPr>
              <w:t>learn_guide.html</w:t>
            </w:r>
          </w:p>
        </w:tc>
      </w:tr>
    </w:tbl>
    <w:p w14:paraId="653B6836" w14:textId="77777777" w:rsidR="00775E74" w:rsidRPr="00837385" w:rsidRDefault="00443F7A">
      <w:pPr>
        <w:pStyle w:val="Heading2"/>
        <w:rPr>
          <w:rFonts w:asciiTheme="majorBidi" w:hAnsiTheme="majorBidi"/>
        </w:rPr>
      </w:pPr>
      <w:bookmarkStart w:id="3" w:name="how-a-student-uses-it"/>
      <w:bookmarkEnd w:id="2"/>
      <w:r w:rsidRPr="00837385">
        <w:rPr>
          <w:rFonts w:asciiTheme="majorBidi" w:hAnsiTheme="majorBidi"/>
        </w:rPr>
        <w:lastRenderedPageBreak/>
        <w:t>3. How a student uses it</w:t>
      </w:r>
    </w:p>
    <w:p w14:paraId="653B6837" w14:textId="77777777" w:rsidR="00775E74" w:rsidRPr="00837385" w:rsidRDefault="00443F7A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Log in as </w:t>
      </w:r>
      <w:r w:rsidRPr="00837385">
        <w:rPr>
          <w:rFonts w:asciiTheme="majorBidi" w:hAnsiTheme="majorBidi" w:cstheme="majorBidi"/>
          <w:b/>
          <w:bCs/>
        </w:rPr>
        <w:t>Student</w:t>
      </w:r>
      <w:r w:rsidRPr="00837385">
        <w:rPr>
          <w:rFonts w:asciiTheme="majorBidi" w:hAnsiTheme="majorBidi" w:cstheme="majorBidi"/>
        </w:rPr>
        <w:t>.</w:t>
      </w:r>
    </w:p>
    <w:p w14:paraId="653B6838" w14:textId="77777777" w:rsidR="00775E74" w:rsidRPr="00837385" w:rsidRDefault="00443F7A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>Click a card, or speak or type a sentence (“my tooth hurts and I’m worried about the cost”) and the app suggests a card.</w:t>
      </w:r>
    </w:p>
    <w:p w14:paraId="653B6839" w14:textId="77777777" w:rsidR="00775E74" w:rsidRPr="00837385" w:rsidRDefault="00443F7A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>Follow the guide. Some guides first ask a question (“Is it a medicine from the shelf or with a prescription?”).</w:t>
      </w:r>
    </w:p>
    <w:p w14:paraId="653B683A" w14:textId="77777777" w:rsidR="00775E74" w:rsidRPr="00837385" w:rsidRDefault="00443F7A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  <w:b/>
          <w:bCs/>
        </w:rPr>
        <w:t>Just here to learn</w:t>
      </w:r>
      <w:r w:rsidRPr="00837385">
        <w:rPr>
          <w:rFonts w:asciiTheme="majorBidi" w:hAnsiTheme="majorBidi" w:cstheme="majorBidi"/>
        </w:rPr>
        <w:t xml:space="preserve"> has a </w:t>
      </w:r>
      <w:r w:rsidRPr="00837385">
        <w:rPr>
          <w:rFonts w:asciiTheme="majorBidi" w:hAnsiTheme="majorBidi" w:cstheme="majorBidi"/>
          <w:i/>
          <w:iCs/>
        </w:rPr>
        <w:t>Myth or fact</w:t>
      </w:r>
      <w:r w:rsidRPr="00837385">
        <w:rPr>
          <w:rFonts w:asciiTheme="majorBidi" w:hAnsiTheme="majorBidi" w:cstheme="majorBidi"/>
        </w:rPr>
        <w:t xml:space="preserve"> quiz and a picture glossary (GP, MBS, Rx, Extras…).</w:t>
      </w:r>
    </w:p>
    <w:p w14:paraId="653B683B" w14:textId="77777777" w:rsidR="00775E74" w:rsidRPr="00837385" w:rsidRDefault="00443F7A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  <w:b/>
          <w:bCs/>
        </w:rPr>
        <w:t>← Back</w:t>
      </w:r>
      <w:r w:rsidRPr="00837385">
        <w:rPr>
          <w:rFonts w:asciiTheme="majorBidi" w:hAnsiTheme="majorBidi" w:cstheme="majorBidi"/>
        </w:rPr>
        <w:t xml:space="preserve"> returns to the cards. Do not use the browser’s back button; it can send you to the login page.</w:t>
      </w:r>
    </w:p>
    <w:p w14:paraId="653B683C" w14:textId="77777777" w:rsidR="00775E74" w:rsidRPr="008D11C6" w:rsidRDefault="00443F7A">
      <w:pPr>
        <w:pStyle w:val="FirstParagraph"/>
        <w:rPr>
          <w:rFonts w:asciiTheme="majorBidi" w:hAnsiTheme="majorBidi" w:cstheme="majorBidi"/>
          <w:color w:val="FF0000"/>
        </w:rPr>
      </w:pPr>
      <w:r w:rsidRPr="008D11C6">
        <w:rPr>
          <w:rFonts w:asciiTheme="majorBidi" w:hAnsiTheme="majorBidi" w:cstheme="majorBidi"/>
          <w:i/>
          <w:iCs/>
          <w:color w:val="FF0000"/>
        </w:rPr>
        <w:t>Multilingual feature: Dimanthi will add it to all the cards.</w:t>
      </w:r>
    </w:p>
    <w:p w14:paraId="653B683D" w14:textId="0A1FC734" w:rsidR="00775E74" w:rsidRPr="008D11C6" w:rsidRDefault="00443F7A">
      <w:pPr>
        <w:pStyle w:val="BodyText"/>
        <w:rPr>
          <w:rFonts w:asciiTheme="majorBidi" w:hAnsiTheme="majorBidi" w:cstheme="majorBidi"/>
          <w:color w:val="FF0000"/>
        </w:rPr>
      </w:pPr>
      <w:r w:rsidRPr="008D11C6">
        <w:rPr>
          <w:rFonts w:asciiTheme="majorBidi" w:hAnsiTheme="majorBidi" w:cstheme="majorBidi"/>
          <w:i/>
          <w:iCs/>
          <w:color w:val="FF0000"/>
        </w:rPr>
        <w:t xml:space="preserve">Chatbot: Muhammad will </w:t>
      </w:r>
      <w:r w:rsidR="00A90BB1">
        <w:rPr>
          <w:rFonts w:asciiTheme="majorBidi" w:hAnsiTheme="majorBidi" w:cstheme="majorBidi"/>
          <w:i/>
          <w:iCs/>
          <w:color w:val="FF0000"/>
        </w:rPr>
        <w:t xml:space="preserve">modify and </w:t>
      </w:r>
      <w:r w:rsidRPr="008D11C6">
        <w:rPr>
          <w:rFonts w:asciiTheme="majorBidi" w:hAnsiTheme="majorBidi" w:cstheme="majorBidi"/>
          <w:i/>
          <w:iCs/>
          <w:color w:val="FF0000"/>
        </w:rPr>
        <w:t>add it to the corner of the page.</w:t>
      </w:r>
    </w:p>
    <w:p w14:paraId="653B683E" w14:textId="77777777" w:rsidR="00775E74" w:rsidRPr="00837385" w:rsidRDefault="00443F7A">
      <w:pPr>
        <w:pStyle w:val="Heading2"/>
        <w:rPr>
          <w:rFonts w:asciiTheme="majorBidi" w:hAnsiTheme="majorBidi"/>
        </w:rPr>
      </w:pPr>
      <w:bookmarkStart w:id="4" w:name="how-an-admin-uses-it"/>
      <w:bookmarkEnd w:id="3"/>
      <w:r w:rsidRPr="00837385">
        <w:rPr>
          <w:rFonts w:asciiTheme="majorBidi" w:hAnsiTheme="majorBidi"/>
        </w:rPr>
        <w:t>4. How an admin uses it</w:t>
      </w:r>
    </w:p>
    <w:p w14:paraId="653B683F" w14:textId="77777777" w:rsidR="00775E74" w:rsidRPr="008D11C6" w:rsidRDefault="00443F7A">
      <w:pPr>
        <w:pStyle w:val="FirstParagraph"/>
        <w:rPr>
          <w:rFonts w:asciiTheme="majorBidi" w:hAnsiTheme="majorBidi" w:cstheme="majorBidi"/>
          <w:color w:val="FF0000"/>
        </w:rPr>
      </w:pPr>
      <w:r w:rsidRPr="008D11C6">
        <w:rPr>
          <w:rFonts w:asciiTheme="majorBidi" w:hAnsiTheme="majorBidi" w:cstheme="majorBidi"/>
          <w:i/>
          <w:iCs/>
          <w:color w:val="FF0000"/>
        </w:rPr>
        <w:t>This part is ready to be modified with Kevin and Jordan.</w:t>
      </w:r>
    </w:p>
    <w:p w14:paraId="653B6840" w14:textId="77777777" w:rsidR="00775E74" w:rsidRPr="00837385" w:rsidRDefault="00443F7A">
      <w:pPr>
        <w:pStyle w:val="BodyText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Log in as </w:t>
      </w:r>
      <w:r w:rsidRPr="00837385">
        <w:rPr>
          <w:rFonts w:asciiTheme="majorBidi" w:hAnsiTheme="majorBidi" w:cstheme="majorBidi"/>
          <w:b/>
          <w:bCs/>
        </w:rPr>
        <w:t>Admin</w:t>
      </w:r>
      <w:r w:rsidRPr="00837385">
        <w:rPr>
          <w:rFonts w:asciiTheme="majorBidi" w:hAnsiTheme="majorBidi" w:cstheme="majorBidi"/>
        </w:rPr>
        <w:t xml:space="preserve">, then click </w:t>
      </w:r>
      <w:r w:rsidRPr="00837385">
        <w:rPr>
          <w:rFonts w:asciiTheme="majorBidi" w:hAnsiTheme="majorBidi" w:cstheme="majorBidi"/>
          <w:b/>
          <w:bCs/>
        </w:rPr>
        <w:t>Admin dashboard</w:t>
      </w:r>
      <w:r w:rsidRPr="00837385">
        <w:rPr>
          <w:rFonts w:asciiTheme="majorBidi" w:hAnsiTheme="majorBidi" w:cstheme="majorBidi"/>
        </w:rPr>
        <w:t>. It shows: - how often the model suggested each card, - the quiz: which statements students get wrong most often.</w:t>
      </w:r>
    </w:p>
    <w:p w14:paraId="653B6841" w14:textId="77777777" w:rsidR="00775E74" w:rsidRPr="00837385" w:rsidRDefault="00443F7A">
      <w:pPr>
        <w:pStyle w:val="BodyText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Both start with </w:t>
      </w:r>
      <w:r w:rsidRPr="00837385">
        <w:rPr>
          <w:rFonts w:asciiTheme="majorBidi" w:hAnsiTheme="majorBidi" w:cstheme="majorBidi"/>
          <w:b/>
          <w:bCs/>
        </w:rPr>
        <w:t>demo data</w:t>
      </w:r>
      <w:r w:rsidRPr="00837385">
        <w:rPr>
          <w:rFonts w:asciiTheme="majorBidi" w:hAnsiTheme="majorBidi" w:cstheme="majorBidi"/>
        </w:rPr>
        <w:t xml:space="preserve"> (made-up numbers, with a warning). Untick the box to see real counts. There are buttons to delete the saved counts.</w:t>
      </w:r>
    </w:p>
    <w:p w14:paraId="653B6842" w14:textId="77777777" w:rsidR="00775E74" w:rsidRPr="00837385" w:rsidRDefault="00443F7A">
      <w:pPr>
        <w:pStyle w:val="BodyText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  <w:b/>
          <w:bCs/>
        </w:rPr>
        <w:t>Privacy:</w:t>
      </w:r>
      <w:r w:rsidRPr="00837385">
        <w:rPr>
          <w:rFonts w:asciiTheme="majorBidi" w:hAnsiTheme="majorBidi" w:cstheme="majorBidi"/>
        </w:rPr>
        <w:t xml:space="preserve"> only counts are saved (a number per card, right/wrong per quiz question). No names, no sentences, no voice, no times.</w:t>
      </w:r>
    </w:p>
    <w:p w14:paraId="653B6843" w14:textId="77777777" w:rsidR="00775E74" w:rsidRPr="00837385" w:rsidRDefault="00443F7A">
      <w:pPr>
        <w:pStyle w:val="Heading2"/>
        <w:rPr>
          <w:rFonts w:asciiTheme="majorBidi" w:hAnsiTheme="majorBidi"/>
        </w:rPr>
      </w:pPr>
      <w:bookmarkStart w:id="5" w:name="the-brochure-pdf"/>
      <w:bookmarkEnd w:id="4"/>
      <w:r w:rsidRPr="00837385">
        <w:rPr>
          <w:rFonts w:asciiTheme="majorBidi" w:hAnsiTheme="majorBidi"/>
        </w:rPr>
        <w:t>5. The brochure PDF</w:t>
      </w:r>
    </w:p>
    <w:p w14:paraId="653B6844" w14:textId="77777777" w:rsidR="00775E74" w:rsidRPr="00837385" w:rsidRDefault="00443F7A">
      <w:pPr>
        <w:pStyle w:val="FirstParagraph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The guides read their facts (rates, limits, waiting periods, phone numbers, page numbers) from </w:t>
      </w:r>
      <w:r w:rsidRPr="00837385">
        <w:rPr>
          <w:rStyle w:val="VerbatimChar"/>
          <w:rFonts w:asciiTheme="majorBidi" w:hAnsiTheme="majorBidi" w:cstheme="majorBidi"/>
        </w:rPr>
        <w:t>OSHC_Brochure.pdf</w:t>
      </w:r>
      <w:r w:rsidRPr="00837385">
        <w:rPr>
          <w:rFonts w:asciiTheme="majorBidi" w:hAnsiTheme="majorBidi" w:cstheme="majorBidi"/>
        </w:rPr>
        <w:t xml:space="preserve"> each time the file changes. To update the site:</w:t>
      </w:r>
    </w:p>
    <w:p w14:paraId="653B6845" w14:textId="77777777" w:rsidR="00775E74" w:rsidRPr="00837385" w:rsidRDefault="00443F7A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Replace </w:t>
      </w:r>
      <w:r w:rsidRPr="00837385">
        <w:rPr>
          <w:rStyle w:val="VerbatimChar"/>
          <w:rFonts w:asciiTheme="majorBidi" w:hAnsiTheme="majorBidi" w:cstheme="majorBidi"/>
        </w:rPr>
        <w:t>OSHC_Brochure.pdf</w:t>
      </w:r>
      <w:r w:rsidRPr="00837385">
        <w:rPr>
          <w:rFonts w:asciiTheme="majorBidi" w:hAnsiTheme="majorBidi" w:cstheme="majorBidi"/>
        </w:rPr>
        <w:t xml:space="preserve"> with the new brochure (same file name).</w:t>
      </w:r>
    </w:p>
    <w:p w14:paraId="653B6846" w14:textId="77777777" w:rsidR="00775E74" w:rsidRPr="00837385" w:rsidRDefault="00443F7A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Open each guide once and look at the </w:t>
      </w:r>
      <w:r w:rsidRPr="00837385">
        <w:rPr>
          <w:rFonts w:asciiTheme="majorBidi" w:hAnsiTheme="majorBidi" w:cstheme="majorBidi"/>
          <w:b/>
          <w:bCs/>
        </w:rPr>
        <w:t>yellow warning</w:t>
      </w:r>
      <w:r w:rsidRPr="00837385">
        <w:rPr>
          <w:rFonts w:asciiTheme="majorBidi" w:hAnsiTheme="majorBidi" w:cstheme="majorBidi"/>
        </w:rPr>
        <w:t xml:space="preserve"> at the top. No warning = everything was found. A warning lists the parts that were not found (the guide then shows its saved text for them, so check those parts by hand).</w:t>
      </w:r>
    </w:p>
    <w:p w14:paraId="653B6847" w14:textId="77777777" w:rsidR="00775E74" w:rsidRPr="00837385" w:rsidRDefault="00443F7A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 xml:space="preserve">The steps for claiming online and the member portal are </w:t>
      </w:r>
      <w:r w:rsidRPr="00837385">
        <w:rPr>
          <w:rFonts w:asciiTheme="majorBidi" w:hAnsiTheme="majorBidi" w:cstheme="majorBidi"/>
          <w:b/>
          <w:bCs/>
        </w:rPr>
        <w:t>not</w:t>
      </w:r>
      <w:r w:rsidRPr="00837385">
        <w:rPr>
          <w:rFonts w:asciiTheme="majorBidi" w:hAnsiTheme="majorBidi" w:cstheme="majorBidi"/>
        </w:rPr>
        <w:t xml:space="preserve"> in the PDF. They are saved text in </w:t>
      </w:r>
      <w:r w:rsidRPr="00837385">
        <w:rPr>
          <w:rStyle w:val="VerbatimChar"/>
          <w:rFonts w:asciiTheme="majorBidi" w:hAnsiTheme="majorBidi" w:cstheme="majorBidi"/>
        </w:rPr>
        <w:t>claim_guide.html</w:t>
      </w:r>
      <w:r w:rsidRPr="00837385">
        <w:rPr>
          <w:rFonts w:asciiTheme="majorBidi" w:hAnsiTheme="majorBidi" w:cstheme="majorBidi"/>
        </w:rPr>
        <w:t xml:space="preserve"> (see </w:t>
      </w:r>
      <w:r w:rsidRPr="00837385">
        <w:rPr>
          <w:rStyle w:val="VerbatimChar"/>
          <w:rFonts w:asciiTheme="majorBidi" w:hAnsiTheme="majorBidi" w:cstheme="majorBidi"/>
        </w:rPr>
        <w:t>WEB_DATE</w:t>
      </w:r>
      <w:r w:rsidRPr="00837385">
        <w:rPr>
          <w:rFonts w:asciiTheme="majorBidi" w:hAnsiTheme="majorBidi" w:cstheme="majorBidi"/>
        </w:rPr>
        <w:t xml:space="preserve"> there). Check them now and then.</w:t>
      </w:r>
    </w:p>
    <w:p w14:paraId="653B6848" w14:textId="77777777" w:rsidR="00775E74" w:rsidRPr="00837385" w:rsidRDefault="00443F7A">
      <w:pPr>
        <w:pStyle w:val="FirstParagraph"/>
        <w:rPr>
          <w:rFonts w:asciiTheme="majorBidi" w:hAnsiTheme="majorBidi" w:cstheme="majorBidi"/>
        </w:rPr>
      </w:pPr>
      <w:r w:rsidRPr="00837385">
        <w:rPr>
          <w:rFonts w:asciiTheme="majorBidi" w:hAnsiTheme="majorBidi" w:cstheme="majorBidi"/>
        </w:rPr>
        <w:t>Open the grey box under a guide (“See the text read from the PDF”) to see what was read.</w:t>
      </w:r>
      <w:bookmarkEnd w:id="1"/>
      <w:bookmarkEnd w:id="5"/>
    </w:p>
    <w:sectPr w:rsidR="00775E74" w:rsidRPr="0083738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F00C" w14:textId="77777777" w:rsidR="006602FE" w:rsidRDefault="006602FE">
      <w:pPr>
        <w:spacing w:after="0"/>
      </w:pPr>
      <w:r>
        <w:separator/>
      </w:r>
    </w:p>
  </w:endnote>
  <w:endnote w:type="continuationSeparator" w:id="0">
    <w:p w14:paraId="58D6CB7A" w14:textId="77777777" w:rsidR="006602FE" w:rsidRDefault="006602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62314" w14:textId="77777777" w:rsidR="006602FE" w:rsidRDefault="006602FE">
      <w:r>
        <w:separator/>
      </w:r>
    </w:p>
  </w:footnote>
  <w:footnote w:type="continuationSeparator" w:id="0">
    <w:p w14:paraId="039811CB" w14:textId="77777777" w:rsidR="006602FE" w:rsidRDefault="00660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1017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8C483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2679144">
    <w:abstractNumId w:val="0"/>
  </w:num>
  <w:num w:numId="2" w16cid:durableId="221209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635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E74"/>
    <w:rsid w:val="00443F7A"/>
    <w:rsid w:val="006602FE"/>
    <w:rsid w:val="006E2DAE"/>
    <w:rsid w:val="00775E74"/>
    <w:rsid w:val="00837385"/>
    <w:rsid w:val="008D11C6"/>
    <w:rsid w:val="00A90BB1"/>
    <w:rsid w:val="00BD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67FA"/>
  <w15:docId w15:val="{5F2A576A-C4BF-422B-8E26-90C13F30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Tala Esmailpour</cp:lastModifiedBy>
  <cp:revision>4</cp:revision>
  <dcterms:created xsi:type="dcterms:W3CDTF">2026-10-09T10:46:00Z</dcterms:created>
  <dcterms:modified xsi:type="dcterms:W3CDTF">2026-10-10T06:24:00Z</dcterms:modified>
</cp:coreProperties>
</file>