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18324A"/>
          <w:sz w:val="68"/>
        </w:rPr>
        <w:t>ALCIDE</w:t>
      </w:r>
    </w:p>
    <w:p>
      <w:pPr>
        <w:spacing w:after="200"/>
        <w:jc w:val="center"/>
      </w:pPr>
      <w:r>
        <w:rPr>
          <w:color w:val="2F6FED"/>
          <w:sz w:val="30"/>
        </w:rPr>
        <w:t>Coach IA personnel qui génère des entraînements sur mesure</w:t>
      </w:r>
    </w:p>
    <w:tbl>
      <w:tblPr>
        <w:tblW w:type="auto" w:w="0"/>
        <w:jc w:val="center"/>
        <w:tblLayout w:type="fixed"/>
        <w:tblLook w:firstColumn="1" w:firstRow="1" w:lastColumn="0" w:lastRow="0" w:noHBand="0" w:noVBand="1" w:val="04A0"/>
      </w:tblPr>
      <w:tblGrid>
        <w:gridCol w:w="9298"/>
      </w:tblGrid>
      <w:tr>
        <w:tc>
          <w:tcPr>
            <w:tcW w:type="dxa" w:w="10370"/>
            <w:shd w:fill="EEF5FF"/>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Promesse produit</w:t>
            </w:r>
          </w:p>
          <w:p>
            <w:pPr>
              <w:spacing w:after="0" w:line="252" w:lineRule="auto"/>
            </w:pPr>
            <w:r>
              <w:rPr>
                <w:color w:val="111827"/>
                <w:sz w:val="19"/>
              </w:rPr>
              <w:t>Alcide n'est pas seulement un générateur de séances : c'est un coach IA identifiable, conçu pour créer une relation de confiance avec l'utilisateur, comprendre son objectif et transformer ses contraintes en entraînement actionnable.</w:t>
            </w:r>
          </w:p>
        </w:tc>
      </w:tr>
    </w:tbl>
    <w:p>
      <w:pPr>
        <w:spacing w:after="20"/>
      </w:pPr>
    </w:p>
    <w:tbl>
      <w:tblPr>
        <w:tblStyle w:val="TableGrid"/>
        <w:tblW w:type="auto" w:w="0"/>
        <w:tblLayout w:type="fixed"/>
        <w:tblLook w:firstColumn="1" w:firstRow="1" w:lastColumn="0" w:lastRow="0" w:noHBand="0" w:noVBand="1" w:val="04A0"/>
      </w:tblPr>
      <w:tblGrid>
        <w:gridCol w:w="5185"/>
        <w:gridCol w:w="5185"/>
      </w:tblGrid>
      <w:tr>
        <w:trPr>
          <w:tblHeader w:val="true"/>
        </w:trPr>
        <w:tc>
          <w:tcPr>
            <w:tcW w:type="dxa" w:w="2268"/>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Élément</w:t>
            </w:r>
          </w:p>
        </w:tc>
        <w:tc>
          <w:tcPr>
            <w:tcW w:type="dxa" w:w="7030"/>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Contenu</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Usage</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Support écrit de soutenance Bloc 1, avec script oral complet</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Posture</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Présentation comme un projet client / produit professionnel</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Durée cible</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20 minutes de présentation + 10 minutes d'échange</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Périmètre</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Cadrage, besoin, équipe, faisabilité, architecture, charge, risques, go/no-go</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Candidat</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Kevin - Lead full-stack &amp; responsable technique</w:t>
            </w:r>
          </w:p>
        </w:tc>
      </w:tr>
    </w:tbl>
    <w:p>
      <w:pPr>
        <w:spacing w:after="40"/>
      </w:pPr>
    </w:p>
    <w:tbl>
      <w:tblPr>
        <w:tblW w:type="auto" w:w="0"/>
        <w:jc w:val="center"/>
        <w:tblLayout w:type="fixed"/>
        <w:tblLook w:firstColumn="1" w:firstRow="1" w:lastColumn="0" w:lastRow="0" w:noHBand="0" w:noVBand="1" w:val="04A0"/>
      </w:tblPr>
      <w:tblGrid>
        <w:gridCol w:w="9298"/>
      </w:tblGrid>
      <w:tr>
        <w:tc>
          <w:tcPr>
            <w:tcW w:type="dxa" w:w="10370"/>
            <w:shd w:fill="EAF7F4"/>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Règle de discours</w:t>
            </w:r>
          </w:p>
          <w:p>
            <w:pPr>
              <w:spacing w:after="0" w:line="252" w:lineRule="auto"/>
            </w:pPr>
            <w:r>
              <w:rPr>
                <w:color w:val="111827"/>
                <w:sz w:val="19"/>
              </w:rPr>
              <w:t>À l'oral, je parle d'Alcide comme d'un produit professionnel. Je dis : « nous avons cadré », « l'équipe a arbitré », « le MVP vise ». J'évite les formulations « j'ai fait un projet d'école » ou « c'est juste pour la certification ».</w:t>
            </w:r>
          </w:p>
        </w:tc>
      </w:tr>
    </w:tbl>
    <w:p>
      <w:pPr>
        <w:spacing w:after="20"/>
      </w:pPr>
    </w:p>
    <w:p>
      <w:r>
        <w:br w:type="page"/>
      </w:r>
    </w:p>
    <w:p>
      <w:pPr>
        <w:spacing w:before="100" w:after="0"/>
      </w:pPr>
      <w:r>
        <w:rPr>
          <w:b/>
          <w:color w:val="1E9B8A"/>
          <w:sz w:val="17"/>
        </w:rPr>
        <w:t>OUVERTURE</w:t>
      </w:r>
    </w:p>
    <w:p>
      <w:pPr>
        <w:pStyle w:val="Heading1"/>
        <w:keepNext/>
        <w:spacing w:before="60" w:after="160"/>
      </w:pPr>
      <w:r>
        <w:rPr>
          <w:b/>
          <w:color w:val="18324A"/>
          <w:sz w:val="36"/>
        </w:rPr>
        <w:t>1. Pitch professionnel</w:t>
      </w:r>
    </w:p>
    <w:p>
      <w:pPr>
        <w:pStyle w:val="BodyText"/>
        <w:spacing w:after="100" w:line="259" w:lineRule="auto"/>
      </w:pPr>
      <w:r>
        <w:rPr>
          <w:b/>
          <w:color w:val="18324A"/>
        </w:rPr>
        <w:t>Phrase d'ouverture à apprendre :</w:t>
      </w:r>
      <w:r/>
    </w:p>
    <w:tbl>
      <w:tblPr>
        <w:tblW w:type="auto" w:w="0"/>
        <w:jc w:val="center"/>
        <w:tblLayout w:type="fixed"/>
        <w:tblLook w:firstColumn="1" w:firstRow="1" w:lastColumn="0" w:lastRow="0" w:noHBand="0" w:noVBand="1" w:val="04A0"/>
      </w:tblPr>
      <w:tblGrid>
        <w:gridCol w:w="9298"/>
      </w:tblGrid>
      <w:tr>
        <w:tc>
          <w:tcPr>
            <w:tcW w:type="dxa" w:w="10370"/>
            <w:shd w:fill="EEF5FF"/>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Script</w:t>
            </w:r>
          </w:p>
          <w:p>
            <w:pPr>
              <w:spacing w:after="0" w:line="252" w:lineRule="auto"/>
            </w:pPr>
            <w:r>
              <w:rPr>
                <w:color w:val="111827"/>
                <w:sz w:val="19"/>
              </w:rPr>
              <w:t>Bonjour, je vais vous présenter Alcide, un coach IA personnel qui aide un sportif à passer d'une intention vague - par exemple reprendre le sport, préparer une course ou structurer une semaine - à un entraînement concret, personnalisé et directement exécutable.</w:t>
            </w:r>
          </w:p>
        </w:tc>
      </w:tr>
    </w:tbl>
    <w:p>
      <w:pPr>
        <w:spacing w:after="20"/>
      </w:pPr>
    </w:p>
    <w:p>
      <w:pPr>
        <w:pStyle w:val="BodyText"/>
        <w:spacing w:after="100" w:line="259" w:lineRule="auto"/>
      </w:pPr>
      <w:r>
        <w:t>Le problème traité est simple : beaucoup d'utilisateurs veulent s'entraîner correctement, mais ils ne savent pas toujours quoi faire, dans quel ordre, avec quelle intensité, ni comment adapter une séance à leur niveau ou à leurs contraintes. Alcide apporte une réponse guidée : l'utilisateur décrit son profil, ses objectifs et ses contraintes, puis le coach IA génère une séance ou un programme structuré.</w:t>
      </w:r>
    </w:p>
    <w:p>
      <w:pPr>
        <w:pStyle w:val="BodyText"/>
        <w:spacing w:after="100" w:line="259" w:lineRule="auto"/>
      </w:pPr>
      <w:r>
        <w:t>La différence avec un formulaire technique classique, c'est la personnification du service. Alcide est présenté comme un coach : il a un nom, un ton, une mission et une logique d'accompagnement. L'objectif produit est de réduire la distance entre l'utilisateur et l'IA pour que l'expérience ressemble moins à une requête informatique et davantage à un échange avec un coach digital.</w:t>
      </w:r>
    </w:p>
    <w:p>
      <w:pPr>
        <w:pStyle w:val="Heading2"/>
        <w:keepNext/>
        <w:spacing w:before="160" w:after="80"/>
      </w:pPr>
      <w:r>
        <w:rPr>
          <w:b/>
          <w:color w:val="2F6FED"/>
          <w:sz w:val="26"/>
        </w:rPr>
        <w:t>Positionnement du produit</w:t>
      </w:r>
    </w:p>
    <w:tbl>
      <w:tblPr>
        <w:tblStyle w:val="TableGrid"/>
        <w:tblW w:type="auto" w:w="0"/>
        <w:tblLayout w:type="fixed"/>
        <w:tblLook w:firstColumn="1" w:firstRow="1" w:lastColumn="0" w:lastRow="0" w:noHBand="0" w:noVBand="1" w:val="04A0"/>
      </w:tblPr>
      <w:tblGrid>
        <w:gridCol w:w="5185"/>
        <w:gridCol w:w="5185"/>
      </w:tblGrid>
      <w:tr>
        <w:trPr>
          <w:tblHeader w:val="true"/>
        </w:trPr>
        <w:tc>
          <w:tcPr>
            <w:tcW w:type="dxa" w:w="2154"/>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Axe</w:t>
            </w:r>
          </w:p>
        </w:tc>
        <w:tc>
          <w:tcPr>
            <w:tcW w:type="dxa" w:w="7143"/>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Décision de cadrage</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Nom</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Alcide</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Nature</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Application web full-stack de coaching sportif par IA</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Persona produit</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Coach clair, exigeant, bienveillant, non médical</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Utilisateur cible</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Sportif débutant ou régulier qui veut une séance adaptée sans perdre du temps à planifier</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Valeur</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Transformer objectifs, niveau, durée et contraintes en séance ou programme exploitable</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Limite assumée</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Alcide ne remplace pas un avis médical ou un coach certifié sur des cas sensibles</w:t>
            </w:r>
          </w:p>
        </w:tc>
      </w:tr>
    </w:tbl>
    <w:p>
      <w:pPr>
        <w:spacing w:after="40"/>
      </w:pPr>
    </w:p>
    <w:p>
      <w:pPr>
        <w:pStyle w:val="Heading2"/>
        <w:keepNext/>
        <w:spacing w:before="160" w:after="80"/>
      </w:pPr>
      <w:r>
        <w:rPr>
          <w:b/>
          <w:color w:val="2F6FED"/>
          <w:sz w:val="26"/>
        </w:rPr>
        <w:t>Formulation courte pour le jury</w:t>
      </w:r>
    </w:p>
    <w:tbl>
      <w:tblPr>
        <w:tblW w:type="auto" w:w="0"/>
        <w:jc w:val="center"/>
        <w:tblLayout w:type="fixed"/>
        <w:tblLook w:firstColumn="1" w:firstRow="1" w:lastColumn="0" w:lastRow="0" w:noHBand="0" w:noVBand="1" w:val="04A0"/>
      </w:tblPr>
      <w:tblGrid>
        <w:gridCol w:w="9298"/>
      </w:tblGrid>
      <w:tr>
        <w:tc>
          <w:tcPr>
            <w:tcW w:type="dxa" w:w="10370"/>
            <w:shd w:fill="EAF7F4"/>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À dire</w:t>
            </w:r>
          </w:p>
          <w:p>
            <w:pPr>
              <w:spacing w:after="0" w:line="252" w:lineRule="auto"/>
            </w:pPr>
            <w:r>
              <w:rPr>
                <w:color w:val="111827"/>
                <w:sz w:val="19"/>
              </w:rPr>
              <w:t>Alcide est pensé comme un compagnon d'entraînement : l'utilisateur ne vient pas seulement obtenir une réponse IA, il vient retrouver un coach qui lui propose une séance claire, sauvegardée, suivie et cohérente avec son historique.</w:t>
            </w:r>
          </w:p>
        </w:tc>
      </w:tr>
    </w:tbl>
    <w:p>
      <w:pPr>
        <w:spacing w:after="20"/>
      </w:pPr>
    </w:p>
    <w:p>
      <w:r>
        <w:br w:type="page"/>
      </w:r>
    </w:p>
    <w:p>
      <w:pPr>
        <w:spacing w:before="100" w:after="0"/>
      </w:pPr>
      <w:r>
        <w:rPr>
          <w:b/>
          <w:color w:val="1E9B8A"/>
          <w:sz w:val="17"/>
        </w:rPr>
        <w:t>ORGANISATION</w:t>
      </w:r>
    </w:p>
    <w:p>
      <w:pPr>
        <w:pStyle w:val="Heading1"/>
        <w:keepNext/>
        <w:spacing w:before="60" w:after="160"/>
      </w:pPr>
      <w:r>
        <w:rPr>
          <w:b/>
          <w:color w:val="18324A"/>
          <w:sz w:val="36"/>
        </w:rPr>
        <w:t>2. Équipe projet et gouvernance</w:t>
      </w:r>
    </w:p>
    <w:p>
      <w:pPr>
        <w:pStyle w:val="BodyText"/>
        <w:spacing w:after="100" w:line="259" w:lineRule="auto"/>
      </w:pPr>
      <w:r>
        <w:t>Pour présenter le projet dans une posture professionnelle, je le rattache à une équipe produit réaliste. Les personnes ci-dessous constituent l'équipe de mise en situation utilisée pour expliquer la gouvernance, les arbitrages et la responsabilité de chaque activité.</w:t>
      </w:r>
    </w:p>
    <w:tbl>
      <w:tblPr>
        <w:tblStyle w:val="TableGrid"/>
        <w:tblW w:type="auto" w:w="0"/>
        <w:tblLayout w:type="fixed"/>
        <w:tblLook w:firstColumn="1" w:firstRow="1" w:lastColumn="0" w:lastRow="0" w:noHBand="0" w:noVBand="1" w:val="04A0"/>
      </w:tblPr>
      <w:tblGrid>
        <w:gridCol w:w="3457"/>
        <w:gridCol w:w="3457"/>
        <w:gridCol w:w="3457"/>
      </w:tblGrid>
      <w:tr>
        <w:trPr>
          <w:tblHeader w:val="true"/>
        </w:trPr>
        <w:tc>
          <w:tcPr>
            <w:tcW w:type="dxa" w:w="1814"/>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Personne</w:t>
            </w:r>
          </w:p>
        </w:tc>
        <w:tc>
          <w:tcPr>
            <w:tcW w:type="dxa" w:w="2041"/>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Rôle</w:t>
            </w:r>
          </w:p>
        </w:tc>
        <w:tc>
          <w:tcPr>
            <w:tcW w:type="dxa" w:w="5443"/>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Responsabilité</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Camille Moreau</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Sponsor / direction produit</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Valide l'objectif business, le budget et le lancement du MVP</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Nora Vidal</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Product owner</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Priorise le besoin utilisateur, valide le backlog et les critères d'acceptation</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Kevin</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Lead full-stack</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Cadrage technique, architecture, développement, tests et livraison</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Inès Caron</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UX/UI designer</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Parcours utilisateur, relation au coach IA, lisibilité et accessibilité</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Hugo Bernard</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Backend / DevOps</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API, base PostgreSQL, CI/CD, environnements et déploiement</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Manon Petit</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QA analyst</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Plan de tests, cahier de recette, tests E2E et non-régression</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Thomas Lemaire</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Sécurité / RGPD</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Analyse OWASP, secrets, données personnelles et recommandations de sécurité</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Laura Mendes</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Référente sport</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Cohérence des séances, niveaux d'effort, limites non médicales</w:t>
            </w:r>
          </w:p>
        </w:tc>
      </w:tr>
    </w:tbl>
    <w:p>
      <w:pPr>
        <w:spacing w:after="40"/>
      </w:pPr>
    </w:p>
    <w:p>
      <w:pPr>
        <w:pStyle w:val="Heading2"/>
        <w:keepNext/>
        <w:spacing w:before="160" w:after="80"/>
      </w:pPr>
      <w:r>
        <w:rPr>
          <w:b/>
          <w:color w:val="2F6FED"/>
          <w:sz w:val="26"/>
        </w:rPr>
        <w:t>RACI simplifié</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tblHeader w:val="true"/>
        </w:trPr>
        <w:tc>
          <w:tcPr>
            <w:tcW w:type="dxa" w:w="2268"/>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Activité</w:t>
            </w:r>
          </w:p>
        </w:tc>
        <w:tc>
          <w:tcPr>
            <w:tcW w:type="dxa" w:w="1247"/>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R</w:t>
            </w:r>
          </w:p>
        </w:tc>
        <w:tc>
          <w:tcPr>
            <w:tcW w:type="dxa" w:w="1247"/>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A</w:t>
            </w:r>
          </w:p>
        </w:tc>
        <w:tc>
          <w:tcPr>
            <w:tcW w:type="dxa" w:w="2381"/>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C</w:t>
            </w:r>
          </w:p>
        </w:tc>
        <w:tc>
          <w:tcPr>
            <w:tcW w:type="dxa" w:w="2154"/>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I</w:t>
            </w:r>
          </w:p>
        </w:tc>
      </w:tr>
      <w:tr>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Cadrage besoin</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Nora</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Camille</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Kevin, Laura</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Équipe</w:t>
            </w:r>
          </w:p>
        </w:tc>
      </w:tr>
      <w:tr>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Architecture</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Kevin</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Camille</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Hugo, Thomas</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Nora</w:t>
            </w:r>
          </w:p>
        </w:tc>
      </w:tr>
      <w:tr>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Expérience coach IA</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Inès</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Nora</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Kevin, Laura</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Camille</w:t>
            </w:r>
          </w:p>
        </w:tc>
      </w:tr>
      <w:tr>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Développement MVP</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Kevin</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Nora</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Hugo</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Camille</w:t>
            </w:r>
          </w:p>
        </w:tc>
      </w:tr>
      <w:tr>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Recette</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Manon</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Nora</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Kevin, Inès</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Camille</w:t>
            </w:r>
          </w:p>
        </w:tc>
      </w:tr>
      <w:tr>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Go / No-Go</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Kevin</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Camille</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Nora, Thomas</w:t>
            </w:r>
          </w:p>
        </w:tc>
        <w:tc>
          <w:tcPr>
            <w:tcW w:type="dxa" w:w="2074"/>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Équipe</w:t>
            </w:r>
          </w:p>
        </w:tc>
      </w:tr>
    </w:tbl>
    <w:p>
      <w:pPr>
        <w:spacing w:after="40"/>
      </w:pPr>
    </w:p>
    <w:tbl>
      <w:tblPr>
        <w:tblW w:type="auto" w:w="0"/>
        <w:jc w:val="center"/>
        <w:tblLayout w:type="fixed"/>
        <w:tblLook w:firstColumn="1" w:firstRow="1" w:lastColumn="0" w:lastRow="0" w:noHBand="0" w:noVBand="1" w:val="04A0"/>
      </w:tblPr>
      <w:tblGrid>
        <w:gridCol w:w="9298"/>
      </w:tblGrid>
      <w:tr>
        <w:tc>
          <w:tcPr>
            <w:tcW w:type="dxa" w:w="10370"/>
            <w:shd w:fill="EEF5FF"/>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Phrase à dire</w:t>
            </w:r>
          </w:p>
          <w:p>
            <w:pPr>
              <w:spacing w:after="0" w:line="252" w:lineRule="auto"/>
            </w:pPr>
            <w:r>
              <w:rPr>
                <w:color w:val="111827"/>
                <w:sz w:val="19"/>
              </w:rPr>
              <w:t>Je ne présente pas Alcide comme un travail isolé. Je présente un projet produit : un sponsor fixe les objectifs, une product owner priorise la valeur, l'équipe technique sécurise la faisabilité et la QA transforme les besoins en critères de validation.</w:t>
            </w:r>
          </w:p>
        </w:tc>
      </w:tr>
    </w:tbl>
    <w:p>
      <w:pPr>
        <w:spacing w:after="20"/>
      </w:pPr>
    </w:p>
    <w:p>
      <w:r>
        <w:br w:type="page"/>
      </w:r>
    </w:p>
    <w:p>
      <w:pPr>
        <w:spacing w:before="100" w:after="0"/>
      </w:pPr>
      <w:r>
        <w:rPr>
          <w:b/>
          <w:color w:val="1E9B8A"/>
          <w:sz w:val="17"/>
        </w:rPr>
        <w:t>CADRAGE</w:t>
      </w:r>
    </w:p>
    <w:p>
      <w:pPr>
        <w:pStyle w:val="Heading1"/>
        <w:keepNext/>
        <w:spacing w:before="60" w:after="160"/>
      </w:pPr>
      <w:r>
        <w:rPr>
          <w:b/>
          <w:color w:val="18324A"/>
          <w:sz w:val="36"/>
        </w:rPr>
        <w:t>3. Besoin, cible et périmètre MVP</w:t>
      </w:r>
    </w:p>
    <w:p>
      <w:pPr>
        <w:pStyle w:val="Heading2"/>
        <w:keepNext/>
        <w:spacing w:before="160" w:after="80"/>
      </w:pPr>
      <w:r>
        <w:rPr>
          <w:b/>
          <w:color w:val="2F6FED"/>
          <w:sz w:val="26"/>
        </w:rPr>
        <w:t>Problème utilisateur</w:t>
      </w:r>
    </w:p>
    <w:p>
      <w:pPr>
        <w:pStyle w:val="BodyText"/>
        <w:spacing w:after="100" w:line="259" w:lineRule="auto"/>
      </w:pPr>
      <w:r>
        <w:t>Le besoin initial vient d'un constat terrain : entre les applications très génériques, les plans trouvés en ligne et les conseils non contextualisés, l'utilisateur manque d'un accompagnement simple qui prend en compte son objectif réel, son niveau, le temps disponible et ses contraintes du moment.</w:t>
      </w:r>
    </w:p>
    <w:p>
      <w:pPr>
        <w:pStyle w:val="BodyText"/>
        <w:spacing w:after="100" w:line="259" w:lineRule="auto"/>
      </w:pPr>
      <w:r>
        <w:t>Le MVP ne cherche pas à couvrir toute la performance sportive. Il répond à une promesse mesurable : en quelques étapes, Alcide génère une séance ou un programme compréhensible, sauvegardable et exécutable avec un timer.</w:t>
      </w:r>
    </w:p>
    <w:tbl>
      <w:tblPr>
        <w:tblStyle w:val="TableGrid"/>
        <w:tblW w:type="auto" w:w="0"/>
        <w:tblLayout w:type="fixed"/>
        <w:tblLook w:firstColumn="1" w:firstRow="1" w:lastColumn="0" w:lastRow="0" w:noHBand="0" w:noVBand="1" w:val="04A0"/>
      </w:tblPr>
      <w:tblGrid>
        <w:gridCol w:w="3457"/>
        <w:gridCol w:w="3457"/>
        <w:gridCol w:w="3457"/>
      </w:tblGrid>
      <w:tr>
        <w:trPr>
          <w:tblHeader w:val="true"/>
        </w:trPr>
        <w:tc>
          <w:tcPr>
            <w:tcW w:type="dxa" w:w="2438"/>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Fonction</w:t>
            </w:r>
          </w:p>
        </w:tc>
        <w:tc>
          <w:tcPr>
            <w:tcW w:type="dxa" w:w="1587"/>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Décision</w:t>
            </w:r>
          </w:p>
        </w:tc>
        <w:tc>
          <w:tcPr>
            <w:tcW w:type="dxa" w:w="5272"/>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Justification</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Génération séance IA</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Inclus</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Parcours principal : sport, niveau, objectif, durée, contraintes</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Programme multi-semaines</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Inclus</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Pour structurer une progression au-delà d'une séance unique</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Compte utilisateur</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Inclus</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OAuth Google, rattachement des données à l'utilisateur</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Historique / détail</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Inclus</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Retrouver les séances et programmes générés</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Timer intégré</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Inclus</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Passer du plan à l'action pendant la séance</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Suivi de session</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Inclus MVP+</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Remonter l'effort, le ressenti et la complétion</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Paiement</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Hors MVP</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Pas nécessaire pour valider la valeur principale</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Application mobile native</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Hors MVP</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Le web responsive suffit au lancement</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Données médicales</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Hors MVP</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Réduction du risque réglementaire et responsabilité limitée</w:t>
            </w:r>
          </w:p>
        </w:tc>
      </w:tr>
    </w:tbl>
    <w:p>
      <w:pPr>
        <w:spacing w:after="40"/>
      </w:pPr>
    </w:p>
    <w:p>
      <w:pPr>
        <w:pStyle w:val="Heading2"/>
        <w:keepNext/>
        <w:spacing w:before="160" w:after="80"/>
      </w:pPr>
      <w:r>
        <w:rPr>
          <w:b/>
          <w:color w:val="2F6FED"/>
          <w:sz w:val="26"/>
        </w:rPr>
        <w:t>Objectifs mesurables</w:t>
      </w:r>
    </w:p>
    <w:tbl>
      <w:tblPr>
        <w:tblStyle w:val="TableGrid"/>
        <w:tblW w:type="auto" w:w="0"/>
        <w:tblLayout w:type="fixed"/>
        <w:tblLook w:firstColumn="1" w:firstRow="1" w:lastColumn="0" w:lastRow="0" w:noHBand="0" w:noVBand="1" w:val="04A0"/>
      </w:tblPr>
      <w:tblGrid>
        <w:gridCol w:w="5185"/>
        <w:gridCol w:w="5185"/>
      </w:tblGrid>
      <w:tr>
        <w:trPr>
          <w:tblHeader w:val="true"/>
        </w:trPr>
        <w:tc>
          <w:tcPr>
            <w:tcW w:type="dxa" w:w="2268"/>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Objectif</w:t>
            </w:r>
          </w:p>
        </w:tc>
        <w:tc>
          <w:tcPr>
            <w:tcW w:type="dxa" w:w="7030"/>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Indicateur</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Activation</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Un utilisateur génère une première séance en moins de 3 minutes</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Utilité</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La séance contient échauffement, blocs d'exercices, récupération et consignes</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Continuité</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L'utilisateur retrouve ses contenus dans son espace personnel</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Confiance</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Les réponses IA sont validées par schéma Zod avant sauvegarde</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Qualité</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CI verte : lint, typecheck, tests unitaires, E2E smoke et audit axe</w:t>
            </w:r>
          </w:p>
        </w:tc>
      </w:tr>
    </w:tbl>
    <w:p>
      <w:pPr>
        <w:spacing w:after="40"/>
      </w:pPr>
    </w:p>
    <w:p>
      <w:r>
        <w:br w:type="page"/>
      </w:r>
    </w:p>
    <w:p>
      <w:pPr>
        <w:spacing w:before="100" w:after="0"/>
      </w:pPr>
      <w:r>
        <w:rPr>
          <w:b/>
          <w:color w:val="1E9B8A"/>
          <w:sz w:val="17"/>
        </w:rPr>
        <w:t>SOLUTION</w:t>
      </w:r>
    </w:p>
    <w:p>
      <w:pPr>
        <w:pStyle w:val="Heading1"/>
        <w:keepNext/>
        <w:spacing w:before="60" w:after="160"/>
      </w:pPr>
      <w:r>
        <w:rPr>
          <w:b/>
          <w:color w:val="18324A"/>
          <w:sz w:val="36"/>
        </w:rPr>
        <w:t>4. Faisabilité technique et architecture</w:t>
      </w:r>
    </w:p>
    <w:p>
      <w:pPr>
        <w:pStyle w:val="BodyText"/>
        <w:spacing w:after="100" w:line="259" w:lineRule="auto"/>
      </w:pPr>
      <w:r>
        <w:t>L'architecture retenue sépare clairement l'expérience utilisateur, l'API métier, la base de données et le fournisseur IA. Ce découpage permet de changer de fournisseur IA, de tester les contrats de données et de sécuriser les appels sensibles côté serveur.</w:t>
      </w:r>
    </w:p>
    <w:tbl>
      <w:tblPr>
        <w:tblStyle w:val="TableGrid"/>
        <w:tblW w:type="auto" w:w="0"/>
        <w:tblLayout w:type="fixed"/>
        <w:tblLook w:firstColumn="1" w:firstRow="1" w:lastColumn="0" w:lastRow="0" w:noHBand="0" w:noVBand="1" w:val="04A0"/>
      </w:tblPr>
      <w:tblGrid>
        <w:gridCol w:w="3457"/>
        <w:gridCol w:w="3457"/>
        <w:gridCol w:w="3457"/>
      </w:tblGrid>
      <w:tr>
        <w:trPr>
          <w:tblHeader w:val="true"/>
        </w:trPr>
        <w:tc>
          <w:tcPr>
            <w:tcW w:type="dxa" w:w="1701"/>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Couche</w:t>
            </w:r>
          </w:p>
        </w:tc>
        <w:tc>
          <w:tcPr>
            <w:tcW w:type="dxa" w:w="2381"/>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Choix</w:t>
            </w:r>
          </w:p>
        </w:tc>
        <w:tc>
          <w:tcPr>
            <w:tcW w:type="dxa" w:w="5216"/>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Argument</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Frontend</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Next.js 14, TypeScript, Tailwind</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Interface rapide, app router, composants réutilisables, déploiement Vercel</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Backend</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Hono TypeScript</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API légère, testable, adaptée aux routes REST et au déploiement serverless</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Données</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PostgreSQL + Drizzle ORM</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Schéma maîtrisé, migrations, typage, persistance des séances et programmes</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IA</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Mistral AI par défaut</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JSON mode, coût maîtrisé, validation stricte par Zod</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Auth</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Auth.js / Google OAuth</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Connexion simple et rattachement des données au compte utilisateur</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Qualité</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Vitest, Playwright, axe-core</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Tests unitaires, smoke E2E, accessibilité et non-régression</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Livraison</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GitHub Actions, Vercel, Neon</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CI/CD traçable, hébergement cloud et base managée</w:t>
            </w:r>
          </w:p>
        </w:tc>
      </w:tr>
    </w:tbl>
    <w:p>
      <w:pPr>
        <w:spacing w:after="40"/>
      </w:pPr>
    </w:p>
    <w:p>
      <w:pPr>
        <w:pStyle w:val="Heading2"/>
        <w:keepNext/>
        <w:spacing w:before="160" w:after="80"/>
      </w:pPr>
      <w:r>
        <w:rPr>
          <w:b/>
          <w:color w:val="2F6FED"/>
          <w:sz w:val="26"/>
        </w:rPr>
        <w:t>Décision IA</w:t>
      </w:r>
    </w:p>
    <w:tbl>
      <w:tblPr>
        <w:tblW w:type="auto" w:w="0"/>
        <w:jc w:val="center"/>
        <w:tblLayout w:type="fixed"/>
        <w:tblLook w:firstColumn="1" w:firstRow="1" w:lastColumn="0" w:lastRow="0" w:noHBand="0" w:noVBand="1" w:val="04A0"/>
      </w:tblPr>
      <w:tblGrid>
        <w:gridCol w:w="9298"/>
      </w:tblGrid>
      <w:tr>
        <w:tc>
          <w:tcPr>
            <w:tcW w:type="dxa" w:w="10370"/>
            <w:shd w:fill="EAF7F4"/>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Pourquoi Mistral ?</w:t>
            </w:r>
          </w:p>
          <w:p>
            <w:pPr>
              <w:spacing w:after="0" w:line="252" w:lineRule="auto"/>
            </w:pPr>
            <w:r>
              <w:rPr>
                <w:color w:val="111827"/>
                <w:sz w:val="19"/>
              </w:rPr>
              <w:t>Le choix Mistral est justifié par le JSON mode, le coût compatible avec un MVP et la possibilité de garder la clé API côté serveur. OpenAI et Anthropic restent possibles via les paramètres utilisateur, mais le contrat applicatif reste le même : la réponse doit respecter les schémas partagés.</w:t>
            </w:r>
          </w:p>
        </w:tc>
      </w:tr>
    </w:tbl>
    <w:p>
      <w:pPr>
        <w:spacing w:after="20"/>
      </w:pPr>
    </w:p>
    <w:p>
      <w:pPr>
        <w:pStyle w:val="Heading2"/>
        <w:keepNext/>
        <w:spacing w:before="160" w:after="80"/>
      </w:pPr>
      <w:r>
        <w:rPr>
          <w:b/>
          <w:color w:val="2F6FED"/>
          <w:sz w:val="26"/>
        </w:rPr>
        <w:t>Ce que je dis au jury</w:t>
      </w:r>
    </w:p>
    <w:p>
      <w:pPr>
        <w:pStyle w:val="BodyText"/>
        <w:spacing w:after="100" w:line="259" w:lineRule="auto"/>
      </w:pPr>
      <w:r>
        <w:t>J'explique que la vraie décision n'est pas seulement de brancher une IA. La décision importante est de traiter l'IA comme un fournisseur externe non totalement fiable : je lui demande une réponse structurée, je la valide, je prévois un retry, puis je refuse proprement si le contrat n'est pas respecté. C'est ce qui transforme Alcide en application exploitable, et pas en simple prompt.</w:t>
      </w:r>
    </w:p>
    <w:p>
      <w:r>
        <w:br w:type="page"/>
      </w:r>
    </w:p>
    <w:p>
      <w:pPr>
        <w:spacing w:before="100" w:after="0"/>
      </w:pPr>
      <w:r>
        <w:rPr>
          <w:b/>
          <w:color w:val="1E9B8A"/>
          <w:sz w:val="17"/>
        </w:rPr>
        <w:t>FAISABILITÉ</w:t>
      </w:r>
    </w:p>
    <w:p>
      <w:pPr>
        <w:pStyle w:val="Heading1"/>
        <w:keepNext/>
        <w:spacing w:before="60" w:after="160"/>
      </w:pPr>
      <w:r>
        <w:rPr>
          <w:b/>
          <w:color w:val="18324A"/>
          <w:sz w:val="36"/>
        </w:rPr>
        <w:t>5. Charge, budget et planning</w:t>
      </w:r>
    </w:p>
    <w:p>
      <w:pPr>
        <w:pStyle w:val="BodyText"/>
        <w:spacing w:after="100" w:line="259" w:lineRule="auto"/>
      </w:pPr>
      <w:r>
        <w:t>Le chiffrage ci-dessous correspond à une estimation professionnelle pour cadrer un MVP Alcide. Il permet de montrer que le lancement repose sur une charge, des coûts et des arbitrages identifiés avant le développement.</w:t>
      </w:r>
    </w:p>
    <w:tbl>
      <w:tblPr>
        <w:tblStyle w:val="TableGrid"/>
        <w:tblW w:type="auto" w:w="0"/>
        <w:tblLayout w:type="fixed"/>
        <w:tblLook w:firstColumn="1" w:firstRow="1" w:lastColumn="0" w:lastRow="0" w:noHBand="0" w:noVBand="1" w:val="04A0"/>
      </w:tblPr>
      <w:tblGrid>
        <w:gridCol w:w="3457"/>
        <w:gridCol w:w="3457"/>
        <w:gridCol w:w="3457"/>
      </w:tblGrid>
      <w:tr>
        <w:trPr>
          <w:tblHeader w:val="true"/>
        </w:trPr>
        <w:tc>
          <w:tcPr>
            <w:tcW w:type="dxa" w:w="2381"/>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Lot</w:t>
            </w:r>
          </w:p>
        </w:tc>
        <w:tc>
          <w:tcPr>
            <w:tcW w:type="dxa" w:w="1134"/>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Charge</w:t>
            </w:r>
          </w:p>
        </w:tc>
        <w:tc>
          <w:tcPr>
            <w:tcW w:type="dxa" w:w="5783"/>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Contenu</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Cadrage / ateliers</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3 j</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Besoin, personas, périmètre, risques, priorisation</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UX/UI</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4 j</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Parcours génération, dashboard, relation au coach IA</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Frontend</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10 j</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Pages, formulaires, listes, détail, timer, états d'erreur</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Backend / DB</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9 j</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API, repositories, schéma, migrations, sécurité serveur</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Intégration IA</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5 j</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Prompt, JSON mode, validation, retries, paramètres fournisseur</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Tests / recette</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6 j</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Unitaires, E2E, accessibilité, cahier de recette</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CI/CD / déploiement</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3 j</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GitHub Actions, Vercel, Neon, secrets</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Pilotage / documentation</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4 j</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ADR, runbooks, suivi sprint, support de décision</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Marge risque 15 %</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7 j</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Aléas IA, auth, déploiement, qualité</w:t>
            </w:r>
          </w:p>
        </w:tc>
      </w:tr>
    </w:tbl>
    <w:p>
      <w:pPr>
        <w:spacing w:after="40"/>
      </w:pPr>
    </w:p>
    <w:tbl>
      <w:tblPr>
        <w:tblStyle w:val="TableGrid"/>
        <w:tblW w:type="auto" w:w="0"/>
        <w:tblLayout w:type="fixed"/>
        <w:tblLook w:firstColumn="1" w:firstRow="1" w:lastColumn="0" w:lastRow="0" w:noHBand="0" w:noVBand="1" w:val="04A0"/>
      </w:tblPr>
      <w:tblGrid>
        <w:gridCol w:w="3457"/>
        <w:gridCol w:w="3457"/>
        <w:gridCol w:w="3457"/>
      </w:tblGrid>
      <w:tr>
        <w:trPr>
          <w:tblHeader w:val="true"/>
        </w:trPr>
        <w:tc>
          <w:tcPr>
            <w:tcW w:type="dxa" w:w="2438"/>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Poste</w:t>
            </w:r>
          </w:p>
        </w:tc>
        <w:tc>
          <w:tcPr>
            <w:tcW w:type="dxa" w:w="1701"/>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Montant</w:t>
            </w:r>
          </w:p>
        </w:tc>
        <w:tc>
          <w:tcPr>
            <w:tcW w:type="dxa" w:w="5159"/>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Hypothèse</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Charge totale estimée</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51 j.h</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Inclut marge de risque</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TJM moyen cadrage MVP</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450 €</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Profil full-stack / produit junior confirmé</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Budget projet</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22 950 €</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51 x 450 €</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Infrastructure MVP</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50 à 150 € / mois</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Vercel, Neon, domaine, monitoring léger</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Budget IA pilote</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100 à 300 € / mois</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Variable selon volume et modèle</w:t>
            </w:r>
          </w:p>
        </w:tc>
      </w:tr>
    </w:tbl>
    <w:p>
      <w:pPr>
        <w:spacing w:after="40"/>
      </w:pPr>
    </w:p>
    <w:p>
      <w:pPr>
        <w:pStyle w:val="Heading2"/>
        <w:keepNext/>
        <w:spacing w:before="160" w:after="80"/>
      </w:pPr>
      <w:r>
        <w:rPr>
          <w:b/>
          <w:color w:val="2F6FED"/>
          <w:sz w:val="26"/>
        </w:rPr>
        <w:t>Planning de lancement</w:t>
      </w:r>
    </w:p>
    <w:tbl>
      <w:tblPr>
        <w:tblStyle w:val="TableGrid"/>
        <w:tblW w:type="auto" w:w="0"/>
        <w:tblLayout w:type="fixed"/>
        <w:tblLook w:firstColumn="1" w:firstRow="1" w:lastColumn="0" w:lastRow="0" w:noHBand="0" w:noVBand="1" w:val="04A0"/>
      </w:tblPr>
      <w:tblGrid>
        <w:gridCol w:w="5185"/>
        <w:gridCol w:w="5185"/>
      </w:tblGrid>
      <w:tr>
        <w:trPr>
          <w:tblHeader w:val="true"/>
        </w:trPr>
        <w:tc>
          <w:tcPr>
            <w:tcW w:type="dxa" w:w="1701"/>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Semaine</w:t>
            </w:r>
          </w:p>
        </w:tc>
        <w:tc>
          <w:tcPr>
            <w:tcW w:type="dxa" w:w="7597"/>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Objectif</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S1</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Cadrage, parcours cible, backlog MVP</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S2</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Socle technique, auth, base, CI</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S3</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Génération séance IA et validation de contrat</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S4</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Programmes, historique, dashboard</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S5-S6</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Timer, suivi session, accessibilité, recette, corrections, déploiement, go/no-go</w:t>
            </w:r>
          </w:p>
        </w:tc>
      </w:tr>
    </w:tbl>
    <w:p>
      <w:pPr>
        <w:spacing w:after="40"/>
      </w:pPr>
    </w:p>
    <w:p>
      <w:pPr>
        <w:spacing w:before="100" w:after="0"/>
      </w:pPr>
      <w:r>
        <w:rPr>
          <w:b/>
          <w:color w:val="1E9B8A"/>
          <w:sz w:val="17"/>
        </w:rPr>
        <w:t>MAÎTRISE</w:t>
      </w:r>
    </w:p>
    <w:p>
      <w:pPr>
        <w:pStyle w:val="Heading1"/>
        <w:keepNext/>
        <w:spacing w:before="60" w:after="160"/>
      </w:pPr>
      <w:r>
        <w:rPr>
          <w:b/>
          <w:color w:val="18324A"/>
          <w:sz w:val="36"/>
        </w:rPr>
        <w:t>6. Risques projet et réponses</w:t>
      </w:r>
    </w:p>
    <w:tbl>
      <w:tblPr>
        <w:tblStyle w:val="TableGrid"/>
        <w:tblW w:type="auto" w:w="0"/>
        <w:tblLayout w:type="fixed"/>
        <w:tblLook w:firstColumn="1" w:firstRow="1" w:lastColumn="0" w:lastRow="0" w:noHBand="0" w:noVBand="1" w:val="04A0"/>
      </w:tblPr>
      <w:tblGrid>
        <w:gridCol w:w="2592"/>
        <w:gridCol w:w="2592"/>
        <w:gridCol w:w="2592"/>
        <w:gridCol w:w="2592"/>
      </w:tblGrid>
      <w:tr>
        <w:trPr>
          <w:tblHeader w:val="true"/>
        </w:trPr>
        <w:tc>
          <w:tcPr>
            <w:tcW w:type="dxa" w:w="1871"/>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Risque</w:t>
            </w:r>
          </w:p>
        </w:tc>
        <w:tc>
          <w:tcPr>
            <w:tcW w:type="dxa" w:w="1134"/>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Criticité</w:t>
            </w:r>
          </w:p>
        </w:tc>
        <w:tc>
          <w:tcPr>
            <w:tcW w:type="dxa" w:w="2835"/>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Impact</w:t>
            </w:r>
          </w:p>
        </w:tc>
        <w:tc>
          <w:tcPr>
            <w:tcW w:type="dxa" w:w="3458"/>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Réponse</w:t>
            </w:r>
          </w:p>
        </w:tc>
      </w:tr>
      <w:tr>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Sortie IA invalide</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Élevé</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La réponse ne respecte pas le format attendu</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JSON mode, Zod, retry, erreur propre</w:t>
            </w:r>
          </w:p>
        </w:tc>
      </w:tr>
      <w:tr>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Recommandation sportive inadaptée</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Élevé</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Exercice trop difficile ou conseil ambigu</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Ton non médical, contraintes, validation référente sport, avertissement</w:t>
            </w:r>
          </w:p>
        </w:tc>
      </w:tr>
      <w:tr>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Fuite de clé API</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Élevé</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Secret exposé côté client ou repo</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Variables serveur, .env.example, revue secrets, GitHub secrets</w:t>
            </w:r>
          </w:p>
        </w:tc>
      </w:tr>
      <w:tr>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Accès croisé aux données</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Élevé</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Un utilisateur consulte les données d'un autre</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Auth, userId, contrôles repository, tests auth</w:t>
            </w:r>
          </w:p>
        </w:tc>
      </w:tr>
      <w:tr>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Coût IA variable</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Moyen</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Dépassement en cas d'usage intensif</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Rate limit, quotas, monitoring, clé utilisateur possible</w:t>
            </w:r>
          </w:p>
        </w:tc>
      </w:tr>
      <w:tr>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Dépendance fournisseur</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Moyen</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Changement tarifaire ou indisponibilité</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Service IA abstrait, fournisseurs alternatifs</w:t>
            </w:r>
          </w:p>
        </w:tc>
      </w:tr>
      <w:tr>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Accessibilité insuffisante</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Moyen</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Utilisation difficile au clavier ou lecteur d'écran</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axe-core, focus visible, libellés, tests E2E</w:t>
            </w:r>
          </w:p>
        </w:tc>
      </w:tr>
      <w:tr>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Retard planning</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Moyen</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Périmètre trop large</w:t>
            </w:r>
          </w:p>
        </w:tc>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MVP strict, priorisation, marge 15 %, go/no-go</w:t>
            </w:r>
          </w:p>
        </w:tc>
      </w:tr>
    </w:tbl>
    <w:p>
      <w:pPr>
        <w:spacing w:after="40"/>
      </w:pPr>
    </w:p>
    <w:tbl>
      <w:tblPr>
        <w:tblW w:type="auto" w:w="0"/>
        <w:jc w:val="center"/>
        <w:tblLayout w:type="fixed"/>
        <w:tblLook w:firstColumn="1" w:firstRow="1" w:lastColumn="0" w:lastRow="0" w:noHBand="0" w:noVBand="1" w:val="04A0"/>
      </w:tblPr>
      <w:tblGrid>
        <w:gridCol w:w="9298"/>
      </w:tblGrid>
      <w:tr>
        <w:tc>
          <w:tcPr>
            <w:tcW w:type="dxa" w:w="10370"/>
            <w:shd w:fill="EEF5FF"/>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Phrase à dire</w:t>
            </w:r>
          </w:p>
          <w:p>
            <w:pPr>
              <w:spacing w:after="0" w:line="252" w:lineRule="auto"/>
            </w:pPr>
            <w:r>
              <w:rPr>
                <w:color w:val="111827"/>
                <w:sz w:val="19"/>
              </w:rPr>
              <w:t>Le principal risque d'Alcide n'est pas technique au sens classique : c'est la confiance. Un coach IA doit être utile sans être dangereux, personnalisé sans collecter trop de données, et automatisé sans donner l'impression d'une réponse magique non contrôlée.</w:t>
            </w:r>
          </w:p>
        </w:tc>
      </w:tr>
    </w:tbl>
    <w:p>
      <w:pPr>
        <w:spacing w:after="20"/>
      </w:pPr>
    </w:p>
    <w:p>
      <w:r>
        <w:br w:type="page"/>
      </w:r>
    </w:p>
    <w:p>
      <w:pPr>
        <w:spacing w:before="100" w:after="0"/>
      </w:pPr>
      <w:r>
        <w:rPr>
          <w:b/>
          <w:color w:val="1E9B8A"/>
          <w:sz w:val="17"/>
        </w:rPr>
        <w:t>20 MINUTES</w:t>
      </w:r>
    </w:p>
    <w:p>
      <w:pPr>
        <w:pStyle w:val="Heading1"/>
        <w:keepNext/>
        <w:spacing w:before="60" w:after="160"/>
      </w:pPr>
      <w:r>
        <w:rPr>
          <w:b/>
          <w:color w:val="18324A"/>
          <w:sz w:val="36"/>
        </w:rPr>
        <w:t>7. Script oral complet de A à Z</w:t>
      </w:r>
    </w:p>
    <w:p>
      <w:pPr>
        <w:pStyle w:val="BodyText"/>
        <w:spacing w:after="100" w:line="259" w:lineRule="auto"/>
      </w:pPr>
      <w:r>
        <w:t>Cette partie est le texte à suivre pendant la soutenance. Il peut être appris presque tel quel, puis reformulé naturellement à l'oral.</w:t>
      </w:r>
    </w:p>
    <w:p>
      <w:pPr>
        <w:pStyle w:val="Heading2"/>
        <w:keepNext/>
        <w:spacing w:before="160" w:after="80"/>
      </w:pPr>
      <w:r>
        <w:rPr>
          <w:b/>
          <w:color w:val="2F6FED"/>
          <w:sz w:val="26"/>
        </w:rPr>
        <w:t>1. Accroche (1 min)</w:t>
      </w:r>
    </w:p>
    <w:tbl>
      <w:tblPr>
        <w:tblW w:type="auto" w:w="0"/>
        <w:jc w:val="center"/>
        <w:tblLayout w:type="fixed"/>
        <w:tblLook w:firstColumn="1" w:firstRow="1" w:lastColumn="0" w:lastRow="0" w:noHBand="0" w:noVBand="1" w:val="04A0"/>
      </w:tblPr>
      <w:tblGrid>
        <w:gridCol w:w="9298"/>
      </w:tblGrid>
      <w:tr>
        <w:tc>
          <w:tcPr>
            <w:tcW w:type="dxa" w:w="10370"/>
            <w:shd w:fill="EAF7F4"/>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Intention</w:t>
            </w:r>
          </w:p>
          <w:p>
            <w:pPr>
              <w:spacing w:after="0" w:line="252" w:lineRule="auto"/>
            </w:pPr>
            <w:r>
              <w:rPr>
                <w:color w:val="111827"/>
                <w:sz w:val="19"/>
              </w:rPr>
              <w:t>Installer Alcide comme un vrai produit et pas comme une démonstration technique.</w:t>
            </w:r>
          </w:p>
        </w:tc>
      </w:tr>
    </w:tbl>
    <w:p>
      <w:pPr>
        <w:spacing w:after="20"/>
      </w:pPr>
    </w:p>
    <w:p>
      <w:pPr>
        <w:pStyle w:val="BodyText"/>
        <w:spacing w:after="80" w:line="259" w:lineRule="auto"/>
      </w:pPr>
      <w:r>
        <w:rPr>
          <w:b/>
          <w:color w:val="2F6FED"/>
        </w:rPr>
        <w:t xml:space="preserve">Ce que je dis : </w:t>
      </w:r>
      <w:r>
        <w:t>Bonjour, je vais vous présenter Alcide. Alcide est un coach IA personnel qui génère des entraînements adaptés au profil de l'utilisateur. L'idée de départ est volontairement concrète : quand une personne veut s'entraîner, elle sait souvent ce qu'elle veut améliorer, mais pas toujours comment construire une séance cohérente. Alcide transforme cette intention en plan d'action.</w:t>
      </w:r>
    </w:p>
    <w:p>
      <w:pPr>
        <w:pStyle w:val="BodyText"/>
        <w:spacing w:after="120"/>
      </w:pPr>
      <w:r>
        <w:rPr>
          <w:b/>
          <w:color w:val="1E9B8A"/>
        </w:rPr>
        <w:t xml:space="preserve">Preuve à montrer : </w:t>
      </w:r>
      <w:r>
        <w:t>Page d'accueil ou README : nom Alcide, promesse produit, stack globale.</w:t>
      </w:r>
    </w:p>
    <w:p>
      <w:pPr>
        <w:pStyle w:val="Heading2"/>
        <w:keepNext/>
        <w:spacing w:before="160" w:after="80"/>
      </w:pPr>
      <w:r>
        <w:rPr>
          <w:b/>
          <w:color w:val="2F6FED"/>
          <w:sz w:val="26"/>
        </w:rPr>
        <w:t>2. Contexte et problème (2 min)</w:t>
      </w:r>
    </w:p>
    <w:tbl>
      <w:tblPr>
        <w:tblW w:type="auto" w:w="0"/>
        <w:jc w:val="center"/>
        <w:tblLayout w:type="fixed"/>
        <w:tblLook w:firstColumn="1" w:firstRow="1" w:lastColumn="0" w:lastRow="0" w:noHBand="0" w:noVBand="1" w:val="04A0"/>
      </w:tblPr>
      <w:tblGrid>
        <w:gridCol w:w="9298"/>
      </w:tblGrid>
      <w:tr>
        <w:tc>
          <w:tcPr>
            <w:tcW w:type="dxa" w:w="10370"/>
            <w:shd w:fill="EAF7F4"/>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Intention</w:t>
            </w:r>
          </w:p>
          <w:p>
            <w:pPr>
              <w:spacing w:after="0" w:line="252" w:lineRule="auto"/>
            </w:pPr>
            <w:r>
              <w:rPr>
                <w:color w:val="111827"/>
                <w:sz w:val="19"/>
              </w:rPr>
              <w:t>Montrer le besoin métier et la cible.</w:t>
            </w:r>
          </w:p>
        </w:tc>
      </w:tr>
    </w:tbl>
    <w:p>
      <w:pPr>
        <w:spacing w:after="20"/>
      </w:pPr>
    </w:p>
    <w:p>
      <w:pPr>
        <w:pStyle w:val="BodyText"/>
        <w:spacing w:after="80" w:line="259" w:lineRule="auto"/>
      </w:pPr>
      <w:r>
        <w:rPr>
          <w:b/>
          <w:color w:val="2F6FED"/>
        </w:rPr>
        <w:t xml:space="preserve">Ce que je dis : </w:t>
      </w:r>
      <w:r>
        <w:t>Le public visé est un sportif débutant ou régulier qui veut être guidé rapidement. Il peut avoir un objectif de reprise, de performance, de perte de poids, de mobilité ou simplement de régularité. Le problème, c'est que les plans génériques ne tiennent pas compte du niveau, de la durée disponible, du matériel ou des contraintes. Alcide répond en personnalisant la séance et en rendant l'expérience plus proche d'un échange avec un coach.</w:t>
      </w:r>
    </w:p>
    <w:p>
      <w:pPr>
        <w:pStyle w:val="BodyText"/>
        <w:spacing w:after="120"/>
      </w:pPr>
      <w:r>
        <w:rPr>
          <w:b/>
          <w:color w:val="1E9B8A"/>
        </w:rPr>
        <w:t xml:space="preserve">Preuve à montrer : </w:t>
      </w:r>
      <w:r>
        <w:t>Parcours de génération : formulaire sport, niveau, objectif, durée, contraintes.</w:t>
      </w:r>
    </w:p>
    <w:p>
      <w:pPr>
        <w:pStyle w:val="Heading2"/>
        <w:keepNext/>
        <w:spacing w:before="160" w:after="80"/>
      </w:pPr>
      <w:r>
        <w:rPr>
          <w:b/>
          <w:color w:val="2F6FED"/>
          <w:sz w:val="26"/>
        </w:rPr>
        <w:t>3. Parties prenantes (2 min)</w:t>
      </w:r>
    </w:p>
    <w:tbl>
      <w:tblPr>
        <w:tblW w:type="auto" w:w="0"/>
        <w:jc w:val="center"/>
        <w:tblLayout w:type="fixed"/>
        <w:tblLook w:firstColumn="1" w:firstRow="1" w:lastColumn="0" w:lastRow="0" w:noHBand="0" w:noVBand="1" w:val="04A0"/>
      </w:tblPr>
      <w:tblGrid>
        <w:gridCol w:w="9298"/>
      </w:tblGrid>
      <w:tr>
        <w:tc>
          <w:tcPr>
            <w:tcW w:type="dxa" w:w="10370"/>
            <w:shd w:fill="EAF7F4"/>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Intention</w:t>
            </w:r>
          </w:p>
          <w:p>
            <w:pPr>
              <w:spacing w:after="0" w:line="252" w:lineRule="auto"/>
            </w:pPr>
            <w:r>
              <w:rPr>
                <w:color w:val="111827"/>
                <w:sz w:val="19"/>
              </w:rPr>
              <w:t>Prouver la capacité à identifier acteurs, rôles et responsabilités.</w:t>
            </w:r>
          </w:p>
        </w:tc>
      </w:tr>
    </w:tbl>
    <w:p>
      <w:pPr>
        <w:spacing w:after="20"/>
      </w:pPr>
    </w:p>
    <w:p>
      <w:pPr>
        <w:pStyle w:val="BodyText"/>
        <w:spacing w:after="80" w:line="259" w:lineRule="auto"/>
      </w:pPr>
      <w:r>
        <w:rPr>
          <w:b/>
          <w:color w:val="2F6FED"/>
        </w:rPr>
        <w:t xml:space="preserve">Ce que je dis : </w:t>
      </w:r>
      <w:r>
        <w:t>Le projet est cadré avec une gouvernance produit. Camille Moreau porte l'objectif business, Nora Vidal joue le rôle de product owner, je porte la responsabilité full-stack et technique, Inès travaille l'expérience utilisateur, Hugo le backend et le déploiement, Manon la recette, Thomas la sécurité et Laura la cohérence sportive. Cette organisation permet de séparer les décisions métier, produit, techniques et qualité.</w:t>
      </w:r>
    </w:p>
    <w:p>
      <w:pPr>
        <w:pStyle w:val="BodyText"/>
        <w:spacing w:after="120"/>
      </w:pPr>
      <w:r>
        <w:rPr>
          <w:b/>
          <w:color w:val="1E9B8A"/>
        </w:rPr>
        <w:t xml:space="preserve">Preuve à montrer : </w:t>
      </w:r>
      <w:r>
        <w:t>Table équipe + RACI dans le support, puis documents ADR et cahier de recette.</w:t>
      </w:r>
    </w:p>
    <w:p>
      <w:pPr>
        <w:pStyle w:val="Heading2"/>
        <w:keepNext/>
        <w:spacing w:before="160" w:after="80"/>
      </w:pPr>
      <w:r>
        <w:rPr>
          <w:b/>
          <w:color w:val="2F6FED"/>
          <w:sz w:val="26"/>
        </w:rPr>
        <w:t>4. Périmètre MVP (2 min)</w:t>
      </w:r>
    </w:p>
    <w:tbl>
      <w:tblPr>
        <w:tblW w:type="auto" w:w="0"/>
        <w:jc w:val="center"/>
        <w:tblLayout w:type="fixed"/>
        <w:tblLook w:firstColumn="1" w:firstRow="1" w:lastColumn="0" w:lastRow="0" w:noHBand="0" w:noVBand="1" w:val="04A0"/>
      </w:tblPr>
      <w:tblGrid>
        <w:gridCol w:w="9298"/>
      </w:tblGrid>
      <w:tr>
        <w:tc>
          <w:tcPr>
            <w:tcW w:type="dxa" w:w="10370"/>
            <w:shd w:fill="EAF7F4"/>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Intention</w:t>
            </w:r>
          </w:p>
          <w:p>
            <w:pPr>
              <w:spacing w:after="0" w:line="252" w:lineRule="auto"/>
            </w:pPr>
            <w:r>
              <w:rPr>
                <w:color w:val="111827"/>
                <w:sz w:val="19"/>
              </w:rPr>
              <w:t>Expliquer les arbitrages de périmètre.</w:t>
            </w:r>
          </w:p>
        </w:tc>
      </w:tr>
    </w:tbl>
    <w:p>
      <w:pPr>
        <w:spacing w:after="20"/>
      </w:pPr>
    </w:p>
    <w:p>
      <w:pPr>
        <w:pStyle w:val="BodyText"/>
        <w:spacing w:after="80" w:line="259" w:lineRule="auto"/>
      </w:pPr>
      <w:r>
        <w:rPr>
          <w:b/>
          <w:color w:val="2F6FED"/>
        </w:rPr>
        <w:t xml:space="preserve">Ce que je dis : </w:t>
      </w:r>
      <w:r>
        <w:t>Le MVP se concentre sur la valeur centrale : générer une séance ou un programme, le sauvegarder, le consulter et l'exécuter. Nous avons volontairement exclu le paiement, l'application mobile native et les données médicales. Ces exclusions protègent le planning, le budget et le risque réglementaire. La logique est de valider d'abord que l'utilisateur trouve utile de revenir vers Alcide comme coach digital.</w:t>
      </w:r>
    </w:p>
    <w:p>
      <w:pPr>
        <w:pStyle w:val="BodyText"/>
        <w:spacing w:after="120"/>
      </w:pPr>
      <w:r>
        <w:rPr>
          <w:b/>
          <w:color w:val="1E9B8A"/>
        </w:rPr>
        <w:t xml:space="preserve">Preuve à montrer : </w:t>
      </w:r>
      <w:r>
        <w:t>Table périmètre MVP et pages /generate, /programs, /workouts, /dashboard.</w:t>
      </w:r>
    </w:p>
    <w:p>
      <w:pPr>
        <w:pStyle w:val="Heading2"/>
        <w:keepNext/>
        <w:spacing w:before="160" w:after="80"/>
      </w:pPr>
      <w:r>
        <w:rPr>
          <w:b/>
          <w:color w:val="2F6FED"/>
          <w:sz w:val="26"/>
        </w:rPr>
        <w:t>5. Architecture (2 min)</w:t>
      </w:r>
    </w:p>
    <w:tbl>
      <w:tblPr>
        <w:tblW w:type="auto" w:w="0"/>
        <w:jc w:val="center"/>
        <w:tblLayout w:type="fixed"/>
        <w:tblLook w:firstColumn="1" w:firstRow="1" w:lastColumn="0" w:lastRow="0" w:noHBand="0" w:noVBand="1" w:val="04A0"/>
      </w:tblPr>
      <w:tblGrid>
        <w:gridCol w:w="9298"/>
      </w:tblGrid>
      <w:tr>
        <w:tc>
          <w:tcPr>
            <w:tcW w:type="dxa" w:w="10370"/>
            <w:shd w:fill="EAF7F4"/>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Intention</w:t>
            </w:r>
          </w:p>
          <w:p>
            <w:pPr>
              <w:spacing w:after="0" w:line="252" w:lineRule="auto"/>
            </w:pPr>
            <w:r>
              <w:rPr>
                <w:color w:val="111827"/>
                <w:sz w:val="19"/>
              </w:rPr>
              <w:t>Démontrer une architecture argumentée.</w:t>
            </w:r>
          </w:p>
        </w:tc>
      </w:tr>
    </w:tbl>
    <w:p>
      <w:pPr>
        <w:spacing w:after="20"/>
      </w:pPr>
    </w:p>
    <w:p>
      <w:pPr>
        <w:pStyle w:val="BodyText"/>
        <w:spacing w:after="80" w:line="259" w:lineRule="auto"/>
      </w:pPr>
      <w:r>
        <w:rPr>
          <w:b/>
          <w:color w:val="2F6FED"/>
        </w:rPr>
        <w:t xml:space="preserve">Ce que je dis : </w:t>
      </w:r>
      <w:r>
        <w:t>L'architecture repose sur Next.js côté interface, Hono côté API, PostgreSQL avec Drizzle pour la persistance et Mistral AI pour la génération. Le point important est la séparation des responsabilités : l'interface collecte le besoin, l'API contrôle l'identité, appelle l'IA, valide la réponse et sauvegarde les données. L'utilisateur ne manipule jamais directement les secrets IA ni la base.</w:t>
      </w:r>
    </w:p>
    <w:p>
      <w:pPr>
        <w:pStyle w:val="BodyText"/>
        <w:spacing w:after="120"/>
      </w:pPr>
      <w:r>
        <w:rPr>
          <w:b/>
          <w:color w:val="1E9B8A"/>
        </w:rPr>
        <w:t xml:space="preserve">Preuve à montrer : </w:t>
      </w:r>
      <w:r>
        <w:t>Schéma stack, README, ADR-001 à ADR-007.</w:t>
      </w:r>
    </w:p>
    <w:p>
      <w:pPr>
        <w:pStyle w:val="Heading2"/>
        <w:keepNext/>
        <w:spacing w:before="160" w:after="80"/>
      </w:pPr>
      <w:r>
        <w:rPr>
          <w:b/>
          <w:color w:val="2F6FED"/>
          <w:sz w:val="26"/>
        </w:rPr>
        <w:t>6. Choix IA (2 min)</w:t>
      </w:r>
    </w:p>
    <w:tbl>
      <w:tblPr>
        <w:tblW w:type="auto" w:w="0"/>
        <w:jc w:val="center"/>
        <w:tblLayout w:type="fixed"/>
        <w:tblLook w:firstColumn="1" w:firstRow="1" w:lastColumn="0" w:lastRow="0" w:noHBand="0" w:noVBand="1" w:val="04A0"/>
      </w:tblPr>
      <w:tblGrid>
        <w:gridCol w:w="9298"/>
      </w:tblGrid>
      <w:tr>
        <w:tc>
          <w:tcPr>
            <w:tcW w:type="dxa" w:w="10370"/>
            <w:shd w:fill="EAF7F4"/>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Intention</w:t>
            </w:r>
          </w:p>
          <w:p>
            <w:pPr>
              <w:spacing w:after="0" w:line="252" w:lineRule="auto"/>
            </w:pPr>
            <w:r>
              <w:rPr>
                <w:color w:val="111827"/>
                <w:sz w:val="19"/>
              </w:rPr>
              <w:t>Montrer que l'IA est encadrée techniquement.</w:t>
            </w:r>
          </w:p>
        </w:tc>
      </w:tr>
    </w:tbl>
    <w:p>
      <w:pPr>
        <w:spacing w:after="20"/>
      </w:pPr>
    </w:p>
    <w:p>
      <w:pPr>
        <w:pStyle w:val="BodyText"/>
        <w:spacing w:after="80" w:line="259" w:lineRule="auto"/>
      </w:pPr>
      <w:r>
        <w:rPr>
          <w:b/>
          <w:color w:val="2F6FED"/>
        </w:rPr>
        <w:t xml:space="preserve">Ce que je dis : </w:t>
      </w:r>
      <w:r>
        <w:t>Nous avons retenu Mistral par défaut pour son coût adapté au MVP et son JSON mode. Mais la vraie sécurité vient du contrat : la réponse IA doit correspondre à des schémas Zod partagés. Si la structure est invalide, Alcide retente avec un prompt renforcé ; si cela échoue encore, l'utilisateur reçoit une erreur propre. L'IA est donc intégrée comme un fournisseur externe contrôlé, pas comme une boîte noire incontrôlée.</w:t>
      </w:r>
    </w:p>
    <w:p>
      <w:pPr>
        <w:pStyle w:val="BodyText"/>
        <w:spacing w:after="120"/>
      </w:pPr>
      <w:r>
        <w:rPr>
          <w:b/>
          <w:color w:val="1E9B8A"/>
        </w:rPr>
        <w:t xml:space="preserve">Preuve à montrer : </w:t>
      </w:r>
      <w:r>
        <w:t>ADR-003 Mistral AI, services mistral.service.ts, schemas shared.</w:t>
      </w:r>
    </w:p>
    <w:p>
      <w:pPr>
        <w:pStyle w:val="Heading2"/>
        <w:keepNext/>
        <w:spacing w:before="160" w:after="80"/>
      </w:pPr>
      <w:r>
        <w:rPr>
          <w:b/>
          <w:color w:val="2F6FED"/>
          <w:sz w:val="26"/>
        </w:rPr>
        <w:t>7. Sécurité et données (2 min)</w:t>
      </w:r>
    </w:p>
    <w:tbl>
      <w:tblPr>
        <w:tblW w:type="auto" w:w="0"/>
        <w:jc w:val="center"/>
        <w:tblLayout w:type="fixed"/>
        <w:tblLook w:firstColumn="1" w:firstRow="1" w:lastColumn="0" w:lastRow="0" w:noHBand="0" w:noVBand="1" w:val="04A0"/>
      </w:tblPr>
      <w:tblGrid>
        <w:gridCol w:w="9298"/>
      </w:tblGrid>
      <w:tr>
        <w:tc>
          <w:tcPr>
            <w:tcW w:type="dxa" w:w="10370"/>
            <w:shd w:fill="EAF7F4"/>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Intention</w:t>
            </w:r>
          </w:p>
          <w:p>
            <w:pPr>
              <w:spacing w:after="0" w:line="252" w:lineRule="auto"/>
            </w:pPr>
            <w:r>
              <w:rPr>
                <w:color w:val="111827"/>
                <w:sz w:val="19"/>
              </w:rPr>
              <w:t>Rassurer sur les données utilisateur et les secrets.</w:t>
            </w:r>
          </w:p>
        </w:tc>
      </w:tr>
    </w:tbl>
    <w:p>
      <w:pPr>
        <w:spacing w:after="20"/>
      </w:pPr>
    </w:p>
    <w:p>
      <w:pPr>
        <w:pStyle w:val="BodyText"/>
        <w:spacing w:after="80" w:line="259" w:lineRule="auto"/>
      </w:pPr>
      <w:r>
        <w:rPr>
          <w:b/>
          <w:color w:val="2F6FED"/>
        </w:rPr>
        <w:t xml:space="preserve">Ce que je dis : </w:t>
      </w:r>
      <w:r>
        <w:t>Alcide manipule des données personnelles de compte et d'entraînement. Les choix de sécurité sont donc intégrés au cadrage : OAuth Google pour l'authentification, secrets uniquement côté serveur, rattachement des contenus au userId, contrôles d'accès côté repository, rate limiting et revue OWASP. L'objectif est d'éviter l'accès croisé, l'exposition de secrets et les appels IA non maîtrisés.</w:t>
      </w:r>
    </w:p>
    <w:p>
      <w:pPr>
        <w:pStyle w:val="BodyText"/>
        <w:spacing w:after="120"/>
      </w:pPr>
      <w:r>
        <w:rPr>
          <w:b/>
          <w:color w:val="1E9B8A"/>
        </w:rPr>
        <w:t xml:space="preserve">Preuve à montrer : </w:t>
      </w:r>
      <w:r>
        <w:t>docs/security/owasp-review.md, auth middleware, repositories, .env.example.</w:t>
      </w:r>
    </w:p>
    <w:p>
      <w:pPr>
        <w:pStyle w:val="Heading2"/>
        <w:keepNext/>
        <w:spacing w:before="160" w:after="80"/>
      </w:pPr>
      <w:r>
        <w:rPr>
          <w:b/>
          <w:color w:val="2F6FED"/>
          <w:sz w:val="26"/>
        </w:rPr>
        <w:t>8. Charge et budget (2 min)</w:t>
      </w:r>
    </w:p>
    <w:tbl>
      <w:tblPr>
        <w:tblW w:type="auto" w:w="0"/>
        <w:jc w:val="center"/>
        <w:tblLayout w:type="fixed"/>
        <w:tblLook w:firstColumn="1" w:firstRow="1" w:lastColumn="0" w:lastRow="0" w:noHBand="0" w:noVBand="1" w:val="04A0"/>
      </w:tblPr>
      <w:tblGrid>
        <w:gridCol w:w="9298"/>
      </w:tblGrid>
      <w:tr>
        <w:tc>
          <w:tcPr>
            <w:tcW w:type="dxa" w:w="10370"/>
            <w:shd w:fill="EAF7F4"/>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Intention</w:t>
            </w:r>
          </w:p>
          <w:p>
            <w:pPr>
              <w:spacing w:after="0" w:line="252" w:lineRule="auto"/>
            </w:pPr>
            <w:r>
              <w:rPr>
                <w:color w:val="111827"/>
                <w:sz w:val="19"/>
              </w:rPr>
              <w:t>Présenter le projet comme un investissement maîtrisé.</w:t>
            </w:r>
          </w:p>
        </w:tc>
      </w:tr>
    </w:tbl>
    <w:p>
      <w:pPr>
        <w:spacing w:after="20"/>
      </w:pPr>
    </w:p>
    <w:p>
      <w:pPr>
        <w:pStyle w:val="BodyText"/>
        <w:spacing w:after="80" w:line="259" w:lineRule="auto"/>
      </w:pPr>
      <w:r>
        <w:rPr>
          <w:b/>
          <w:color w:val="2F6FED"/>
        </w:rPr>
        <w:t xml:space="preserve">Ce que je dis : </w:t>
      </w:r>
      <w:r>
        <w:t>Le MVP est estimé à 51 jours-homme, marge de risque incluse, pour un budget projet d'environ 22 950 euros hors exploitation. Les coûts récurrents restent limités : hébergement, base managée, domaine, monitoring léger et consommation IA. Ce chiffrage permet au sponsor de décider si le lancement est réaliste, et il met en évidence les postes les plus sensibles : IA, sécurité, recette et expérience utilisateur.</w:t>
      </w:r>
    </w:p>
    <w:p>
      <w:pPr>
        <w:pStyle w:val="BodyText"/>
        <w:spacing w:after="120"/>
      </w:pPr>
      <w:r>
        <w:rPr>
          <w:b/>
          <w:color w:val="1E9B8A"/>
        </w:rPr>
        <w:t xml:space="preserve">Preuve à montrer : </w:t>
      </w:r>
      <w:r>
        <w:t>Table charge / budget / planning.</w:t>
      </w:r>
    </w:p>
    <w:p>
      <w:pPr>
        <w:pStyle w:val="Heading2"/>
        <w:keepNext/>
        <w:spacing w:before="160" w:after="80"/>
      </w:pPr>
      <w:r>
        <w:rPr>
          <w:b/>
          <w:color w:val="2F6FED"/>
          <w:sz w:val="26"/>
        </w:rPr>
        <w:t>9. Risques (2 min)</w:t>
      </w:r>
    </w:p>
    <w:tbl>
      <w:tblPr>
        <w:tblW w:type="auto" w:w="0"/>
        <w:jc w:val="center"/>
        <w:tblLayout w:type="fixed"/>
        <w:tblLook w:firstColumn="1" w:firstRow="1" w:lastColumn="0" w:lastRow="0" w:noHBand="0" w:noVBand="1" w:val="04A0"/>
      </w:tblPr>
      <w:tblGrid>
        <w:gridCol w:w="9298"/>
      </w:tblGrid>
      <w:tr>
        <w:tc>
          <w:tcPr>
            <w:tcW w:type="dxa" w:w="10370"/>
            <w:shd w:fill="EAF7F4"/>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Intention</w:t>
            </w:r>
          </w:p>
          <w:p>
            <w:pPr>
              <w:spacing w:after="0" w:line="252" w:lineRule="auto"/>
            </w:pPr>
            <w:r>
              <w:rPr>
                <w:color w:val="111827"/>
                <w:sz w:val="19"/>
              </w:rPr>
              <w:t>Montrer la maîtrise et pas seulement l'ambition.</w:t>
            </w:r>
          </w:p>
        </w:tc>
      </w:tr>
    </w:tbl>
    <w:p>
      <w:pPr>
        <w:spacing w:after="20"/>
      </w:pPr>
    </w:p>
    <w:p>
      <w:pPr>
        <w:pStyle w:val="BodyText"/>
        <w:spacing w:after="80" w:line="259" w:lineRule="auto"/>
      </w:pPr>
      <w:r>
        <w:rPr>
          <w:b/>
          <w:color w:val="2F6FED"/>
        </w:rPr>
        <w:t xml:space="preserve">Ce que je dis : </w:t>
      </w:r>
      <w:r>
        <w:t>Les risques principaux sont la fiabilité de la sortie IA, la sécurité des données, le coût variable des appels, la dépendance fournisseur et la responsabilité liée aux conseils sportifs. Pour chacun, une réponse est prévue : validation Zod, limites non médicales, abstraction fournisseur, rate limiting, tests et recette. C'est cette gestion des risques qui rend le projet crédible.</w:t>
      </w:r>
    </w:p>
    <w:p>
      <w:pPr>
        <w:pStyle w:val="BodyText"/>
        <w:spacing w:after="120"/>
      </w:pPr>
      <w:r>
        <w:rPr>
          <w:b/>
          <w:color w:val="1E9B8A"/>
        </w:rPr>
        <w:t xml:space="preserve">Preuve à montrer : </w:t>
      </w:r>
      <w:r>
        <w:t>Registre des risques du document + revue OWASP.</w:t>
      </w:r>
    </w:p>
    <w:p>
      <w:pPr>
        <w:pStyle w:val="Heading2"/>
        <w:keepNext/>
        <w:spacing w:before="160" w:after="80"/>
      </w:pPr>
      <w:r>
        <w:rPr>
          <w:b/>
          <w:color w:val="2F6FED"/>
          <w:sz w:val="26"/>
        </w:rPr>
        <w:t>10. Décision Go / No-Go (2 min)</w:t>
      </w:r>
    </w:p>
    <w:tbl>
      <w:tblPr>
        <w:tblW w:type="auto" w:w="0"/>
        <w:jc w:val="center"/>
        <w:tblLayout w:type="fixed"/>
        <w:tblLook w:firstColumn="1" w:firstRow="1" w:lastColumn="0" w:lastRow="0" w:noHBand="0" w:noVBand="1" w:val="04A0"/>
      </w:tblPr>
      <w:tblGrid>
        <w:gridCol w:w="9298"/>
      </w:tblGrid>
      <w:tr>
        <w:tc>
          <w:tcPr>
            <w:tcW w:type="dxa" w:w="10370"/>
            <w:shd w:fill="EAF7F4"/>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Intention</w:t>
            </w:r>
          </w:p>
          <w:p>
            <w:pPr>
              <w:spacing w:after="0" w:line="252" w:lineRule="auto"/>
            </w:pPr>
            <w:r>
              <w:rPr>
                <w:color w:val="111827"/>
                <w:sz w:val="19"/>
              </w:rPr>
              <w:t>Terminer par une décision professionnelle.</w:t>
            </w:r>
          </w:p>
        </w:tc>
      </w:tr>
    </w:tbl>
    <w:p>
      <w:pPr>
        <w:spacing w:after="20"/>
      </w:pPr>
    </w:p>
    <w:p>
      <w:pPr>
        <w:pStyle w:val="BodyText"/>
        <w:spacing w:after="80" w:line="259" w:lineRule="auto"/>
      </w:pPr>
      <w:r>
        <w:rPr>
          <w:b/>
          <w:color w:val="2F6FED"/>
        </w:rPr>
        <w:t xml:space="preserve">Ce que je dis : </w:t>
      </w:r>
      <w:r>
        <w:t>À l'issue du cadrage, ma recommandation est un Go conditionnel. Go, car la faisabilité technique est démontrée, la stack est cohérente, le MVP est réaliste et la valeur utilisateur est claire. Conditionnel, car le lancement doit rester limité à un pilote, avec suivi du coût IA, contrôle qualité des réponses et collecte de retours utilisateurs avant d'élargir le périmètre.</w:t>
      </w:r>
    </w:p>
    <w:p>
      <w:pPr>
        <w:pStyle w:val="BodyText"/>
        <w:spacing w:after="120"/>
      </w:pPr>
      <w:r>
        <w:rPr>
          <w:b/>
          <w:color w:val="1E9B8A"/>
        </w:rPr>
        <w:t xml:space="preserve">Preuve à montrer : </w:t>
      </w:r>
      <w:r>
        <w:t>Synthèse go/no-go, CI/CD, tests, déploiement et backlog.</w:t>
      </w:r>
    </w:p>
    <w:p>
      <w:r>
        <w:br w:type="page"/>
      </w:r>
    </w:p>
    <w:p>
      <w:pPr>
        <w:spacing w:before="100" w:after="0"/>
      </w:pPr>
      <w:r>
        <w:rPr>
          <w:b/>
          <w:color w:val="1E9B8A"/>
          <w:sz w:val="17"/>
        </w:rPr>
        <w:t>SUPPORT VISUEL</w:t>
      </w:r>
    </w:p>
    <w:p>
      <w:pPr>
        <w:pStyle w:val="Heading1"/>
        <w:keepNext/>
        <w:spacing w:before="60" w:after="160"/>
      </w:pPr>
      <w:r>
        <w:rPr>
          <w:b/>
          <w:color w:val="18324A"/>
          <w:sz w:val="36"/>
        </w:rPr>
        <w:t>8. Plan de slides recommandé</w:t>
      </w:r>
    </w:p>
    <w:tbl>
      <w:tblPr>
        <w:tblStyle w:val="TableGrid"/>
        <w:tblW w:type="auto" w:w="0"/>
        <w:tblLayout w:type="fixed"/>
        <w:tblLook w:firstColumn="1" w:firstRow="1" w:lastColumn="0" w:lastRow="0" w:noHBand="0" w:noVBand="1" w:val="04A0"/>
      </w:tblPr>
      <w:tblGrid>
        <w:gridCol w:w="3457"/>
        <w:gridCol w:w="3457"/>
        <w:gridCol w:w="3457"/>
      </w:tblGrid>
      <w:tr>
        <w:trPr>
          <w:tblHeader w:val="true"/>
        </w:trPr>
        <w:tc>
          <w:tcPr>
            <w:tcW w:type="dxa" w:w="907"/>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Slide</w:t>
            </w:r>
          </w:p>
        </w:tc>
        <w:tc>
          <w:tcPr>
            <w:tcW w:type="dxa" w:w="2438"/>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Titre</w:t>
            </w:r>
          </w:p>
        </w:tc>
        <w:tc>
          <w:tcPr>
            <w:tcW w:type="dxa" w:w="5953"/>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Message à faire passer</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1</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Alcide</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Nom, promesse, coach IA personnel</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2</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Problème utilisateur</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Pourquoi un sportif a besoin d'un coach IA guidé</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3</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Cible et valeur</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Débutant, régulier, coach/structure ; gain de temps et personnalisation</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4</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Équipe projet</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Sponsor, PO, lead full-stack, UX, backend, QA, sécurité, sport</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5</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Périmètre MVP</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Inclus / hors périmètre / raisons d'arbitrage</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6</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Parcours utilisateur</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Générer, sauvegarder, consulter, exécuter, suivre</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7</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Architecture</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Next.js, Hono, PostgreSQL, Drizzle, IA, Auth, CI/CD</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8</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Choix IA</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Mistral, JSON mode, validation Zod, alternatives</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9</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Sécurité</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Auth, userId, secrets, OWASP, rate limit</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10</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Planning et budget</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51 j.h, 22 950 €, 6 semaines, coûts récurrents</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11</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Risques</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IA, sécurité, coût, responsabilité, accessibilité</w:t>
            </w:r>
          </w:p>
        </w:tc>
      </w:tr>
      <w:tr>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12</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Go / No-Go</w:t>
            </w:r>
          </w:p>
        </w:tc>
        <w:tc>
          <w:tcPr>
            <w:tcW w:type="dxa" w:w="345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Go pilote avec conditions de suivi</w:t>
            </w:r>
          </w:p>
        </w:tc>
      </w:tr>
    </w:tbl>
    <w:p>
      <w:pPr>
        <w:spacing w:after="40"/>
      </w:pPr>
    </w:p>
    <w:tbl>
      <w:tblPr>
        <w:tblW w:type="auto" w:w="0"/>
        <w:jc w:val="center"/>
        <w:tblLayout w:type="fixed"/>
        <w:tblLook w:firstColumn="1" w:firstRow="1" w:lastColumn="0" w:lastRow="0" w:noHBand="0" w:noVBand="1" w:val="04A0"/>
      </w:tblPr>
      <w:tblGrid>
        <w:gridCol w:w="9298"/>
      </w:tblGrid>
      <w:tr>
        <w:tc>
          <w:tcPr>
            <w:tcW w:type="dxa" w:w="10370"/>
            <w:shd w:fill="EAF7F4"/>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Conseil de présentation</w:t>
            </w:r>
          </w:p>
          <w:p>
            <w:pPr>
              <w:spacing w:after="0" w:line="252" w:lineRule="auto"/>
            </w:pPr>
            <w:r>
              <w:rPr>
                <w:color w:val="111827"/>
                <w:sz w:val="19"/>
              </w:rPr>
              <w:t>Sur chaque slide, ne lis pas le texte. Donne le message, puis montre une preuve : une page de l'application, un fichier du dépôt, un test, une ADR, un tableau de risques ou le budget.</w:t>
            </w:r>
          </w:p>
        </w:tc>
      </w:tr>
    </w:tbl>
    <w:p>
      <w:pPr>
        <w:spacing w:after="20"/>
      </w:pPr>
    </w:p>
    <w:p>
      <w:r>
        <w:br w:type="page"/>
      </w:r>
    </w:p>
    <w:p>
      <w:pPr>
        <w:spacing w:before="100" w:after="0"/>
      </w:pPr>
      <w:r>
        <w:rPr>
          <w:b/>
          <w:color w:val="1E9B8A"/>
          <w:sz w:val="17"/>
        </w:rPr>
        <w:t>RÉPONSES PRÊTES</w:t>
      </w:r>
    </w:p>
    <w:p>
      <w:pPr>
        <w:pStyle w:val="Heading1"/>
        <w:keepNext/>
        <w:spacing w:before="60" w:after="160"/>
      </w:pPr>
      <w:r>
        <w:rPr>
          <w:b/>
          <w:color w:val="18324A"/>
          <w:sz w:val="36"/>
        </w:rPr>
        <w:t>9. Questions probables du jury</w:t>
      </w:r>
    </w:p>
    <w:tbl>
      <w:tblPr>
        <w:tblStyle w:val="TableGrid"/>
        <w:tblW w:type="auto" w:w="0"/>
        <w:tblLayout w:type="fixed"/>
        <w:tblLook w:firstColumn="1" w:firstRow="1" w:lastColumn="0" w:lastRow="0" w:noHBand="0" w:noVBand="1" w:val="04A0"/>
      </w:tblPr>
      <w:tblGrid>
        <w:gridCol w:w="5185"/>
        <w:gridCol w:w="5185"/>
      </w:tblGrid>
      <w:tr>
        <w:trPr>
          <w:tblHeader w:val="true"/>
        </w:trPr>
        <w:tc>
          <w:tcPr>
            <w:tcW w:type="dxa" w:w="2835"/>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Question</w:t>
            </w:r>
          </w:p>
        </w:tc>
        <w:tc>
          <w:tcPr>
            <w:tcW w:type="dxa" w:w="6463"/>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Réponse courte</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Pourquoi avoir nommé le coach Alcide ?</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Pour humaniser l'expérience. Le nom crée un repère relationnel : l'utilisateur ne demande pas une génération abstraite, il revient vers son coach IA. Cela renforce la confiance et la mémorisation du produit.</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Qu'est-ce qui différencie Alcide d'un simple prompt ChatGPT ?</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Alcide structure le parcours, sécurise les données, valide les réponses, sauvegarde les séances, fournit un timer et s'intègre dans un produit complet avec auth, historique et qualité logicielle.</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Pourquoi ne pas faire une app mobile ?</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Le web responsive valide plus vite le MVP avec moins de coût. Une application mobile native pourra être envisagée après validation de l'usage.</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Comment évitez-vous les recommandations dangereuses ?</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Le périmètre exclut le médical, le ton reste prudent, les contraintes sont demandées, les réponses sont structurées et une revue sportive peut être ajoutée avant mise à l'échelle.</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Pourquoi Mistral ?</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Coût adapté, JSON mode, intégration serveur et alternative possible via abstraction fournisseur. Le point clé reste le contrat validé par Zod.</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Comment contrôlez-vous le coût IA ?</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Rate limiting, suivi des appels, choix du modèle, quotas par utilisateur et possibilité de clé utilisateur pour certains fournisseurs.</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Quel est le principal risque projet ?</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La confiance : il faut que l'utilisateur perçoive Alcide comme utile, fiable et cadré, sans croire qu'il remplace un professionnel de santé.</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Pourquoi recommander un Go conditionnel ?</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Parce que le MVP est faisable, mais le lancement doit rester pilote tant que les coûts IA, la qualité des séances et les retours utilisateurs ne sont pas stabilisés.</w:t>
            </w:r>
          </w:p>
        </w:tc>
      </w:tr>
    </w:tbl>
    <w:p>
      <w:pPr>
        <w:spacing w:after="40"/>
      </w:pPr>
    </w:p>
    <w:p>
      <w:r>
        <w:br w:type="page"/>
      </w:r>
    </w:p>
    <w:p>
      <w:pPr>
        <w:spacing w:before="100" w:after="0"/>
      </w:pPr>
      <w:r>
        <w:rPr>
          <w:b/>
          <w:color w:val="1E9B8A"/>
          <w:sz w:val="17"/>
        </w:rPr>
        <w:t>CHECKLIST</w:t>
      </w:r>
    </w:p>
    <w:p>
      <w:pPr>
        <w:pStyle w:val="Heading1"/>
        <w:keepNext/>
        <w:spacing w:before="60" w:after="160"/>
      </w:pPr>
      <w:r>
        <w:rPr>
          <w:b/>
          <w:color w:val="18324A"/>
          <w:sz w:val="36"/>
        </w:rPr>
        <w:t>10. Preuves à préparer avant l'oral</w:t>
      </w:r>
    </w:p>
    <w:tbl>
      <w:tblPr>
        <w:tblStyle w:val="TableGrid"/>
        <w:tblW w:type="auto" w:w="0"/>
        <w:tblLayout w:type="fixed"/>
        <w:tblLook w:firstColumn="1" w:firstRow="1" w:lastColumn="0" w:lastRow="0" w:noHBand="0" w:noVBand="1" w:val="04A0"/>
      </w:tblPr>
      <w:tblGrid>
        <w:gridCol w:w="5185"/>
        <w:gridCol w:w="5185"/>
      </w:tblGrid>
      <w:tr>
        <w:trPr>
          <w:tblHeader w:val="true"/>
        </w:trPr>
        <w:tc>
          <w:tcPr>
            <w:tcW w:type="dxa" w:w="3628"/>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Preuve</w:t>
            </w:r>
          </w:p>
        </w:tc>
        <w:tc>
          <w:tcPr>
            <w:tcW w:type="dxa" w:w="5669"/>
            <w:shd w:fill="1832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20" w:type="dxa"/>
              <w:start w:w="110" w:type="dxa"/>
              <w:bottom w:w="120" w:type="dxa"/>
              <w:end w:w="110" w:type="dxa"/>
            </w:tcMar>
            <w:vAlign w:val="center"/>
          </w:tcPr>
          <w:p>
            <w:pPr>
              <w:jc w:val="center"/>
            </w:pPr>
            <w:r>
              <w:rPr>
                <w:b/>
                <w:color w:val="FFFFFF"/>
                <w:sz w:val="17"/>
              </w:rPr>
              <w:t>Ce que cela démontre</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README.md</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Pitch, stack, commandes, conformité</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docs/adr/</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Décisions d'architecture, dont IA, auth, CI/CD</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apps/web/app/generate/page.tsx</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Parcours génération séance</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apps/web/app/programs/generate/page.tsx</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Parcours génération programme</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apps/api/src/services/mistral.service.ts</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Intégration IA et contrat de réponse</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packages/shared/src/schemas/</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Validation Zod partagée</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apps/api/src/middleware/auth.middleware.ts</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Contrôle d'authentification</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docs/security/owasp-review.md</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Analyse sécurité</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docs/bloc2/cahier-recettes.md</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Recette et scénarios de validation</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.github/workflows/ci.yml</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Pipeline qualité et automatisation</w:t>
            </w:r>
          </w:p>
        </w:tc>
      </w:tr>
      <w:tr>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jc w:val="center"/>
            </w:pPr>
            <w:r>
              <w:rPr>
                <w:b/>
                <w:color w:val="18324A"/>
                <w:sz w:val="17"/>
              </w:rPr>
              <w:t>docs/deployment.md</w:t>
            </w:r>
          </w:p>
        </w:tc>
        <w:tc>
          <w:tcPr>
            <w:tcW w:type="dxa" w:w="518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10" w:type="dxa"/>
              <w:bottom w:w="120" w:type="dxa"/>
              <w:end w:w="110" w:type="dxa"/>
            </w:tcMar>
            <w:vAlign w:val="center"/>
          </w:tcPr>
          <w:p>
            <w:pPr>
              <w:spacing w:after="0" w:line="245" w:lineRule="auto"/>
            </w:pPr>
            <w:r>
              <w:rPr>
                <w:color w:val="111827"/>
                <w:sz w:val="16"/>
              </w:rPr>
              <w:t>Déploiement et exploitation</w:t>
            </w:r>
          </w:p>
        </w:tc>
      </w:tr>
    </w:tbl>
    <w:p>
      <w:pPr>
        <w:spacing w:after="40"/>
      </w:pPr>
    </w:p>
    <w:p>
      <w:pPr>
        <w:spacing w:before="100" w:after="0"/>
      </w:pPr>
      <w:r>
        <w:rPr>
          <w:b/>
          <w:color w:val="1E9B8A"/>
          <w:sz w:val="17"/>
        </w:rPr>
        <w:t>FIN</w:t>
      </w:r>
    </w:p>
    <w:p>
      <w:pPr>
        <w:pStyle w:val="Heading1"/>
        <w:keepNext/>
        <w:spacing w:before="60" w:after="160"/>
      </w:pPr>
      <w:r>
        <w:rPr>
          <w:b/>
          <w:color w:val="18324A"/>
          <w:sz w:val="36"/>
        </w:rPr>
        <w:t>Conclusion à apprendre</w:t>
      </w:r>
    </w:p>
    <w:tbl>
      <w:tblPr>
        <w:tblW w:type="auto" w:w="0"/>
        <w:jc w:val="center"/>
        <w:tblLayout w:type="fixed"/>
        <w:tblLook w:firstColumn="1" w:firstRow="1" w:lastColumn="0" w:lastRow="0" w:noHBand="0" w:noVBand="1" w:val="04A0"/>
      </w:tblPr>
      <w:tblGrid>
        <w:gridCol w:w="9298"/>
      </w:tblGrid>
      <w:tr>
        <w:tc>
          <w:tcPr>
            <w:tcW w:type="dxa" w:w="10370"/>
            <w:shd w:fill="EEF5FF"/>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Script final</w:t>
            </w:r>
          </w:p>
          <w:p>
            <w:pPr>
              <w:spacing w:after="0" w:line="252" w:lineRule="auto"/>
            </w:pPr>
            <w:r>
              <w:rPr>
                <w:color w:val="111827"/>
                <w:sz w:val="19"/>
              </w:rPr>
              <w:t>Pour conclure, Alcide est un MVP crédible parce qu'il répond à un besoin simple, il a un périmètre maîtrisé, il repose sur une architecture testable et il intègre les risques liés à l'IA dès le cadrage. Ma recommandation est donc de lancer un pilote contrôlé : mesurer l'usage, surveiller le coût IA, qualifier les retours utilisateurs et décider ensuite de l'extension du produit.</w:t>
            </w:r>
          </w:p>
        </w:tc>
      </w:tr>
    </w:tbl>
    <w:p>
      <w:pPr>
        <w:spacing w:after="20"/>
      </w:pPr>
    </w:p>
    <w:p>
      <w:pPr>
        <w:pStyle w:val="BodyText"/>
        <w:spacing w:after="100" w:line="259" w:lineRule="auto"/>
      </w:pPr>
      <w:r>
        <w:rPr>
          <w:b/>
          <w:color w:val="18324A"/>
        </w:rPr>
        <w:t>Dernière phrase utile :</w:t>
      </w:r>
      <w:r/>
    </w:p>
    <w:tbl>
      <w:tblPr>
        <w:tblW w:type="auto" w:w="0"/>
        <w:jc w:val="center"/>
        <w:tblLayout w:type="fixed"/>
        <w:tblLook w:firstColumn="1" w:firstRow="1" w:lastColumn="0" w:lastRow="0" w:noHBand="0" w:noVBand="1" w:val="04A0"/>
      </w:tblPr>
      <w:tblGrid>
        <w:gridCol w:w="9298"/>
      </w:tblGrid>
      <w:tr>
        <w:tc>
          <w:tcPr>
            <w:tcW w:type="dxa" w:w="10370"/>
            <w:shd w:fill="EAF7F4"/>
            <w:tcBorders>
              <w:top w:val="single" w:sz="6" w:space="0" w:color="D7E5F8"/>
              <w:left w:val="single" w:sz="6" w:space="0" w:color="D7E5F8"/>
              <w:bottom w:val="single" w:sz="6" w:space="0" w:color="D7E5F8"/>
              <w:right w:val="single" w:sz="6" w:space="0" w:color="D7E5F8"/>
              <w:insideH w:val="single" w:sz="6" w:space="0" w:color="D7E5F8"/>
              <w:insideV w:val="single" w:sz="6" w:space="0" w:color="D7E5F8"/>
            </w:tcBorders>
            <w:tcMar>
              <w:top w:w="160" w:type="dxa"/>
              <w:start w:w="180" w:type="dxa"/>
              <w:bottom w:w="160" w:type="dxa"/>
              <w:end w:w="180" w:type="dxa"/>
            </w:tcMar>
            <w:vAlign w:val="center"/>
          </w:tcPr>
          <w:p>
            <w:pPr>
              <w:spacing w:after="60"/>
            </w:pPr>
            <w:r>
              <w:rPr>
                <w:b/>
                <w:color w:val="18324A"/>
                <w:sz w:val="21"/>
              </w:rPr>
              <w:t>À dire</w:t>
            </w:r>
          </w:p>
          <w:p>
            <w:pPr>
              <w:spacing w:after="0" w:line="252" w:lineRule="auto"/>
            </w:pPr>
            <w:r>
              <w:rPr>
                <w:color w:val="111827"/>
                <w:sz w:val="19"/>
              </w:rPr>
              <w:t>L'objectif n'est pas de promettre qu'Alcide remplace un coach humain ; l'objectif est de proposer un premier niveau d'accompagnement personnalisé, disponible immédiatement, avec une qualité logicielle suffisante pour être testé en conditions réelles.</w:t>
            </w:r>
          </w:p>
        </w:tc>
      </w:tr>
    </w:tbl>
    <w:p>
      <w:pPr>
        <w:spacing w:after="20"/>
      </w:pPr>
    </w:p>
    <w:sectPr w:rsidR="00FC693F" w:rsidRPr="0006063C" w:rsidSect="00034616">
      <w:footerReference w:type="default" r:id="rId9"/>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Alcide - Support écrit Bloc 1 - Version projet client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111827"/>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