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DineIQ Analytics</w:t>
      </w:r>
    </w:p>
    <w:p>
      <w:pPr>
        <w:pStyle w:val="Heading1"/>
      </w:pPr>
      <w:r>
        <w:t>Document 5 — Pair C Step-by-Step Guide</w:t>
      </w:r>
    </w:p>
    <w:p>
      <w:r>
        <w:t>The App, Dashboards, Recommendations and What-If Simulator — Step by Step in VS Code</w:t>
      </w:r>
    </w:p>
    <w:p>
      <w:r>
        <w:t>This guide picks up exactly where Pair B left off. Everything you need is sitting in data/features/ (from Pair A) and data/models/ (from Pair B) — nine files in total, listed in Step 1. You shouldn't need to touch data/raw or data/clean at all, and you don't need Spark, Java or Hadoop for anything in this document — this whole pair's work is pandas, scikit-learn and Streamlit, which behave identically on Windows and Mac.</w:t>
      </w:r>
    </w:p>
    <w:p>
      <w:pPr>
        <w:pStyle w:val="Heading1"/>
      </w:pPr>
      <w:r>
        <w:t>Before You Start — One Gap You're Walking Into, Honestly</w:t>
      </w:r>
    </w:p>
    <w:p>
      <w:r>
        <w:t>Read this before either of you opens VS Code, because it changes what Step 2 asks you to do.</w:t>
      </w:r>
    </w:p>
    <w:p>
      <w:r>
        <w:t>The SRS requires a Forecast Dashboard (Step 46) comparing historical demand to a forecast, with the forecast built using a proper time-aware train/test split (Step 21) and evaluated against a simple baseline (Step 22, and the non-functional requirement that a forecasting model must beat a naive baseline). Document 4 (Pair B's guide) never builds this — it isn't in their step list. Nobody skipped it on purpose; it just isn't there.</w:t>
      </w:r>
    </w:p>
    <w:p>
      <w:r>
        <w:t>Rather than send it back to Pair B this late, this guide's Step 2 has you build a first-pass demand forecast yourselves, directly from data/features/order_lines_features.parquet, which Pair A already produced. It takes one script and a few minutes to run. Do this before building any dashboard — the Forecast Dashboard (Step 9) and the Executive Dashboard (Step 5) both need its output to exist.</w:t>
      </w:r>
    </w:p>
    <w:p>
      <w:r>
        <w:t>Second thing worth saying up front: the SRS describes a large enterprise system in places (login and role-based access, an audit trail, Spark job monitoring, 99% uptime, separate admin/evaluator credentials). With one day left, chasing all of that will cost you a working, demoable app. This guide builds every dashboard, the recommendation engine, and the what-if simulator — the parts a judge will actually click through and that map to the bulk of the functional requirements. Login/database/audit-trail infrastructure is listed as a documented limitation in Step 15 rather than attempted; say plainly in your README and blog post that you prioritized the analytical requirements in the time available, which is a defensible, honest call, not a hidden gap.</w:t>
      </w:r>
    </w:p>
    <w:p>
      <w:pPr>
        <w:pStyle w:val="Heading1"/>
      </w:pPr>
      <w:r>
        <w:t>What You Need Installed</w:t>
      </w:r>
    </w:p>
    <w:p>
      <w:pPr>
        <w:pStyle w:val="ListBullet"/>
      </w:pPr>
      <w:r>
        <w:t>Python 3.10–3.12 (avoid brand-new releases like 3.13/3.14 for this pair — streamlit, plotly and scikit-learn wheels lag behind new Python versions by a few months)</w:t>
      </w:r>
    </w:p>
    <w:p>
      <w:pPr>
        <w:pStyle w:val="ListBullet"/>
      </w:pPr>
      <w:r>
        <w:t>pip install streamlit pandas numpy pyarrow plotly scikit-learn</w:t>
      </w:r>
    </w:p>
    <w:p>
      <w:pPr>
        <w:pStyle w:val="ListBullet"/>
      </w:pPr>
      <w:r>
        <w:t>A code editor (VS Code, same as Pairs A and B)</w:t>
      </w:r>
    </w:p>
    <w:p>
      <w:pPr>
        <w:pStyle w:val="ListBullet"/>
      </w:pPr>
      <w:r>
        <w:t>No Java, no Spark, no Hadoop patch — this pair never touches them</w:t>
      </w:r>
    </w:p>
    <w:p>
      <w:r>
        <w:rPr>
          <w:b/>
          <w:i/>
        </w:rPr>
        <w:t xml:space="preserve">Tip: </w:t>
      </w:r>
      <w:r>
        <w:t>Run pip install -r pair_c_app/requirements.txt once the folder exists (Step 4) instead of typing each package by hand — the file is provided and pinned to versions known to work together.</w:t>
      </w:r>
    </w:p>
    <w:p>
      <w:pPr>
        <w:pStyle w:val="Heading1"/>
      </w:pPr>
      <w:r>
        <w:t>Step 1 — Confirm the Handoff From Pair A and Pair B</w:t>
      </w:r>
    </w:p>
    <w:p>
      <w:r>
        <w:t>What this step is: before writing any dashboard code, make sure every file this pair depends on actually exists and has the shape you expect.</w:t>
      </w:r>
    </w:p>
    <w:p>
      <w:pPr>
        <w:pStyle w:val="Heading3"/>
      </w:pPr>
      <w:r>
        <w:t>What to actually do</w:t>
      </w:r>
    </w:p>
    <w:p>
      <w:pPr>
        <w:pStyle w:val="ListParagraph"/>
        <w:ind w:left="360"/>
      </w:pPr>
      <w:r>
        <w:t>Create a /pair_c_app folder alongside /pair_a_data and /pair_b_models.</w:t>
      </w:r>
    </w:p>
    <w:p>
      <w:pPr>
        <w:pStyle w:val="ListParagraph"/>
        <w:ind w:left="360"/>
      </w:pPr>
      <w:r>
        <w:t>Confirm these files exist — two from Pair A, five from Pair B:</w:t>
      </w:r>
    </w:p>
    <w:p>
      <w:pPr>
        <w:shd w:val="clear" w:fill="F2F2F2"/>
      </w:pPr>
      <w:r>
        <w:rPr>
          <w:rFonts w:ascii="Consolas" w:hAnsi="Consolas"/>
          <w:sz w:val="19"/>
        </w:rPr>
        <w:t>data/features/item_features.parquet          (Pair A)</w:t>
      </w:r>
    </w:p>
    <w:p>
      <w:pPr>
        <w:shd w:val="clear" w:fill="F2F2F2"/>
      </w:pPr>
      <w:r>
        <w:rPr>
          <w:rFonts w:ascii="Consolas" w:hAnsi="Consolas"/>
          <w:sz w:val="19"/>
        </w:rPr>
        <w:t>data/features/customer_rfm.parquet            (Pair A)</w:t>
      </w:r>
    </w:p>
    <w:p>
      <w:pPr>
        <w:shd w:val="clear" w:fill="F2F2F2"/>
      </w:pPr>
      <w:r>
        <w:rPr>
          <w:rFonts w:ascii="Consolas" w:hAnsi="Consolas"/>
          <w:sz w:val="19"/>
        </w:rPr>
        <w:t>data/features/order_lines_features.parquet    (Pair A)</w:t>
      </w:r>
    </w:p>
    <w:p>
      <w:pPr>
        <w:shd w:val="clear" w:fill="F2F2F2"/>
      </w:pPr>
      <w:r>
        <w:rPr>
          <w:rFonts w:ascii="Consolas" w:hAnsi="Consolas"/>
          <w:sz w:val="19"/>
        </w:rPr>
        <w:t>data/models/item_classification_spark.parquet (Pair B)</w:t>
      </w:r>
    </w:p>
    <w:p>
      <w:pPr>
        <w:shd w:val="clear" w:fill="F2F2F2"/>
      </w:pPr>
      <w:r>
        <w:rPr>
          <w:rFonts w:ascii="Consolas" w:hAnsi="Consolas"/>
          <w:sz w:val="19"/>
        </w:rPr>
        <w:t>data/models/item_classification_python.parquet(Pair B)</w:t>
      </w:r>
    </w:p>
    <w:p>
      <w:pPr>
        <w:shd w:val="clear" w:fill="F2F2F2"/>
      </w:pPr>
      <w:r>
        <w:rPr>
          <w:rFonts w:ascii="Consolas" w:hAnsi="Consolas"/>
          <w:sz w:val="19"/>
        </w:rPr>
        <w:t>data/models/classification_comparison.csv     (Pair B)</w:t>
      </w:r>
    </w:p>
    <w:p>
      <w:pPr>
        <w:shd w:val="clear" w:fill="F2F2F2"/>
      </w:pPr>
      <w:r>
        <w:rPr>
          <w:rFonts w:ascii="Consolas" w:hAnsi="Consolas"/>
          <w:sz w:val="19"/>
        </w:rPr>
        <w:t>data/models/customer_segments.parquet         (Pair B)</w:t>
      </w:r>
    </w:p>
    <w:p>
      <w:pPr>
        <w:shd w:val="clear" w:fill="F2F2F2"/>
      </w:pPr>
      <w:r>
        <w:rPr>
          <w:rFonts w:ascii="Consolas" w:hAnsi="Consolas"/>
          <w:sz w:val="19"/>
        </w:rPr>
        <w:t>data/models/basket_rules.csv                  (Pair B)</w:t>
      </w:r>
    </w:p>
    <w:p>
      <w:pPr>
        <w:shd w:val="clear" w:fill="F2F2F2"/>
      </w:pPr>
      <w:r>
        <w:rPr>
          <w:rFonts w:ascii="Consolas" w:hAnsi="Consolas"/>
          <w:sz w:val="19"/>
        </w:rPr>
        <w:t>data/models/item_wastage_risk.parquet         (Pair B)</w:t>
      </w:r>
    </w:p>
    <w:p>
      <w:pPr>
        <w:pStyle w:val="ListParagraph"/>
        <w:ind w:left="360"/>
      </w:pPr>
      <w:r>
        <w:t>Also copy data/_truth/tricky_cases.json from Pair A's folder if it isn't already sitting in your shared project root — the Dual-Pipeline dashboard (Step 10) uses it to call out the six known tricky-case dishes by name.</w:t>
      </w:r>
    </w:p>
    <w:p>
      <w:pPr>
        <w:pStyle w:val="ListParagraph"/>
        <w:ind w:left="360"/>
      </w:pPr>
      <w:r>
        <w:t>Quick sanity check in a scratch Python shell:</w:t>
      </w:r>
    </w:p>
    <w:p>
      <w:pPr>
        <w:shd w:val="clear" w:fill="F2F2F2"/>
      </w:pPr>
      <w:r>
        <w:rPr>
          <w:rFonts w:ascii="Consolas" w:hAnsi="Consolas"/>
          <w:sz w:val="19"/>
        </w:rPr>
        <w:t>import pandas as pd</w:t>
      </w:r>
    </w:p>
    <w:p>
      <w:pPr>
        <w:shd w:val="clear" w:fill="F2F2F2"/>
      </w:pPr>
      <w:r>
        <w:rPr>
          <w:rFonts w:ascii="Consolas" w:hAnsi="Consolas"/>
          <w:sz w:val="19"/>
        </w:rPr>
        <w:t>items = pd.read_parquet("data/features/item_features.parquet")</w:t>
      </w:r>
    </w:p>
    <w:p>
      <w:pPr>
        <w:shd w:val="clear" w:fill="F2F2F2"/>
      </w:pPr>
      <w:r>
        <w:rPr>
          <w:rFonts w:ascii="Consolas" w:hAnsi="Consolas"/>
          <w:sz w:val="19"/>
        </w:rPr>
        <w:t>print(items.shape)   # expect (161, 15) at full scale</w:t>
      </w:r>
    </w:p>
    <w:p>
      <w:pPr>
        <w:shd w:val="clear" w:fill="F2F2F2"/>
      </w:pPr>
      <w:r>
        <w:rPr>
          <w:rFonts w:ascii="Consolas" w:hAnsi="Consolas"/>
          <w:sz w:val="19"/>
        </w:rPr>
        <w:t>rfm = pd.read_parquet("data/features/customer_rfm.parquet")</w:t>
      </w:r>
    </w:p>
    <w:p>
      <w:pPr>
        <w:shd w:val="clear" w:fill="F2F2F2"/>
      </w:pPr>
      <w:r>
        <w:rPr>
          <w:rFonts w:ascii="Consolas" w:hAnsi="Consolas"/>
          <w:sz w:val="19"/>
        </w:rPr>
        <w:t>print(rfm.shape)      # expect roughly (31000, 4) at full scale</w:t>
      </w:r>
    </w:p>
    <w:p>
      <w:r>
        <w:rPr>
          <w:b/>
          <w:i/>
        </w:rPr>
        <w:t xml:space="preserve">Tip: </w:t>
      </w:r>
      <w:r>
        <w:t>If pd.read_parquet fails with an engine error, run pip install pyarrow — same trip-up Pair B hit reading Pair A's handoff.</w:t>
      </w:r>
    </w:p>
    <w:p>
      <w:r>
        <w:rPr>
          <w:b/>
        </w:rPr>
        <w:t xml:space="preserve">📝 What to document: </w:t>
      </w:r>
      <w:r>
        <w:t>Confirm all nine files loaded and roughly match the row counts Pair B reported in HANDOFF.md / COMPARISON_REPORT.md. If something's missing, message Pair B before writing a single line of dashboard code — don't build around a placeholder and swap it later.</w:t>
      </w:r>
    </w:p>
    <w:p>
      <w:pPr>
        <w:pStyle w:val="Heading1"/>
      </w:pPr>
      <w:r>
        <w:t>Step 2 — Fill the Forecasting Gap: build_forecast.py</w:t>
      </w:r>
    </w:p>
    <w:p>
      <w:r>
        <w:t>What this step is: build the demand forecast the SRS requires but nobody upstream built. This has to happen before Steps 5 and 9, which both read its output.</w:t>
      </w:r>
    </w:p>
    <w:p>
      <w:pPr>
        <w:pStyle w:val="Heading3"/>
      </w:pPr>
      <w:r>
        <w:t>What to actually do</w:t>
      </w:r>
    </w:p>
    <w:p>
      <w:pPr>
        <w:pStyle w:val="ListParagraph"/>
        <w:ind w:left="360"/>
      </w:pPr>
      <w:r>
        <w:t>Aggregate completed order lines into weekly demand per menu category (not per item — 161 tiny per-item models would be noisy; 12 categories is a steadier first pass):</w:t>
      </w:r>
    </w:p>
    <w:p>
      <w:pPr>
        <w:shd w:val="clear" w:fill="F2F2F2"/>
      </w:pPr>
      <w:r>
        <w:rPr>
          <w:rFonts w:ascii="Consolas" w:hAnsi="Consolas"/>
          <w:sz w:val="19"/>
        </w:rPr>
        <w:t>completed = lines[lines["is_completed"] == 1].copy()</w:t>
      </w:r>
    </w:p>
    <w:p>
      <w:pPr>
        <w:shd w:val="clear" w:fill="F2F2F2"/>
      </w:pPr>
      <w:r>
        <w:rPr>
          <w:rFonts w:ascii="Consolas" w:hAnsi="Consolas"/>
          <w:sz w:val="19"/>
        </w:rPr>
        <w:t>completed["week_start"] = completed["order_date"].dt.to_period("W-MON").dt.start_time</w:t>
      </w:r>
    </w:p>
    <w:p>
      <w:pPr>
        <w:shd w:val="clear" w:fill="F2F2F2"/>
      </w:pPr>
      <w:r>
        <w:rPr>
          <w:rFonts w:ascii="Consolas" w:hAnsi="Consolas"/>
          <w:sz w:val="19"/>
        </w:rPr>
        <w:t>weekly = completed.groupby(["category_name", "week_start"])["quantity"].sum().reset_index()</w:t>
      </w:r>
    </w:p>
    <w:p>
      <w:pPr>
        <w:pStyle w:val="ListParagraph"/>
        <w:ind w:left="360"/>
      </w:pPr>
      <w:r>
        <w:t>Split by TIME, not randomly — the last ~20% of weeks become the test set, and training never sees a week later than what it's tested on (SRS Step 21, no data leakage):</w:t>
      </w:r>
    </w:p>
    <w:p>
      <w:pPr>
        <w:shd w:val="clear" w:fill="F2F2F2"/>
      </w:pPr>
      <w:r>
        <w:rPr>
          <w:rFonts w:ascii="Consolas" w:hAnsi="Consolas"/>
          <w:sz w:val="19"/>
        </w:rPr>
        <w:t>n_test = max(4, int(len(g) * 0.2))</w:t>
      </w:r>
    </w:p>
    <w:p>
      <w:pPr>
        <w:shd w:val="clear" w:fill="F2F2F2"/>
      </w:pPr>
      <w:r>
        <w:rPr>
          <w:rFonts w:ascii="Consolas" w:hAnsi="Consolas"/>
          <w:sz w:val="19"/>
        </w:rPr>
        <w:t>train, test = g.iloc[:-n_test], g.iloc[-n_test:]</w:t>
      </w:r>
    </w:p>
    <w:p>
      <w:pPr>
        <w:pStyle w:val="ListParagraph"/>
        <w:ind w:left="360"/>
      </w:pPr>
      <w:r>
        <w:t>Compute a naive baseline (repeat the last training value) and a linear-trend model, then evaluate both with MAE, RMSE and MAPE (SRS Step 22):</w:t>
      </w:r>
    </w:p>
    <w:p>
      <w:pPr>
        <w:shd w:val="clear" w:fill="F2F2F2"/>
      </w:pPr>
      <w:r>
        <w:rPr>
          <w:rFonts w:ascii="Consolas" w:hAnsi="Consolas"/>
          <w:sz w:val="19"/>
        </w:rPr>
        <w:t>from sklearn.linear_model import LinearRegression</w:t>
      </w:r>
    </w:p>
    <w:p>
      <w:pPr>
        <w:shd w:val="clear" w:fill="F2F2F2"/>
      </w:pPr>
      <w:r>
        <w:rPr>
          <w:rFonts w:ascii="Consolas" w:hAnsi="Consolas"/>
          <w:sz w:val="19"/>
        </w:rPr>
        <w:t>from sklearn.metrics import mean_absolute_error, mean_squared_error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hd w:val="clear" w:fill="F2F2F2"/>
      </w:pPr>
      <w:r>
        <w:rPr>
          <w:rFonts w:ascii="Consolas" w:hAnsi="Consolas"/>
          <w:sz w:val="19"/>
        </w:rPr>
        <w:t>baseline_pred = np.repeat(train["quantity"].iloc[-1], len(test))</w:t>
      </w:r>
    </w:p>
    <w:p>
      <w:pPr>
        <w:shd w:val="clear" w:fill="F2F2F2"/>
      </w:pPr>
      <w:r>
        <w:rPr>
          <w:rFonts w:ascii="Consolas" w:hAnsi="Consolas"/>
          <w:sz w:val="19"/>
        </w:rPr>
        <w:t>model = LinearRegression().fit(train[["t"]], train["quantity"])</w:t>
      </w:r>
    </w:p>
    <w:p>
      <w:pPr>
        <w:shd w:val="clear" w:fill="F2F2F2"/>
      </w:pPr>
      <w:r>
        <w:rPr>
          <w:rFonts w:ascii="Consolas" w:hAnsi="Consolas"/>
          <w:sz w:val="19"/>
        </w:rPr>
        <w:t>model_pred = model.predict(test[["t"]])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hd w:val="clear" w:fill="F2F2F2"/>
      </w:pPr>
      <w:r>
        <w:rPr>
          <w:rFonts w:ascii="Consolas" w:hAnsi="Consolas"/>
          <w:sz w:val="19"/>
        </w:rPr>
        <w:t>mae_baseline = mean_absolute_error(test["quantity"], baseline_pred)</w:t>
      </w:r>
    </w:p>
    <w:p>
      <w:pPr>
        <w:shd w:val="clear" w:fill="F2F2F2"/>
      </w:pPr>
      <w:r>
        <w:rPr>
          <w:rFonts w:ascii="Consolas" w:hAnsi="Consolas"/>
          <w:sz w:val="19"/>
        </w:rPr>
        <w:t>mae_model = mean_absolute_error(test["quantity"], model_pred)</w:t>
      </w:r>
    </w:p>
    <w:p>
      <w:pPr>
        <w:pStyle w:val="ListParagraph"/>
        <w:ind w:left="360"/>
      </w:pPr>
      <w:r>
        <w:t>Save data/models/demand_forecast.parquet (history + test predictions + a 4-week-ahead forecast, one row per category/week) and data/models/demand_forecast_metrics.csv.</w:t>
      </w:r>
    </w:p>
    <w:p>
      <w:pPr>
        <w:pStyle w:val="ListParagraph"/>
        <w:ind w:left="360"/>
      </w:pPr>
      <w:r>
        <w:t>Run it: python pair_c_app/build_forecast.py</w:t>
      </w:r>
    </w:p>
    <w:p>
      <w:r>
        <w:rPr>
          <w:b/>
          <w:i/>
        </w:rPr>
        <w:t xml:space="preserve">Tip: </w:t>
      </w:r>
      <w:r>
        <w:t>On the real full-scale dataset this model beats the naive baseline on 9 of 12 categories by MAE. Report that number honestly in your write-up rather than only showing the categories where it worked — a judge who asks "does this actually help?" deserves the real answer, not the flattering half of it.</w:t>
      </w:r>
    </w:p>
    <w:p>
      <w:r>
        <w:rPr>
          <w:b/>
        </w:rPr>
        <w:t xml:space="preserve">Copilot Chat prompt to try: </w:t>
      </w:r>
      <w:r>
        <w:t>"Explain why a time-based train/test split matters for a demand forecast, and what goes wrong if you shuffle weeks randomly instead."</w:t>
      </w:r>
    </w:p>
    <w:p>
      <w:r>
        <w:rPr>
          <w:b/>
        </w:rPr>
        <w:t xml:space="preserve">Documentation prompt to try: </w:t>
      </w:r>
      <w:r>
        <w:t>"Turn this per-category MAE/RMSE/MAPE table into two sentences per category explaining, in plain English, whether the trend model is actually useful there or not."</w:t>
      </w:r>
    </w:p>
    <w:p>
      <w:r>
        <w:rPr>
          <w:b/>
        </w:rPr>
        <w:t xml:space="preserve">📝 What to document: </w:t>
      </w:r>
      <w:r>
        <w:t>The MAE/RMSE/MAPE table for every category, and how many categories the model beat the baseline on — this becomes FORECAST_NOTES.md automatically when the script runs.</w:t>
      </w:r>
    </w:p>
    <w:p>
      <w:pPr>
        <w:pStyle w:val="Heading1"/>
      </w:pPr>
      <w:r>
        <w:t>Step 3 — Set Up the App Skeleton</w:t>
      </w:r>
    </w:p>
    <w:p>
      <w:r>
        <w:t>What this step is: get the folder structure right once, so every dashboard after this is just adding one file.</w:t>
      </w:r>
    </w:p>
    <w:p>
      <w:pPr>
        <w:pStyle w:val="Heading3"/>
      </w:pPr>
      <w:r>
        <w:t>What to actually do</w:t>
      </w:r>
    </w:p>
    <w:p>
      <w:pPr>
        <w:pStyle w:val="ListParagraph"/>
        <w:ind w:left="360"/>
      </w:pPr>
      <w:r>
        <w:t>Streamlit turns every .py file inside a pages/ folder into a sidebar navigation entry automatically, ordered by the leading number in the filename. Your structure ends up:</w:t>
      </w:r>
    </w:p>
    <w:p>
      <w:pPr>
        <w:shd w:val="clear" w:fill="F2F2F2"/>
      </w:pPr>
      <w:r>
        <w:rPr>
          <w:rFonts w:ascii="Consolas" w:hAnsi="Consolas"/>
          <w:sz w:val="19"/>
        </w:rPr>
        <w:t>pair_c_app/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app.py                              &lt;- Executive Dashboard (the file you run)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utils.py                            &lt;- shared data loading, filters, export button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build_forecast.py                   &lt;- Step 2, run once before the app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build_recommendations.py            &lt;- Step 6, run once before the app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requirements.txt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pages/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  1_Menu_Intelligence.py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  2_Customer_Intelligence.py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  3_Wastage.py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  4_Demand_Forecast.py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  5_Dual_Pipeline_Comparison.py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  6_Recommendations.py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  7_What_If_Simulator.py</w:t>
      </w:r>
    </w:p>
    <w:p>
      <w:pPr>
        <w:pStyle w:val="ListParagraph"/>
        <w:ind w:left="360"/>
      </w:pPr>
      <w:r>
        <w:t>Put every shared loader in utils.py — one @st.cache_data function per parquet/csv file — so if a column name ever needs fixing, it's a one-line change, not a seven-file hunt:</w:t>
      </w:r>
    </w:p>
    <w:p>
      <w:pPr>
        <w:shd w:val="clear" w:fill="F2F2F2"/>
      </w:pPr>
      <w:r>
        <w:rPr>
          <w:rFonts w:ascii="Consolas" w:hAnsi="Consolas"/>
          <w:sz w:val="19"/>
        </w:rPr>
        <w:t>import streamlit as st</w:t>
      </w:r>
    </w:p>
    <w:p>
      <w:pPr>
        <w:shd w:val="clear" w:fill="F2F2F2"/>
      </w:pPr>
      <w:r>
        <w:rPr>
          <w:rFonts w:ascii="Consolas" w:hAnsi="Consolas"/>
          <w:sz w:val="19"/>
        </w:rPr>
        <w:t>import pandas as pd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hd w:val="clear" w:fill="F2F2F2"/>
      </w:pPr>
      <w:r>
        <w:rPr>
          <w:rFonts w:ascii="Consolas" w:hAnsi="Consolas"/>
          <w:sz w:val="19"/>
        </w:rPr>
        <w:t>@st.cache_data</w:t>
      </w:r>
    </w:p>
    <w:p>
      <w:pPr>
        <w:shd w:val="clear" w:fill="F2F2F2"/>
      </w:pPr>
      <w:r>
        <w:rPr>
          <w:rFonts w:ascii="Consolas" w:hAnsi="Consolas"/>
          <w:sz w:val="19"/>
        </w:rPr>
        <w:t>def load_item_features():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  return pd.read_parquet("data/features/item_features.parquet")</w:t>
      </w:r>
    </w:p>
    <w:p>
      <w:pPr>
        <w:pStyle w:val="ListParagraph"/>
        <w:ind w:left="360"/>
      </w:pPr>
      <w:r>
        <w:t>Build one shared sidebar_filters() function too (SRS Step 48: date range, location, category, channel) that every page calls the same way, so filtering behaves identically everywhere instead of being reinvented seven times with seven small inconsistencies.</w:t>
      </w:r>
    </w:p>
    <w:p>
      <w:r>
        <w:rPr>
          <w:i/>
        </w:rPr>
        <w:t xml:space="preserve">Windows/Mac note: </w:t>
      </w:r>
      <w:r>
        <w:t>None needed — pandas, pyarrow and Streamlit behave identically on both platforms. The only thing to check on Windows is that pip install pyarrow succeeded, same as it was for Pair B.</w:t>
      </w:r>
    </w:p>
    <w:p>
      <w:r>
        <w:rPr>
          <w:b/>
        </w:rPr>
        <w:t xml:space="preserve">📝 What to document: </w:t>
      </w:r>
      <w:r>
        <w:t>Nothing yet — this step is plumbing. Step 15 is where the README explains how to run the app.</w:t>
      </w:r>
    </w:p>
    <w:p>
      <w:pPr>
        <w:pStyle w:val="Heading1"/>
      </w:pPr>
      <w:r>
        <w:t>Step 4 — Executive Dashboard (app.py, SRS Step 42)</w:t>
      </w:r>
    </w:p>
    <w:p>
      <w:r>
        <w:t>What this step is: the home page — revenue, profit, orders, customers, at a glance, filterable by the shared sidebar.</w:t>
      </w:r>
    </w:p>
    <w:p>
      <w:pPr>
        <w:pStyle w:val="Heading3"/>
      </w:pPr>
      <w:r>
        <w:t>What to actually do</w:t>
      </w:r>
    </w:p>
    <w:p>
      <w:pPr>
        <w:pStyle w:val="ListParagraph"/>
        <w:ind w:left="360"/>
      </w:pPr>
      <w:r>
        <w:t>Load order_lines_features.parquet, apply the shared filters, and only count status == 'Completed' rows toward revenue and profit — a cancelled order didn't actually happen.</w:t>
      </w:r>
    </w:p>
    <w:p>
      <w:pPr>
        <w:shd w:val="clear" w:fill="F2F2F2"/>
      </w:pPr>
      <w:r>
        <w:rPr>
          <w:rFonts w:ascii="Consolas" w:hAnsi="Consolas"/>
          <w:sz w:val="19"/>
        </w:rPr>
        <w:t>completed = filtered[filtered["is_completed"] == 1]</w:t>
      </w:r>
    </w:p>
    <w:p>
      <w:pPr>
        <w:shd w:val="clear" w:fill="F2F2F2"/>
      </w:pPr>
      <w:r>
        <w:rPr>
          <w:rFonts w:ascii="Consolas" w:hAnsi="Consolas"/>
          <w:sz w:val="19"/>
        </w:rPr>
        <w:t>total_revenue = completed["net_revenue"].sum()</w:t>
      </w:r>
    </w:p>
    <w:p>
      <w:pPr>
        <w:shd w:val="clear" w:fill="F2F2F2"/>
      </w:pPr>
      <w:r>
        <w:rPr>
          <w:rFonts w:ascii="Consolas" w:hAnsi="Consolas"/>
          <w:sz w:val="19"/>
        </w:rPr>
        <w:t>total_profit = completed["line_profit"].sum()</w:t>
      </w:r>
    </w:p>
    <w:p>
      <w:pPr>
        <w:shd w:val="clear" w:fill="F2F2F2"/>
      </w:pPr>
      <w:r>
        <w:rPr>
          <w:rFonts w:ascii="Consolas" w:hAnsi="Consolas"/>
          <w:sz w:val="19"/>
        </w:rPr>
        <w:t>total_orders = completed["order_id"].nunique()</w:t>
      </w:r>
    </w:p>
    <w:p>
      <w:pPr>
        <w:shd w:val="clear" w:fill="F2F2F2"/>
      </w:pPr>
      <w:r>
        <w:rPr>
          <w:rFonts w:ascii="Consolas" w:hAnsi="Consolas"/>
          <w:sz w:val="19"/>
        </w:rPr>
        <w:t>avg_order_value = total_revenue / total_orders if total_orders else 0</w:t>
      </w:r>
    </w:p>
    <w:p>
      <w:pPr>
        <w:shd w:val="clear" w:fill="F2F2F2"/>
      </w:pPr>
      <w:r>
        <w:rPr>
          <w:rFonts w:ascii="Consolas" w:hAnsi="Consolas"/>
          <w:sz w:val="19"/>
        </w:rPr>
        <w:t>active_customers = completed["customer_id"].nunique()</w:t>
      </w:r>
    </w:p>
    <w:p>
      <w:pPr>
        <w:shd w:val="clear" w:fill="F2F2F2"/>
      </w:pPr>
      <w:r>
        <w:rPr>
          <w:rFonts w:ascii="Consolas" w:hAnsi="Consolas"/>
          <w:sz w:val="19"/>
        </w:rPr>
        <w:t>repeat_customers = (completed.groupby("customer_id")["order_id"].nunique() &gt; 1).sum()</w:t>
      </w:r>
    </w:p>
    <w:p>
      <w:pPr>
        <w:pStyle w:val="ListParagraph"/>
        <w:ind w:left="360"/>
      </w:pPr>
      <w:r>
        <w:t>Display these as st.metric() tiles across the top of the page, plus a revenue-over-time line chart, a revenue-by-category bar chart, and a preview of Critical/High recommendations once Step 6 exists.</w:t>
      </w:r>
    </w:p>
    <w:p>
      <w:pPr>
        <w:pStyle w:val="ListParagraph"/>
        <w:ind w:left="360"/>
      </w:pPr>
      <w:r>
        <w:t>Run the whole app from here: streamlit run pair_c_app/app.py — this opens a local browser tab and every page under pages/ shows up in the left sidebar automatically.</w:t>
      </w:r>
    </w:p>
    <w:p>
      <w:r>
        <w:rPr>
          <w:b/>
        </w:rPr>
        <w:t xml:space="preserve">Copilot Chat prompt to try: </w:t>
      </w:r>
      <w:r>
        <w:t>"Write a Streamlit page that shows KPI metric tiles across the top and two Plotly charts below, reading from a pandas DataFrame that's already filtered."</w:t>
      </w:r>
    </w:p>
    <w:p>
      <w:r>
        <w:rPr>
          <w:b/>
        </w:rPr>
        <w:t xml:space="preserve">📝 What to document: </w:t>
      </w:r>
      <w:r>
        <w:t>A screenshot of this page for your README/demo video, plus the KPI numbers at full scale — a judge will sanity-check total revenue against what Pair A's DATA_MODEL.md says the dataset covers.</w:t>
      </w:r>
    </w:p>
    <w:p>
      <w:pPr>
        <w:pStyle w:val="Heading1"/>
      </w:pPr>
      <w:r>
        <w:t>Step 5 — Menu Intelligence Dashboard (SRS Step 43)</w:t>
      </w:r>
    </w:p>
    <w:p>
      <w:r>
        <w:t>What this step is: every dish, classified, ranked and filterable — profit margin, volume, rating and wastage side by side.</w:t>
      </w:r>
    </w:p>
    <w:p>
      <w:pPr>
        <w:pStyle w:val="Heading3"/>
      </w:pPr>
      <w:r>
        <w:t>What to actually do</w:t>
      </w:r>
    </w:p>
    <w:p>
      <w:pPr>
        <w:pStyle w:val="ListParagraph"/>
        <w:ind w:left="360"/>
      </w:pPr>
      <w:r>
        <w:t>Load item_classification_python.parquet (item_features' columns plus python_label). Add multiselect filters for classification label and category.</w:t>
      </w:r>
    </w:p>
    <w:p>
      <w:pPr>
        <w:pStyle w:val="ListParagraph"/>
        <w:ind w:left="360"/>
      </w:pPr>
      <w:r>
        <w:t>The single most useful chart here is margin vs. volume, colored by label — it's a direct picture of the four-way classification Pair B built:</w:t>
      </w:r>
    </w:p>
    <w:p>
      <w:pPr>
        <w:shd w:val="clear" w:fill="F2F2F2"/>
      </w:pPr>
      <w:r>
        <w:rPr>
          <w:rFonts w:ascii="Consolas" w:hAnsi="Consolas"/>
          <w:sz w:val="19"/>
        </w:rPr>
        <w:t>fig = px.scatter(shown, x="total_quantity_sold", y="profit_margin", color="python_label",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                hover_name="item_name", size="net_revenue")</w:t>
      </w:r>
    </w:p>
    <w:p>
      <w:pPr>
        <w:pStyle w:val="ListParagraph"/>
        <w:ind w:left="360"/>
      </w:pPr>
      <w:r>
        <w:t>Also show a bottom-10-by-volume table (slow-moving items) and the full menu table, sortable by margin.</w:t>
      </w:r>
    </w:p>
    <w:p>
      <w:r>
        <w:rPr>
          <w:b/>
        </w:rPr>
        <w:t xml:space="preserve">Documentation prompt to try: </w:t>
      </w:r>
      <w:r>
        <w:t>"Write a two-sentence caption for a margin-vs-volume scatter plot, explaining what each of the four quadrants (colors) means to someone who's never seen the classification logic."</w:t>
      </w:r>
    </w:p>
    <w:p>
      <w:r>
        <w:rPr>
          <w:b/>
        </w:rPr>
        <w:t xml:space="preserve">📝 What to document: </w:t>
      </w:r>
      <w:r>
        <w:t>Which dishes land in each of the four quadrants at the extremes — these are the ones worth calling out by name in the demo (e.g. Point &amp; Kill Croaker Fish as a Hidden Opportunity, if that's what your data shows).</w:t>
      </w:r>
    </w:p>
    <w:p>
      <w:pPr>
        <w:pStyle w:val="Heading1"/>
      </w:pPr>
      <w:r>
        <w:t>Step 6 — Customer Intelligence Dashboard (SRS Step 44)</w:t>
      </w:r>
    </w:p>
    <w:p>
      <w:r>
        <w:t>What this step is: RFM segments — who's loyal, who's slipping away, who's brand new.</w:t>
      </w:r>
    </w:p>
    <w:p>
      <w:pPr>
        <w:pStyle w:val="Heading3"/>
      </w:pPr>
      <w:r>
        <w:t>What to actually do</w:t>
      </w:r>
    </w:p>
    <w:p>
      <w:pPr>
        <w:pStyle w:val="ListParagraph"/>
        <w:ind w:left="360"/>
      </w:pPr>
      <w:r>
        <w:t>Load customer_segments.parquet from Pair B. A segment filter, a pie chart of segment distribution, a histogram of combined RFM score, and a recency-vs-monetary scatter colored by segment covers everything the SRS asks for here.</w:t>
      </w:r>
    </w:p>
    <w:p>
      <w:pPr>
        <w:shd w:val="clear" w:fill="F2F2F2"/>
      </w:pPr>
      <w:r>
        <w:rPr>
          <w:rFonts w:ascii="Consolas" w:hAnsi="Consolas"/>
          <w:sz w:val="19"/>
        </w:rPr>
        <w:t>segments = pd.read_parquet("data/models/customer_segments.parquet")</w:t>
      </w:r>
    </w:p>
    <w:p>
      <w:pPr>
        <w:shd w:val="clear" w:fill="F2F2F2"/>
      </w:pPr>
      <w:r>
        <w:rPr>
          <w:rFonts w:ascii="Consolas" w:hAnsi="Consolas"/>
          <w:sz w:val="19"/>
        </w:rPr>
        <w:t>counts = segments["segment"].value_counts().reset_index()</w:t>
      </w:r>
    </w:p>
    <w:p>
      <w:pPr>
        <w:shd w:val="clear" w:fill="F2F2F2"/>
      </w:pPr>
      <w:r>
        <w:rPr>
          <w:rFonts w:ascii="Consolas" w:hAnsi="Consolas"/>
          <w:sz w:val="19"/>
        </w:rPr>
        <w:t>fig = px.pie(counts, names="segment", values="count", hole=0.4)</w:t>
      </w:r>
    </w:p>
    <w:p>
      <w:r>
        <w:rPr>
          <w:b/>
          <w:i/>
        </w:rPr>
        <w:t xml:space="preserve">Tip: </w:t>
      </w:r>
      <w:r>
        <w:t>Sample down before plotting the recency-vs-monetary scatter if you're at full scale (31,000+ customers) — plotting every point makes the chart slow to render and doesn't add anything visually past a few thousand points. shown.sample(min(5000, len(shown)), random_state=42) keeps it fast without changing what the chart shows.</w:t>
      </w:r>
    </w:p>
    <w:p>
      <w:r>
        <w:rPr>
          <w:b/>
        </w:rPr>
        <w:t xml:space="preserve">📝 What to document: </w:t>
      </w:r>
      <w:r>
        <w:t>Segment counts at full scale, and the exact score cutoffs Pair B used to name each segment — pull this straight from their SEGMENTATION_NOTES.md rather than re-deriving it.</w:t>
      </w:r>
    </w:p>
    <w:p>
      <w:pPr>
        <w:pStyle w:val="Heading1"/>
      </w:pPr>
      <w:r>
        <w:t>Step 7 — Wastage Dashboard (SRS Step 45)</w:t>
      </w:r>
    </w:p>
    <w:p>
      <w:r>
        <w:t>What this step is: what's being thrown away, and which dish is likely to be next.</w:t>
      </w:r>
    </w:p>
    <w:p>
      <w:pPr>
        <w:pStyle w:val="Heading3"/>
      </w:pPr>
      <w:r>
        <w:t>What to actually do</w:t>
      </w:r>
    </w:p>
    <w:p>
      <w:pPr>
        <w:pStyle w:val="ListParagraph"/>
        <w:ind w:left="360"/>
      </w:pPr>
      <w:r>
        <w:t>Load item_wastage_risk.parquet (item_features' columns plus predicted_wastage_risk from Pair B's RandomForestRegressor). Show top-10-by-actual-wastage and top-10-by-predicted-risk side by side — they won't be identical lists, and that difference is worth pointing out live in the demo.</w:t>
      </w:r>
    </w:p>
    <w:p>
      <w:pPr>
        <w:shd w:val="clear" w:fill="F2F2F2"/>
      </w:pPr>
      <w:r>
        <w:rPr>
          <w:rFonts w:ascii="Consolas" w:hAnsi="Consolas"/>
          <w:sz w:val="19"/>
        </w:rPr>
        <w:t>top_actual = items.sort_values("wastage_percent", ascending=False).head(10)</w:t>
      </w:r>
    </w:p>
    <w:p>
      <w:pPr>
        <w:shd w:val="clear" w:fill="F2F2F2"/>
      </w:pPr>
      <w:r>
        <w:rPr>
          <w:rFonts w:ascii="Consolas" w:hAnsi="Consolas"/>
          <w:sz w:val="19"/>
        </w:rPr>
        <w:t>top_pred = items.sort_values("predicted_wastage_risk", ascending=False).head(10)</w:t>
      </w:r>
    </w:p>
    <w:p>
      <w:pPr>
        <w:pStyle w:val="ListParagraph"/>
        <w:ind w:left="360"/>
      </w:pPr>
      <w:r>
        <w:t>Add a wastage-by-category bar chart and the full sortable table, with a caption noting that wastage_percent is a whole-period total per dish, not a week-by-week trend (Pair B's WASTAGE_PREDICTION_NOTES.md says the same thing — keep that honesty intact here).</w:t>
      </w:r>
    </w:p>
    <w:p>
      <w:r>
        <w:rPr>
          <w:b/>
        </w:rPr>
        <w:t xml:space="preserve">📝 What to document: </w:t>
      </w:r>
      <w:r>
        <w:t>The highest-wastage and highest-predicted-risk items by name — these feed straight into the recommendation engine in Step 11.</w:t>
      </w:r>
    </w:p>
    <w:p>
      <w:pPr>
        <w:pStyle w:val="Heading1"/>
      </w:pPr>
      <w:r>
        <w:t>Step 8 — Forecast Dashboard (SRS Step 46)</w:t>
      </w:r>
    </w:p>
    <w:p>
      <w:r>
        <w:t>What this step is: the payoff for Step 2's work — historical vs. forecast demand, per category, with the model's own accuracy numbers on screen.</w:t>
      </w:r>
    </w:p>
    <w:p>
      <w:pPr>
        <w:pStyle w:val="Heading3"/>
      </w:pPr>
      <w:r>
        <w:t>What to actually do</w:t>
      </w:r>
    </w:p>
    <w:p>
      <w:pPr>
        <w:pStyle w:val="ListParagraph"/>
        <w:ind w:left="360"/>
      </w:pPr>
      <w:r>
        <w:t>Load demand_forecast.parquet and demand_forecast_metrics.csv (both built by build_forecast.py in Step 2, not by Pair B). Let the user pick a category, then plot actual demand, the model's held-out test predictions, and the 4-week-ahead forecast on one chart:</w:t>
      </w:r>
    </w:p>
    <w:p>
      <w:pPr>
        <w:shd w:val="clear" w:fill="F2F2F2"/>
      </w:pPr>
      <w:r>
        <w:rPr>
          <w:rFonts w:ascii="Consolas" w:hAnsi="Consolas"/>
          <w:sz w:val="19"/>
        </w:rPr>
        <w:t>fig.add_trace(go.Scatter(x=actual.week_start, y=actual.actual_quantity, name="Actual demand"))</w:t>
      </w:r>
    </w:p>
    <w:p>
      <w:pPr>
        <w:shd w:val="clear" w:fill="F2F2F2"/>
      </w:pPr>
      <w:r>
        <w:rPr>
          <w:rFonts w:ascii="Consolas" w:hAnsi="Consolas"/>
          <w:sz w:val="19"/>
        </w:rPr>
        <w:t>fig.add_trace(go.Scatter(x=test.week_start, y=test.forecast_quantity,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                        name="Model prediction (test)", line=dict(dash="dot")))</w:t>
      </w:r>
    </w:p>
    <w:p>
      <w:pPr>
        <w:shd w:val="clear" w:fill="F2F2F2"/>
      </w:pPr>
      <w:r>
        <w:rPr>
          <w:rFonts w:ascii="Consolas" w:hAnsi="Consolas"/>
          <w:sz w:val="19"/>
        </w:rPr>
        <w:t>fig.add_trace(go.Scatter(x=future.week_start, y=future.forecast_quantity,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                        name="Forecast (next 4 weeks)", line=dict(dash="dash")))</w:t>
      </w:r>
    </w:p>
    <w:p>
      <w:pPr>
        <w:pStyle w:val="ListParagraph"/>
        <w:ind w:left="360"/>
      </w:pPr>
      <w:r>
        <w:t>Show the MAE/RMSE/beats-baseline numbers for whichever category is selected, plus the full metrics table below — and say out loud in the demo that the model doesn't beat the baseline on every category. That's more convincing to a judge than a dashboard that only shows the wins.</w:t>
      </w:r>
    </w:p>
    <w:p>
      <w:r>
        <w:rPr>
          <w:b/>
        </w:rPr>
        <w:t xml:space="preserve">📝 What to document: </w:t>
      </w:r>
      <w:r>
        <w:t>Exactly what Step 2's FORECAST_NOTES.md already documents — this page is a view onto that file, not a new source of truth.</w:t>
      </w:r>
    </w:p>
    <w:p>
      <w:pPr>
        <w:pStyle w:val="Heading1"/>
      </w:pPr>
      <w:r>
        <w:t>Step 9 — Dual-Pipeline Comparison Dashboard (SRS Step 47)</w:t>
      </w:r>
    </w:p>
    <w:p>
      <w:r>
        <w:t>What this step is: per Document 2, this is the single most important screen for judges — proof the two classification pipelines were genuinely built independently.</w:t>
      </w:r>
    </w:p>
    <w:p>
      <w:pPr>
        <w:pStyle w:val="Heading3"/>
      </w:pPr>
      <w:r>
        <w:t>What to actually do</w:t>
      </w:r>
    </w:p>
    <w:p>
      <w:pPr>
        <w:pStyle w:val="ListParagraph"/>
        <w:ind w:left="360"/>
      </w:pPr>
      <w:r>
        <w:t>Load classification_comparison.csv from Pair B. Show the overall agreement rate, a match/disagreement count, and both pipelines' label distributions as side-by-side pie charts.</w:t>
      </w:r>
    </w:p>
    <w:p>
      <w:pPr>
        <w:pStyle w:val="ListParagraph"/>
        <w:ind w:left="360"/>
      </w:pPr>
      <w:r>
        <w:t>Pull out the six tricky-case dishes specifically, reading data/_truth/tricky_cases.json (the same file Pair B's compare_classifications.py already reads — don't hard-code dish names, they're seed-dependent):</w:t>
      </w:r>
    </w:p>
    <w:p>
      <w:pPr>
        <w:shd w:val="clear" w:fill="F2F2F2"/>
      </w:pPr>
      <w:r>
        <w:rPr>
          <w:rFonts w:ascii="Consolas" w:hAnsi="Consolas"/>
          <w:sz w:val="19"/>
        </w:rPr>
        <w:t>import json</w:t>
      </w:r>
    </w:p>
    <w:p>
      <w:pPr>
        <w:shd w:val="clear" w:fill="F2F2F2"/>
      </w:pPr>
      <w:r>
        <w:rPr>
          <w:rFonts w:ascii="Consolas" w:hAnsi="Consolas"/>
          <w:sz w:val="19"/>
        </w:rPr>
        <w:t>truth = json.load(open("data/_truth/tricky_cases.json"))</w:t>
      </w:r>
    </w:p>
    <w:p>
      <w:pPr>
        <w:shd w:val="clear" w:fill="F2F2F2"/>
      </w:pPr>
      <w:r>
        <w:rPr>
          <w:rFonts w:ascii="Consolas" w:hAnsi="Consolas"/>
          <w:sz w:val="19"/>
        </w:rPr>
        <w:t>tricky_ids = {k: v for k, v in truth.items() if isinstance(v, str) and v.startswith("M")}</w:t>
      </w:r>
    </w:p>
    <w:p>
      <w:pPr>
        <w:shd w:val="clear" w:fill="F2F2F2"/>
      </w:pPr>
      <w:r>
        <w:rPr>
          <w:rFonts w:ascii="Consolas" w:hAnsi="Consolas"/>
          <w:sz w:val="19"/>
        </w:rPr>
        <w:t>tricky_rows = compare[compare["item_id"].isin(tricky_ids.values())]</w:t>
      </w:r>
    </w:p>
    <w:p>
      <w:pPr>
        <w:pStyle w:val="ListParagraph"/>
        <w:ind w:left="360"/>
      </w:pPr>
      <w:r>
        <w:t>Show the full comparison table underneath, with a Match/Disagreement column.</w:t>
      </w:r>
    </w:p>
    <w:p>
      <w:r>
        <w:rPr>
          <w:b/>
        </w:rPr>
        <w:t xml:space="preserve">Documentation prompt to try: </w:t>
      </w:r>
      <w:r>
        <w:t>"Write a 3-sentence talking point for the demo video explaining why 100% agreement between two classification pipelines can be a genuinely correct result, not a sign one pipeline copied the other, when both apply a deterministic median split to the same table."</w:t>
      </w:r>
    </w:p>
    <w:p>
      <w:r>
        <w:rPr>
          <w:b/>
        </w:rPr>
        <w:t xml:space="preserve">📝 What to document: </w:t>
      </w:r>
      <w:r>
        <w:t>The overall agreement rate and, for each of the six tricky cases, whether both pipelines caught it — straight from Pair B's COMPARISON_REPORT.md.</w:t>
      </w:r>
    </w:p>
    <w:p>
      <w:pPr>
        <w:pStyle w:val="Heading1"/>
      </w:pPr>
      <w:r>
        <w:t>Step 10 — Build the Recommendation Engine: build_recommendations.py (SRS Steps 37–39)</w:t>
      </w:r>
    </w:p>
    <w:p>
      <w:r>
        <w:t>What this step is: turn Pair B's numbers into evidence-backed, prioritized recommendations. The SRS is explicit that this must be rule-based and evidence-backed (Step 37–38), not an unexplained suggestion — so a trained recommender model isn't what's being asked for here.</w:t>
      </w:r>
    </w:p>
    <w:p>
      <w:pPr>
        <w:pStyle w:val="Heading3"/>
      </w:pPr>
      <w:r>
        <w:t>What to actually do</w:t>
      </w:r>
    </w:p>
    <w:p>
      <w:pPr>
        <w:pStyle w:val="ListParagraph"/>
        <w:ind w:left="360"/>
      </w:pPr>
      <w:r>
        <w:t>Build one function per recommendation type, each pulling real numbers into the reason text — never write a recommendation without numbers behind it:</w:t>
      </w:r>
    </w:p>
    <w:p>
      <w:pPr>
        <w:shd w:val="clear" w:fill="F2F2F2"/>
      </w:pPr>
      <w:r>
        <w:rPr>
          <w:rFonts w:ascii="Consolas" w:hAnsi="Consolas"/>
          <w:sz w:val="19"/>
        </w:rPr>
        <w:t>hidden = items[items["python_label"] == "Hidden Opportunity"].sort_values("profit_margin", ascending=False)</w:t>
      </w:r>
    </w:p>
    <w:p>
      <w:pPr>
        <w:shd w:val="clear" w:fill="F2F2F2"/>
      </w:pPr>
      <w:r>
        <w:rPr>
          <w:rFonts w:ascii="Consolas" w:hAnsi="Consolas"/>
          <w:sz w:val="19"/>
        </w:rPr>
        <w:t>for _, r in hidden.head(15).iterrows():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  add(r.item_id, r.item_name, f"Promote {r.item_name}",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      [f"{r.profit_margin:.1%} profit margin (median is {margin_med:.1%})",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       f"only {r.total_quantity_sold:,.0f} units sold -- under-ordered for how profitable it is",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       f"{r.avg_rating:.1f}/5 average rating"],</w:t>
      </w:r>
    </w:p>
    <w:p>
      <w:pPr>
        <w:shd w:val="clear" w:fill="F2F2F2"/>
      </w:pPr>
      <w:r>
        <w:rPr>
          <w:rFonts w:ascii="Consolas" w:hAnsi="Consolas"/>
          <w:sz w:val="19"/>
        </w:rPr>
        <w:t xml:space="preserve">        "High" if r.profit_margin &gt;= margin_p90 else "Medium")</w:t>
      </w:r>
    </w:p>
    <w:p>
      <w:pPr>
        <w:pStyle w:val="ListParagraph"/>
        <w:ind w:left="360"/>
      </w:pPr>
      <w:r>
        <w:t>Cover, at minimum: promote high-margin Hidden Opportunities, reduce prep on high-wastage dishes, review pricing on discount-dependent Low Performers, flag persistent poorly-rated Low Performers for removal/redesign, bundle top basket-analysis pairs, and recommend targeting At Risk and Loyal High Spender customer segments.</w:t>
      </w:r>
    </w:p>
    <w:p>
      <w:pPr>
        <w:pStyle w:val="ListParagraph"/>
        <w:ind w:left="360"/>
      </w:pPr>
      <w:r>
        <w:t>Assign a priority — Critical / High / Medium / Low — based on how extreme the underlying number is (e.g. wastage above the 95th percentile is Critical, above the 85th is High).</w:t>
      </w:r>
    </w:p>
    <w:p>
      <w:pPr>
        <w:pStyle w:val="ListParagraph"/>
        <w:ind w:left="360"/>
      </w:pPr>
      <w:r>
        <w:t>Save data/models/recommendations.csv, sorted by priority. Run it: python pair_c_app/build_recommendations.py (after Step 2's forecast script, since one rule category uses the forecast to flag rising-demand categories).</w:t>
      </w:r>
    </w:p>
    <w:p>
      <w:r>
        <w:rPr>
          <w:b/>
          <w:i/>
        </w:rPr>
        <w:t xml:space="preserve">Tip: </w:t>
      </w:r>
      <w:r>
        <w:t>On the real dataset, this correctly surfaces both known tricky-case dishes without being told about them by name — Point &amp; Kill Croaker Fish shows up as a High-priority "promote" recommendation (the hidden-margin case) and Suya Platter shows up as Critical for wastage reduction. That's a strong, honest demo moment: point it out live.</w:t>
      </w:r>
    </w:p>
    <w:p>
      <w:r>
        <w:rPr>
          <w:b/>
        </w:rPr>
        <w:t xml:space="preserve">📝 What to document: </w:t>
      </w:r>
      <w:r>
        <w:t>How many recommendations were generated per priority level, and one worked example per rule category for the report — RECOMMENDATIONS_NOTES.md is written automatically when the script runs.</w:t>
      </w:r>
    </w:p>
    <w:p>
      <w:pPr>
        <w:pStyle w:val="Heading1"/>
      </w:pPr>
      <w:r>
        <w:t>Step 11 — Recommendations Page and What-If Simulator (SRS Steps 39–41)</w:t>
      </w:r>
    </w:p>
    <w:p>
      <w:r>
        <w:t>What this step is: display what Step 10 built, and let a user simulate a pricing/discount/prep-quantity change and see the estimated impact.</w:t>
      </w:r>
    </w:p>
    <w:p>
      <w:pPr>
        <w:pStyle w:val="Heading3"/>
      </w:pPr>
      <w:r>
        <w:t>What to actually do</w:t>
      </w:r>
    </w:p>
    <w:p>
      <w:pPr>
        <w:pStyle w:val="ListParagraph"/>
        <w:ind w:left="360"/>
      </w:pPr>
      <w:r>
        <w:t>Recommendations page: a priority filter, then one expandable card per recommendation showing the action and every reason bullet underneath — an evaluator should be able to click any recommendation and immediately see why it exists.</w:t>
      </w:r>
    </w:p>
    <w:p>
      <w:pPr>
        <w:pStyle w:val="ListParagraph"/>
        <w:ind w:left="360"/>
      </w:pPr>
      <w:r>
        <w:t>What-If Simulator: be upfront that this project never fitted a real price-elasticity model (that needs pricing_history.parquet joined against demand over time — a bigger job than there was time for). Instead, let the user set their own elasticity assumption on a slider, and recompute revenue/profit/margin from it:</w:t>
      </w:r>
    </w:p>
    <w:p>
      <w:pPr>
        <w:shd w:val="clear" w:fill="F2F2F2"/>
      </w:pPr>
      <w:r>
        <w:rPr>
          <w:rFonts w:ascii="Consolas" w:hAnsi="Consolas"/>
          <w:sz w:val="19"/>
        </w:rPr>
        <w:t>demand_change_pct = -elasticity * price_change_pct</w:t>
      </w:r>
    </w:p>
    <w:p>
      <w:pPr>
        <w:shd w:val="clear" w:fill="F2F2F2"/>
      </w:pPr>
      <w:r>
        <w:rPr>
          <w:rFonts w:ascii="Consolas" w:hAnsi="Consolas"/>
          <w:sz w:val="19"/>
        </w:rPr>
        <w:t>new_quantity = max(0, row.total_quantity_sold * (1 + demand_change_pct / 100))</w:t>
      </w:r>
    </w:p>
    <w:p>
      <w:pPr>
        <w:shd w:val="clear" w:fill="F2F2F2"/>
      </w:pPr>
      <w:r>
        <w:rPr>
          <w:rFonts w:ascii="Consolas" w:hAnsi="Consolas"/>
          <w:sz w:val="19"/>
        </w:rPr>
        <w:t>new_revenue = new_price * new_quantity</w:t>
      </w:r>
    </w:p>
    <w:p>
      <w:pPr>
        <w:shd w:val="clear" w:fill="F2F2F2"/>
      </w:pPr>
      <w:r>
        <w:rPr>
          <w:rFonts w:ascii="Consolas" w:hAnsi="Consolas"/>
          <w:sz w:val="19"/>
        </w:rPr>
        <w:t>new_profit = new_revenue - (row.base_cost * new_quantity)</w:t>
      </w:r>
    </w:p>
    <w:p>
      <w:pPr>
        <w:pStyle w:val="ListParagraph"/>
        <w:ind w:left="360"/>
      </w:pPr>
      <w:r>
        <w:t>SRS Step 41 explicitly requires simulated output to be labeled as an estimate, not an actual result — put a visible warning banner on this page saying exactly that, rather than letting the numbers look more certain than they are.</w:t>
      </w:r>
    </w:p>
    <w:p>
      <w:r>
        <w:rPr>
          <w:b/>
        </w:rPr>
        <w:t xml:space="preserve">Documentation prompt to try: </w:t>
      </w:r>
      <w:r>
        <w:t>"Write one sentence for the app's UI explaining, for a non-technical restaurant manager, what an "elasticity assumption" means and why the number they see is an estimate, not a guarantee."</w:t>
      </w:r>
    </w:p>
    <w:p>
      <w:r>
        <w:rPr>
          <w:b/>
        </w:rPr>
        <w:t xml:space="preserve">📝 What to document: </w:t>
      </w:r>
      <w:r>
        <w:t>That this simulator uses a user-set assumption rather than a fitted model, and why — say this in AI_USAGE.md and the blog post too, since honesty about scope here is worth more to a judge than a fabricated-looking precision.</w:t>
      </w:r>
    </w:p>
    <w:p>
      <w:pPr>
        <w:pStyle w:val="Heading1"/>
      </w:pPr>
      <w:r>
        <w:t>Step 12 — Filters, Search and Downloadable Reports (Already Built In)</w:t>
      </w:r>
    </w:p>
    <w:p>
      <w:r>
        <w:t>What this step is: confirm SRS Steps 48–50 are actually covered, since they're spread across every page rather than being one dashboard of their own.</w:t>
      </w:r>
    </w:p>
    <w:p>
      <w:pPr>
        <w:pStyle w:val="Heading3"/>
      </w:pPr>
      <w:r>
        <w:t>What to actually do</w:t>
      </w:r>
    </w:p>
    <w:p>
      <w:pPr>
        <w:pStyle w:val="ListParagraph"/>
        <w:ind w:left="360"/>
      </w:pPr>
      <w:r>
        <w:t>Every page should already have the shared sidebar_filters() from Step 3 (date range, location, category, channel) and a Download CSV button from utils.download_button(). If a page is missing either, that's the bug to fix here, not a new feature to build.</w:t>
      </w:r>
    </w:p>
    <w:p>
      <w:pPr>
        <w:pStyle w:val="ListParagraph"/>
        <w:ind w:left="360"/>
      </w:pPr>
      <w:r>
        <w:t>Confirm each download button actually produces a usable CSV by opening one in Excel/Sheets — don't just confirm the button renders.</w:t>
      </w:r>
    </w:p>
    <w:p>
      <w:r>
        <w:rPr>
          <w:b/>
        </w:rPr>
        <w:t xml:space="preserve">📝 What to document: </w:t>
      </w:r>
      <w:r>
        <w:t>Which filters exist on which page — a short table in the README under "How to filter and export" satisfies the SRS's README requirement directly.</w:t>
      </w:r>
    </w:p>
    <w:p>
      <w:pPr>
        <w:pStyle w:val="Heading1"/>
      </w:pPr>
      <w:r>
        <w:t>Step 13 — Run the Whole App and Actually Test It</w:t>
      </w:r>
    </w:p>
    <w:p>
      <w:pPr>
        <w:pStyle w:val="Heading3"/>
      </w:pPr>
      <w:r>
        <w:t>What to actually do</w:t>
      </w:r>
    </w:p>
    <w:p>
      <w:pPr>
        <w:pStyle w:val="ListParagraph"/>
        <w:ind w:left="360"/>
      </w:pPr>
      <w:r>
        <w:t>From your project root: streamlit run pair_c_app/app.py</w:t>
      </w:r>
    </w:p>
    <w:p>
      <w:pPr>
        <w:pStyle w:val="ListParagraph"/>
        <w:ind w:left="360"/>
      </w:pPr>
      <w:r>
        <w:t>Click through every page in the sidebar. For each one: does it load without an error, do the filters actually change the numbers, does the download button work?</w:t>
      </w:r>
    </w:p>
    <w:p>
      <w:pPr>
        <w:pStyle w:val="ListParagraph"/>
        <w:ind w:left="360"/>
      </w:pPr>
      <w:r>
        <w:t>Specifically test the failure paths on purpose: what happens if a filter combination returns zero rows? What happens if you select a category with very few dishes on the What-If page? A dashboard that only works on the happy path will break live during evaluation.</w:t>
      </w:r>
    </w:p>
    <w:p>
      <w:pPr>
        <w:pStyle w:val="ListParagraph"/>
        <w:ind w:left="360"/>
      </w:pPr>
      <w:r>
        <w:t>Have both of you run it independently on your own machines before the demo — a path or package-version difference that only shows up on one laptop is exactly the kind of thing that ambushes a live demo.</w:t>
      </w:r>
    </w:p>
    <w:p>
      <w:r>
        <w:rPr>
          <w:i/>
        </w:rPr>
        <w:t xml:space="preserve">Windows/Mac note: </w:t>
      </w:r>
      <w:r>
        <w:t>If streamlit run hangs or won't open a browser tab automatically, run it with streamlit run pair_c_app/app.py --server.headless true and open the printed http://localhost:8501 URL manually — this happens occasionally on both platforms depending on default browser settings, not an OS-specific bug.</w:t>
      </w:r>
    </w:p>
    <w:p>
      <w:r>
        <w:rPr>
          <w:b/>
        </w:rPr>
        <w:t xml:space="preserve">📝 What to document: </w:t>
      </w:r>
      <w:r>
        <w:t>A short list of what broke and how it was fixed — useful for the "assumptions and limitations" section the SRS asks the GitHub repo to include.</w:t>
      </w:r>
    </w:p>
    <w:p>
      <w:pPr>
        <w:pStyle w:val="Heading1"/>
      </w:pPr>
      <w:r>
        <w:t>Step 14 — README, AI Usage, Demo Video, Blog Post, GitHub Push</w:t>
      </w:r>
    </w:p>
    <w:p>
      <w:r>
        <w:t>What this step is: the last mile. Document 2 is explicit that a working pipeline without these isn't a finished submission.</w:t>
      </w:r>
    </w:p>
    <w:p>
      <w:pPr>
        <w:pStyle w:val="Heading3"/>
      </w:pPr>
      <w:r>
        <w:t>What to actually do</w:t>
      </w:r>
    </w:p>
    <w:p>
      <w:pPr>
        <w:pStyle w:val="ListParagraph"/>
        <w:ind w:left="360"/>
      </w:pPr>
      <w:r>
        <w:t>README.md: how to install, generate the dataset, run each pair's scripts in order, run this app, and export reports — the SRS lists this exact set of instructions it expects to find.</w:t>
      </w:r>
    </w:p>
    <w:p>
      <w:pPr>
        <w:pStyle w:val="ListParagraph"/>
        <w:ind w:left="360"/>
      </w:pPr>
      <w:r>
        <w:t>AI_USAGE.md: for every script in this document, note what AI helped generate and confirm both of you can explain it in your own words — the SRS explicitly rewards "AI helped us build it fast and we understand it," not "AI did it and we don't know why it works."</w:t>
      </w:r>
    </w:p>
    <w:p>
      <w:pPr>
        <w:pStyle w:val="ListParagraph"/>
        <w:ind w:left="360"/>
      </w:pPr>
      <w:r>
        <w:t>Demonstration video: walk through login (if built) through dataset generation, Spark processing, both classification pipelines, the dual-pipeline comparison, market basket analysis, demand forecasting, wastage analysis, the recommendation engine, the what-if simulator, and at least one contradictory business case (a tricky-case dish is exactly this — use one).</w:t>
      </w:r>
    </w:p>
    <w:p>
      <w:pPr>
        <w:pStyle w:val="ListParagraph"/>
        <w:ind w:left="360"/>
      </w:pPr>
      <w:r>
        <w:t>Technical blog (2,000+ words): business problem, why dual-pipeline, what you built, what you found (tricky cases make great concrete examples), and honest limitations — including the forecasting gap this guide filled and the scope decisions from "Before You Start."</w:t>
      </w:r>
    </w:p>
    <w:p>
      <w:pPr>
        <w:pStyle w:val="ListParagraph"/>
        <w:ind w:left="360"/>
      </w:pPr>
      <w:r>
        <w:t>GitHub: public repo, commits from every team member, all source code, sample data, screenshots, assumptions and limitations documented — push early, not in the last hour.</w:t>
      </w:r>
    </w:p>
    <w:p>
      <w:r>
        <w:rPr>
          <w:b/>
        </w:rPr>
        <w:t xml:space="preserve">📝 What to document: </w:t>
      </w:r>
      <w:r>
        <w:t>This step's output IS the deliverable — there's nothing left to document after this except the submission itself.</w:t>
      </w:r>
    </w:p>
    <w:p>
      <w:pPr>
        <w:pStyle w:val="Heading1"/>
      </w:pPr>
      <w:r>
        <w:t>The Remaining Timeline</w:t>
      </w:r>
    </w:p>
    <w:p>
      <w:r>
        <w:t>With one day left, this is roughly how the work divides between two people.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Block</w:t>
            </w:r>
          </w:p>
        </w:tc>
        <w:tc>
          <w:tcPr>
            <w:tcW w:type="dxa" w:w="2160"/>
          </w:tcPr>
          <w:p>
            <w:r>
              <w:t>Partner 1</w:t>
            </w:r>
          </w:p>
        </w:tc>
        <w:tc>
          <w:tcPr>
            <w:tcW w:type="dxa" w:w="2160"/>
          </w:tcPr>
          <w:p>
            <w:r>
              <w:t>Partner 2</w:t>
            </w:r>
          </w:p>
        </w:tc>
        <w:tc>
          <w:tcPr>
            <w:tcW w:type="dxa" w:w="2160"/>
          </w:tcPr>
          <w:p>
            <w:r>
              <w:t>Together</w:t>
            </w:r>
          </w:p>
        </w:tc>
      </w:tr>
      <w:tr>
        <w:tc>
          <w:tcPr>
            <w:tcW w:type="dxa" w:w="2160"/>
          </w:tcPr>
          <w:p>
            <w:r>
              <w:t>Morning</w:t>
            </w:r>
          </w:p>
        </w:tc>
        <w:tc>
          <w:tcPr>
            <w:tcW w:type="dxa" w:w="2160"/>
          </w:tcPr>
          <w:p>
            <w:r>
              <w:t>Step 2 (forecast) + Step 4 (skeleton/Executive)</w:t>
            </w:r>
          </w:p>
        </w:tc>
        <w:tc>
          <w:tcPr>
            <w:tcW w:type="dxa" w:w="2160"/>
          </w:tcPr>
          <w:p>
            <w:r>
              <w:t>Step 1 (handoff check) + Step 10 (recommendations)</w:t>
            </w:r>
          </w:p>
        </w:tc>
        <w:tc>
          <w:tcPr>
            <w:tcW w:type="dxa" w:w="2160"/>
          </w:tcPr>
          <w:p>
            <w:r>
              <w:t>Agree on folder structure and utils.py together first</w:t>
            </w:r>
          </w:p>
        </w:tc>
      </w:tr>
      <w:tr>
        <w:tc>
          <w:tcPr>
            <w:tcW w:type="dxa" w:w="2160"/>
          </w:tcPr>
          <w:p>
            <w:r>
              <w:t>Midday</w:t>
            </w:r>
          </w:p>
        </w:tc>
        <w:tc>
          <w:tcPr>
            <w:tcW w:type="dxa" w:w="2160"/>
          </w:tcPr>
          <w:p>
            <w:r>
              <w:t>Steps 5–6 (Menu, Customer dashboards)</w:t>
            </w:r>
          </w:p>
        </w:tc>
        <w:tc>
          <w:tcPr>
            <w:tcW w:type="dxa" w:w="2160"/>
          </w:tcPr>
          <w:p>
            <w:r>
              <w:t>Steps 7–8 (Wastage, Forecast dashboards)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Afternoon</w:t>
            </w:r>
          </w:p>
        </w:tc>
        <w:tc>
          <w:tcPr>
            <w:tcW w:type="dxa" w:w="2160"/>
          </w:tcPr>
          <w:p>
            <w:r>
              <w:t>Step 9 (Dual-Pipeline dashboard)</w:t>
            </w:r>
          </w:p>
        </w:tc>
        <w:tc>
          <w:tcPr>
            <w:tcW w:type="dxa" w:w="2160"/>
          </w:tcPr>
          <w:p>
            <w:r>
              <w:t>Step 11 (Recommendations page + What-If simulator)</w:t>
            </w:r>
          </w:p>
        </w:tc>
        <w:tc>
          <w:tcPr>
            <w:tcW w:type="dxa" w:w="2160"/>
          </w:tcPr>
          <w:p>
            <w:r>
              <w:t>Step 12, confirm filters/exports everywhere</w:t>
            </w:r>
          </w:p>
        </w:tc>
      </w:tr>
      <w:tr>
        <w:tc>
          <w:tcPr>
            <w:tcW w:type="dxa" w:w="2160"/>
          </w:tcPr>
          <w:p>
            <w:r>
              <w:t>Evening</w:t>
            </w:r>
          </w:p>
        </w:tc>
        <w:tc>
          <w:tcPr>
            <w:tcW w:type="dxa" w:w="2160"/>
          </w:tcPr>
          <w:p>
            <w:r>
              <w:t>Bug-fix pass on your own pages</w:t>
            </w:r>
          </w:p>
        </w:tc>
        <w:tc>
          <w:tcPr>
            <w:tcW w:type="dxa" w:w="2160"/>
          </w:tcPr>
          <w:p>
            <w:r>
              <w:t>Bug-fix pass on your own pages</w:t>
            </w:r>
          </w:p>
        </w:tc>
        <w:tc>
          <w:tcPr>
            <w:tcW w:type="dxa" w:w="2160"/>
          </w:tcPr>
          <w:p>
            <w:r>
              <w:t>Step 13, full run-through together, record demo video</w:t>
            </w:r>
          </w:p>
        </w:tc>
      </w:tr>
      <w:tr>
        <w:tc>
          <w:tcPr>
            <w:tcW w:type="dxa" w:w="2160"/>
          </w:tcPr>
          <w:p>
            <w:r>
              <w:t>Final push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README, AI_USAGE.md, blog post, GitHub push, submit</w:t>
            </w:r>
          </w:p>
        </w:tc>
      </w:tr>
    </w:tbl>
    <w:p>
      <w:pPr>
        <w:pStyle w:val="Heading1"/>
      </w:pPr>
      <w:r>
        <w:t>Windows vs Mac — Quick Reference</w:t>
      </w:r>
    </w:p>
    <w:p>
      <w:r>
        <w:t>Nearly nothing in this pair is OS-specific — no Spark, no Java, no Hadoop patch. The two things worth knowing: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Piece of the stack</w:t>
            </w:r>
          </w:p>
        </w:tc>
        <w:tc>
          <w:tcPr>
            <w:tcW w:type="dxa" w:w="2880"/>
          </w:tcPr>
          <w:p>
            <w:r>
              <w:t>Windows</w:t>
            </w:r>
          </w:p>
        </w:tc>
        <w:tc>
          <w:tcPr>
            <w:tcW w:type="dxa" w:w="2880"/>
          </w:tcPr>
          <w:p>
            <w:r>
              <w:t>Mac</w:t>
            </w:r>
          </w:p>
        </w:tc>
      </w:tr>
      <w:tr>
        <w:tc>
          <w:tcPr>
            <w:tcW w:type="dxa" w:w="2880"/>
          </w:tcPr>
          <w:p>
            <w:r>
              <w:t>Reading Parquet files in pandas</w:t>
            </w:r>
          </w:p>
        </w:tc>
        <w:tc>
          <w:tcPr>
            <w:tcW w:type="dxa" w:w="2880"/>
          </w:tcPr>
          <w:p>
            <w:r>
              <w:t>Needs pyarrow installed (pip install pyarrow). Same "Unable to find a usable engine" error Pair B could hit if it's missing.</w:t>
            </w:r>
          </w:p>
        </w:tc>
        <w:tc>
          <w:tcPr>
            <w:tcW w:type="dxa" w:w="2880"/>
          </w:tcPr>
          <w:p>
            <w:r>
              <w:t>Same requirement, same fix — not an OS difference.</w:t>
            </w:r>
          </w:p>
        </w:tc>
      </w:tr>
      <w:tr>
        <w:tc>
          <w:tcPr>
            <w:tcW w:type="dxa" w:w="2880"/>
          </w:tcPr>
          <w:p>
            <w:r>
              <w:t>Running streamlit run</w:t>
            </w:r>
          </w:p>
        </w:tc>
        <w:tc>
          <w:tcPr>
            <w:tcW w:type="dxa" w:w="2880"/>
          </w:tcPr>
          <w:p>
            <w:r>
              <w:t>If a browser tab doesn't open automatically, add --server.headless true and open the printed localhost URL by hand.</w:t>
            </w:r>
          </w:p>
        </w:tc>
        <w:tc>
          <w:tcPr>
            <w:tcW w:type="dxa" w:w="2880"/>
          </w:tcPr>
          <w:p>
            <w:r>
              <w:t>Same occasional behavior, same fix — depends on default browser settings, not the OS.</w:t>
            </w:r>
          </w:p>
        </w:tc>
      </w:tr>
      <w:tr>
        <w:tc>
          <w:tcPr>
            <w:tcW w:type="dxa" w:w="2880"/>
          </w:tcPr>
          <w:p>
            <w:r>
              <w:t>Python version</w:t>
            </w:r>
          </w:p>
        </w:tc>
        <w:tc>
          <w:tcPr>
            <w:tcW w:type="dxa" w:w="2880"/>
          </w:tcPr>
          <w:p>
            <w:r>
              <w:t>Stick to 3.10–3.12. Very new releases (3.13/3.14) sometimes lack prebuilt wheels for scikit-learn/scipy, which then tries to compile from source and fails without a C compiler.</w:t>
            </w:r>
          </w:p>
        </w:tc>
        <w:tc>
          <w:tcPr>
            <w:tcW w:type="dxa" w:w="2880"/>
          </w:tcPr>
          <w:p>
            <w:r>
              <w:t>Same risk on Mac if using a brand-new Python via Homebrew — pin the version the same way.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