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B01BB" w14:textId="77777777" w:rsidR="00735DEE" w:rsidRDefault="00000000">
      <w:pPr>
        <w:spacing w:after="40"/>
      </w:pPr>
      <w:r>
        <w:rPr>
          <w:b/>
          <w:bCs/>
          <w:color w:val="3D5AFE"/>
        </w:rPr>
        <w:t>LYZR</w:t>
      </w:r>
    </w:p>
    <w:p w14:paraId="13EE3881" w14:textId="77777777" w:rsidR="00735DEE" w:rsidRDefault="00000000">
      <w:pPr>
        <w:pStyle w:val="Title"/>
        <w:spacing w:after="60"/>
      </w:pPr>
      <w:r>
        <w:rPr>
          <w:b/>
          <w:bCs/>
          <w:color w:val="1F2A44"/>
          <w:sz w:val="32"/>
          <w:szCs w:val="32"/>
        </w:rPr>
        <w:t>Forward Deployed Engineer — Take-Home Assignment</w:t>
      </w:r>
    </w:p>
    <w:p w14:paraId="34FA70F9" w14:textId="77777777" w:rsidR="00735DEE" w:rsidRDefault="00000000">
      <w:pPr>
        <w:spacing w:after="140"/>
      </w:pPr>
      <w:r>
        <w:rPr>
          <w:i/>
          <w:iCs/>
          <w:color w:val="444444"/>
          <w:sz w:val="19"/>
          <w:szCs w:val="19"/>
        </w:rPr>
        <w:t xml:space="preserve">An FDE at </w:t>
      </w:r>
      <w:proofErr w:type="spellStart"/>
      <w:r>
        <w:rPr>
          <w:i/>
          <w:iCs/>
          <w:color w:val="444444"/>
          <w:sz w:val="19"/>
          <w:szCs w:val="19"/>
        </w:rPr>
        <w:t>Lyzr</w:t>
      </w:r>
      <w:proofErr w:type="spellEnd"/>
      <w:r>
        <w:rPr>
          <w:i/>
          <w:iCs/>
          <w:color w:val="444444"/>
          <w:sz w:val="19"/>
          <w:szCs w:val="19"/>
        </w:rPr>
        <w:t xml:space="preserve"> sits between the customer and the code: scoping an ambiguous problem, then shipping a working, production-minded agent fast. This assignment tests both halves — how you frame a solution for a client, and how you build it — across a realistic-sized backlog, not just one clean task.</w:t>
      </w:r>
    </w:p>
    <w:p w14:paraId="06CCDE92" w14:textId="77777777" w:rsidR="00735DEE" w:rsidRDefault="00735DEE">
      <w:pPr>
        <w:pBdr>
          <w:bottom w:val="single" w:sz="6" w:space="4" w:color="CCCCCC"/>
        </w:pBdr>
        <w:spacing w:after="120"/>
      </w:pPr>
    </w:p>
    <w:p w14:paraId="7C833FE8" w14:textId="77777777" w:rsidR="00735DEE" w:rsidRDefault="00000000">
      <w:pPr>
        <w:pStyle w:val="Heading1"/>
        <w:spacing w:before="200" w:after="100"/>
      </w:pPr>
      <w:r>
        <w:rPr>
          <w:b/>
          <w:bCs/>
          <w:color w:val="1F2A44"/>
          <w:sz w:val="26"/>
          <w:szCs w:val="26"/>
        </w:rPr>
        <w:t>Part 1 — Client Scoping Note</w:t>
      </w:r>
    </w:p>
    <w:p w14:paraId="5237A250" w14:textId="77777777" w:rsidR="00735DEE" w:rsidRDefault="00000000">
      <w:pPr>
        <w:spacing w:after="80"/>
      </w:pPr>
      <w:r>
        <w:rPr>
          <w:sz w:val="19"/>
          <w:szCs w:val="19"/>
        </w:rPr>
        <w:t>This part is independent of the build in Part 2. Pick any one of the 12 projects below — whichever you'd be most confident presenting to a customer — and write a short memo (max 1 page) as if you were briefing them on whether to fund it. Cover:</w:t>
      </w:r>
    </w:p>
    <w:p w14:paraId="3B5ABAA5" w14:textId="77777777" w:rsidR="00735DEE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The customer problem this pattern solves — in plain, non-jargon language.</w:t>
      </w:r>
    </w:p>
    <w:p w14:paraId="22B70EC8" w14:textId="77777777" w:rsidR="00735DEE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What “production-ready” means here, and what breaks in a naive/demo version.</w:t>
      </w:r>
    </w:p>
    <w:p w14:paraId="63BEC307" w14:textId="77777777" w:rsidR="00735DEE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The two or three biggest risks or trade-offs you'd flag before they commit budget.</w:t>
      </w:r>
    </w:p>
    <w:p w14:paraId="284CE279" w14:textId="77777777" w:rsidR="00735DEE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 rough scope and timeline if this were a paid 2-week engagement.</w:t>
      </w:r>
    </w:p>
    <w:p w14:paraId="28990A42" w14:textId="77777777" w:rsidR="00735DEE" w:rsidRDefault="00000000">
      <w:pPr>
        <w:pStyle w:val="Heading1"/>
        <w:spacing w:before="200" w:after="100"/>
      </w:pPr>
      <w:r>
        <w:rPr>
          <w:b/>
          <w:bCs/>
          <w:color w:val="1F2A44"/>
          <w:sz w:val="26"/>
          <w:szCs w:val="26"/>
        </w:rPr>
        <w:t>Part 2 — Build (across all tracks)</w:t>
      </w:r>
    </w:p>
    <w:p w14:paraId="122B58B3" w14:textId="77777777" w:rsidR="00735DEE" w:rsidRDefault="00000000">
      <w:pPr>
        <w:spacing w:after="140"/>
      </w:pPr>
      <w:r>
        <w:rPr>
          <w:sz w:val="19"/>
          <w:szCs w:val="19"/>
        </w:rPr>
        <w:t>Attempt as many of the 12 projects as you can, across all 5 tracks below — P12 (Open Source Agent Framework Contribution) is optional/bonus, the other 11 are the real target. We don't expect every build polished; we're evaluating how you triage a large backlog: what you prioritize, what you cut, and how clearly you communicate what's done vs. partial vs. skipped. A small thing that works end-to-end beats a large thing that half-works — breadth still counts, but not at the cost of everything being broken.</w:t>
      </w:r>
    </w:p>
    <w:p w14:paraId="23F692E3" w14:textId="77777777" w:rsidR="00735DEE" w:rsidRDefault="00000000">
      <w:pPr>
        <w:pStyle w:val="Heading2"/>
        <w:spacing w:before="160" w:after="60"/>
      </w:pPr>
      <w:r>
        <w:rPr>
          <w:b/>
          <w:bCs/>
          <w:color w:val="3D5AFE"/>
          <w:sz w:val="22"/>
          <w:szCs w:val="22"/>
        </w:rPr>
        <w:t>Track 1 — Reliability &amp; Safety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2358"/>
        <w:gridCol w:w="5023"/>
        <w:gridCol w:w="2594"/>
      </w:tblGrid>
      <w:tr w:rsidR="00735DEE" w14:paraId="56CAE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DC95C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0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29F6C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Project</w:t>
            </w:r>
          </w:p>
        </w:tc>
        <w:tc>
          <w:tcPr>
            <w:tcW w:w="426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AB345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you build</w:t>
            </w:r>
          </w:p>
        </w:tc>
        <w:tc>
          <w:tcPr>
            <w:tcW w:w="22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C5161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shows</w:t>
            </w:r>
          </w:p>
        </w:tc>
      </w:tr>
      <w:tr w:rsidR="00735DEE" w14:paraId="595E7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23CBA" w14:textId="77777777" w:rsidR="00735DEE" w:rsidRDefault="00000000">
            <w:r>
              <w:rPr>
                <w:b/>
                <w:bCs/>
                <w:sz w:val="15"/>
                <w:szCs w:val="15"/>
              </w:rPr>
              <w:t>P1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081F6" w14:textId="77777777" w:rsidR="00735DEE" w:rsidRDefault="00000000">
            <w:r>
              <w:rPr>
                <w:sz w:val="15"/>
                <w:szCs w:val="15"/>
              </w:rPr>
              <w:t>Structured Output Agent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6A4C5" w14:textId="77777777" w:rsidR="00735DEE" w:rsidRDefault="00000000">
            <w:r>
              <w:rPr>
                <w:sz w:val="15"/>
                <w:szCs w:val="15"/>
              </w:rPr>
              <w:t xml:space="preserve">Enforce </w:t>
            </w:r>
            <w:proofErr w:type="spellStart"/>
            <w:r>
              <w:rPr>
                <w:sz w:val="15"/>
                <w:szCs w:val="15"/>
              </w:rPr>
              <w:t>Pydantic</w:t>
            </w:r>
            <w:proofErr w:type="spellEnd"/>
            <w:r>
              <w:rPr>
                <w:sz w:val="15"/>
                <w:szCs w:val="15"/>
              </w:rPr>
              <w:t>/JSON schemas, validate tool responses, retry on parse errors, log validation failures.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BCA58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make LLMs reliable, not random</w:t>
            </w:r>
          </w:p>
        </w:tc>
      </w:tr>
      <w:tr w:rsidR="00735DEE" w14:paraId="315EF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7C573" w14:textId="77777777" w:rsidR="00735DEE" w:rsidRDefault="00000000">
            <w:r>
              <w:rPr>
                <w:b/>
                <w:bCs/>
                <w:sz w:val="15"/>
                <w:szCs w:val="15"/>
              </w:rPr>
              <w:t>P3</w:t>
            </w:r>
          </w:p>
        </w:tc>
        <w:tc>
          <w:tcPr>
            <w:tcW w:w="20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E8D83" w14:textId="77777777" w:rsidR="00735DEE" w:rsidRDefault="00000000">
            <w:proofErr w:type="spellStart"/>
            <w:r>
              <w:rPr>
                <w:sz w:val="15"/>
                <w:szCs w:val="15"/>
              </w:rPr>
              <w:t>ReAct</w:t>
            </w:r>
            <w:proofErr w:type="spellEnd"/>
            <w:r>
              <w:rPr>
                <w:sz w:val="15"/>
                <w:szCs w:val="15"/>
              </w:rPr>
              <w:t xml:space="preserve"> Planning Agent</w:t>
            </w:r>
          </w:p>
        </w:tc>
        <w:tc>
          <w:tcPr>
            <w:tcW w:w="426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7D866" w14:textId="77777777" w:rsidR="00735DEE" w:rsidRDefault="00000000">
            <w:r>
              <w:rPr>
                <w:sz w:val="15"/>
                <w:szCs w:val="15"/>
              </w:rPr>
              <w:t>Observe → think → act → reflect loop, max iteration limits, self-critique, graceful degradation.</w:t>
            </w:r>
          </w:p>
        </w:tc>
        <w:tc>
          <w:tcPr>
            <w:tcW w:w="22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5738F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build agents that don't infinite-loop</w:t>
            </w:r>
          </w:p>
        </w:tc>
      </w:tr>
      <w:tr w:rsidR="00735DEE" w14:paraId="13142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A1314" w14:textId="77777777" w:rsidR="00735DEE" w:rsidRDefault="00000000">
            <w:r>
              <w:rPr>
                <w:b/>
                <w:bCs/>
                <w:sz w:val="15"/>
                <w:szCs w:val="15"/>
              </w:rPr>
              <w:t>P6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AAF9F" w14:textId="77777777" w:rsidR="00735DEE" w:rsidRDefault="00000000">
            <w:r>
              <w:rPr>
                <w:sz w:val="15"/>
                <w:szCs w:val="15"/>
              </w:rPr>
              <w:t>Human-in-the-Loop Approval Agent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039EE" w14:textId="77777777" w:rsidR="00735DEE" w:rsidRDefault="00000000">
            <w:r>
              <w:rPr>
                <w:sz w:val="15"/>
                <w:szCs w:val="15"/>
              </w:rPr>
              <w:t>Uncertainty detection → pause → request human input → resume with validated context, full audit trail.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B5121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build safe, compliant systems</w:t>
            </w:r>
          </w:p>
        </w:tc>
      </w:tr>
    </w:tbl>
    <w:p w14:paraId="073FCC70" w14:textId="77777777" w:rsidR="00735DEE" w:rsidRDefault="00735DEE">
      <w:pPr>
        <w:spacing w:after="140"/>
      </w:pPr>
    </w:p>
    <w:p w14:paraId="35928C7A" w14:textId="77777777" w:rsidR="00735DEE" w:rsidRDefault="00000000">
      <w:pPr>
        <w:pStyle w:val="Heading2"/>
        <w:spacing w:before="160" w:after="60"/>
      </w:pPr>
      <w:r>
        <w:rPr>
          <w:b/>
          <w:bCs/>
          <w:color w:val="3D5AFE"/>
          <w:sz w:val="22"/>
          <w:szCs w:val="22"/>
        </w:rPr>
        <w:t>Track 2 — Knowledge &amp; Memory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2358"/>
        <w:gridCol w:w="5023"/>
        <w:gridCol w:w="2594"/>
      </w:tblGrid>
      <w:tr w:rsidR="00735DEE" w14:paraId="160CE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3E91B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0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280E8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Project</w:t>
            </w:r>
          </w:p>
        </w:tc>
        <w:tc>
          <w:tcPr>
            <w:tcW w:w="426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824CA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you build</w:t>
            </w:r>
          </w:p>
        </w:tc>
        <w:tc>
          <w:tcPr>
            <w:tcW w:w="22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8316C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shows</w:t>
            </w:r>
          </w:p>
        </w:tc>
      </w:tr>
      <w:tr w:rsidR="00735DEE" w14:paraId="77D95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2EC41" w14:textId="77777777" w:rsidR="00735DEE" w:rsidRDefault="00000000">
            <w:r>
              <w:rPr>
                <w:b/>
                <w:bCs/>
                <w:sz w:val="15"/>
                <w:szCs w:val="15"/>
              </w:rPr>
              <w:t>P2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E3EDA" w14:textId="77777777" w:rsidR="00735DEE" w:rsidRDefault="00000000">
            <w:r>
              <w:rPr>
                <w:sz w:val="15"/>
                <w:szCs w:val="15"/>
              </w:rPr>
              <w:t>RAG Agent with Citation Grounding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DDE60" w14:textId="77777777" w:rsidR="00735DEE" w:rsidRDefault="00000000">
            <w:r>
              <w:rPr>
                <w:sz w:val="15"/>
                <w:szCs w:val="15"/>
              </w:rPr>
              <w:t>Retrieve context, generate answers with sources, flag low-confidence responses, fallback to search.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8F706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prevent hallucinations at scale</w:t>
            </w:r>
          </w:p>
        </w:tc>
      </w:tr>
      <w:tr w:rsidR="00735DEE" w14:paraId="50504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2C1ED" w14:textId="77777777" w:rsidR="00735DEE" w:rsidRDefault="00000000">
            <w:r>
              <w:rPr>
                <w:b/>
                <w:bCs/>
                <w:sz w:val="15"/>
                <w:szCs w:val="15"/>
              </w:rPr>
              <w:t>P5</w:t>
            </w:r>
          </w:p>
        </w:tc>
        <w:tc>
          <w:tcPr>
            <w:tcW w:w="20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6881F" w14:textId="77777777" w:rsidR="00735DEE" w:rsidRDefault="00000000">
            <w:r>
              <w:rPr>
                <w:sz w:val="15"/>
                <w:szCs w:val="15"/>
              </w:rPr>
              <w:t>Memory-Enabled Conversational Agent</w:t>
            </w:r>
          </w:p>
        </w:tc>
        <w:tc>
          <w:tcPr>
            <w:tcW w:w="426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10419" w14:textId="77777777" w:rsidR="00735DEE" w:rsidRDefault="00000000">
            <w:r>
              <w:rPr>
                <w:sz w:val="15"/>
                <w:szCs w:val="15"/>
              </w:rPr>
              <w:t>Short-term buffer + long-term vector recall, context compression, relevance scoring, cross-session sync.</w:t>
            </w:r>
          </w:p>
        </w:tc>
        <w:tc>
          <w:tcPr>
            <w:tcW w:w="22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71012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build agents that remember users</w:t>
            </w:r>
          </w:p>
        </w:tc>
      </w:tr>
    </w:tbl>
    <w:p w14:paraId="32994D94" w14:textId="77777777" w:rsidR="00735DEE" w:rsidRDefault="00735DEE">
      <w:pPr>
        <w:spacing w:after="140"/>
      </w:pPr>
    </w:p>
    <w:p w14:paraId="3E4204BA" w14:textId="77777777" w:rsidR="00735DEE" w:rsidRDefault="00000000">
      <w:pPr>
        <w:pStyle w:val="Heading2"/>
        <w:spacing w:before="160" w:after="60"/>
      </w:pPr>
      <w:r>
        <w:rPr>
          <w:b/>
          <w:bCs/>
          <w:color w:val="3D5AFE"/>
          <w:sz w:val="22"/>
          <w:szCs w:val="22"/>
        </w:rPr>
        <w:t>Track 3 — Orchestration &amp; Multi-Agent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2358"/>
        <w:gridCol w:w="5023"/>
        <w:gridCol w:w="2594"/>
      </w:tblGrid>
      <w:tr w:rsidR="00735DEE" w14:paraId="4B3AB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C24DF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0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F3590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Project</w:t>
            </w:r>
          </w:p>
        </w:tc>
        <w:tc>
          <w:tcPr>
            <w:tcW w:w="426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691C8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you build</w:t>
            </w:r>
          </w:p>
        </w:tc>
        <w:tc>
          <w:tcPr>
            <w:tcW w:w="22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36F89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shows</w:t>
            </w:r>
          </w:p>
        </w:tc>
      </w:tr>
      <w:tr w:rsidR="00735DEE" w14:paraId="2158C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F4FE1" w14:textId="77777777" w:rsidR="00735DEE" w:rsidRDefault="00000000">
            <w:r>
              <w:rPr>
                <w:b/>
                <w:bCs/>
                <w:sz w:val="15"/>
                <w:szCs w:val="15"/>
              </w:rPr>
              <w:t>P4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835E5" w14:textId="77777777" w:rsidR="00735DEE" w:rsidRDefault="00000000">
            <w:r>
              <w:rPr>
                <w:sz w:val="15"/>
                <w:szCs w:val="15"/>
              </w:rPr>
              <w:t>Multi-Tool Orchestrator Agent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84CC8" w14:textId="77777777" w:rsidR="00735DEE" w:rsidRDefault="00000000">
            <w:r>
              <w:rPr>
                <w:sz w:val="15"/>
                <w:szCs w:val="15"/>
              </w:rPr>
              <w:t>Dynamic tool registry, capability-based routing, permission scoping, parallel execution, conflict resolution.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69681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coordinate complex workflows</w:t>
            </w:r>
          </w:p>
        </w:tc>
      </w:tr>
      <w:tr w:rsidR="00735DEE" w14:paraId="28D5E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9D325" w14:textId="77777777" w:rsidR="00735DEE" w:rsidRDefault="00000000">
            <w:r>
              <w:rPr>
                <w:b/>
                <w:bCs/>
                <w:sz w:val="15"/>
                <w:szCs w:val="15"/>
              </w:rPr>
              <w:t>P9</w:t>
            </w:r>
          </w:p>
        </w:tc>
        <w:tc>
          <w:tcPr>
            <w:tcW w:w="20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63220" w14:textId="77777777" w:rsidR="00735DEE" w:rsidRDefault="00000000">
            <w:r>
              <w:rPr>
                <w:sz w:val="15"/>
                <w:szCs w:val="15"/>
              </w:rPr>
              <w:t>Multi-Agent Debate System</w:t>
            </w:r>
          </w:p>
        </w:tc>
        <w:tc>
          <w:tcPr>
            <w:tcW w:w="426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D9685" w14:textId="77777777" w:rsidR="00735DEE" w:rsidRDefault="00000000">
            <w:r>
              <w:rPr>
                <w:sz w:val="15"/>
                <w:szCs w:val="15"/>
              </w:rPr>
              <w:t>Multiple agents propose solutions, critic evaluates, voting/consensus logic, aggregator synthesizes with confidence.</w:t>
            </w:r>
          </w:p>
        </w:tc>
        <w:tc>
          <w:tcPr>
            <w:tcW w:w="22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43C31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orchestrate swarms, not single agents</w:t>
            </w:r>
          </w:p>
        </w:tc>
      </w:tr>
    </w:tbl>
    <w:p w14:paraId="324E26D3" w14:textId="77777777" w:rsidR="00735DEE" w:rsidRDefault="00735DEE">
      <w:pPr>
        <w:spacing w:after="140"/>
      </w:pPr>
    </w:p>
    <w:p w14:paraId="7B342F69" w14:textId="77777777" w:rsidR="00735DEE" w:rsidRDefault="00000000">
      <w:pPr>
        <w:pStyle w:val="Heading2"/>
        <w:spacing w:before="160" w:after="60"/>
      </w:pPr>
      <w:r>
        <w:rPr>
          <w:b/>
          <w:bCs/>
          <w:color w:val="3D5AFE"/>
          <w:sz w:val="22"/>
          <w:szCs w:val="22"/>
        </w:rPr>
        <w:t>Track 4 — Production &amp; Cost Ops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2358"/>
        <w:gridCol w:w="5023"/>
        <w:gridCol w:w="2594"/>
      </w:tblGrid>
      <w:tr w:rsidR="00735DEE" w14:paraId="1D214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BC948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0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5857C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Project</w:t>
            </w:r>
          </w:p>
        </w:tc>
        <w:tc>
          <w:tcPr>
            <w:tcW w:w="426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E8D9D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you build</w:t>
            </w:r>
          </w:p>
        </w:tc>
        <w:tc>
          <w:tcPr>
            <w:tcW w:w="22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B6FEB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shows</w:t>
            </w:r>
          </w:p>
        </w:tc>
      </w:tr>
      <w:tr w:rsidR="00735DEE" w14:paraId="4706B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31AFB" w14:textId="77777777" w:rsidR="00735DEE" w:rsidRDefault="00000000">
            <w:r>
              <w:rPr>
                <w:b/>
                <w:bCs/>
                <w:sz w:val="15"/>
                <w:szCs w:val="15"/>
              </w:rPr>
              <w:t>P7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ECB6D" w14:textId="77777777" w:rsidR="00735DEE" w:rsidRDefault="00000000">
            <w:r>
              <w:rPr>
                <w:sz w:val="15"/>
                <w:szCs w:val="15"/>
              </w:rPr>
              <w:t>Cost-Aware Agent Router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EEFEF" w14:textId="77777777" w:rsidR="00735DEE" w:rsidRDefault="00000000">
            <w:r>
              <w:rPr>
                <w:sz w:val="15"/>
                <w:szCs w:val="15"/>
              </w:rPr>
              <w:t>Token budgeting per task, model routing by complexity/cost, early exit on confidence, cost-per-decision analytics.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78DC6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cut infra costs by 40–60%</w:t>
            </w:r>
          </w:p>
        </w:tc>
      </w:tr>
      <w:tr w:rsidR="00735DEE" w14:paraId="10D7C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5A7D7" w14:textId="77777777" w:rsidR="00735DEE" w:rsidRDefault="00000000">
            <w:r>
              <w:rPr>
                <w:b/>
                <w:bCs/>
                <w:sz w:val="15"/>
                <w:szCs w:val="15"/>
              </w:rPr>
              <w:t>P8</w:t>
            </w:r>
          </w:p>
        </w:tc>
        <w:tc>
          <w:tcPr>
            <w:tcW w:w="20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4DB83" w14:textId="77777777" w:rsidR="00735DEE" w:rsidRDefault="00000000">
            <w:r>
              <w:rPr>
                <w:sz w:val="15"/>
                <w:szCs w:val="15"/>
              </w:rPr>
              <w:t>Event-Triggered Automation Agent</w:t>
            </w:r>
          </w:p>
        </w:tc>
        <w:tc>
          <w:tcPr>
            <w:tcW w:w="426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62CD2" w14:textId="77777777" w:rsidR="00735DEE" w:rsidRDefault="00000000">
            <w:r>
              <w:rPr>
                <w:sz w:val="15"/>
                <w:szCs w:val="15"/>
              </w:rPr>
              <w:t>Listen to webhooks/queues, execute workflows on triggers, idempotent execution, dead-letter handling, retry logic.</w:t>
            </w:r>
          </w:p>
        </w:tc>
        <w:tc>
          <w:tcPr>
            <w:tcW w:w="22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25445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build production automation, not demos</w:t>
            </w:r>
          </w:p>
        </w:tc>
      </w:tr>
      <w:tr w:rsidR="00735DEE" w14:paraId="6F020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F2CD2" w14:textId="77777777" w:rsidR="00735DEE" w:rsidRDefault="00000000">
            <w:r>
              <w:rPr>
                <w:b/>
                <w:bCs/>
                <w:sz w:val="15"/>
                <w:szCs w:val="15"/>
              </w:rPr>
              <w:t>P11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73AE0" w14:textId="77777777" w:rsidR="00735DEE" w:rsidRDefault="00000000">
            <w:r>
              <w:rPr>
                <w:sz w:val="15"/>
                <w:szCs w:val="15"/>
              </w:rPr>
              <w:t>Production Agent with Observability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A5AE6" w14:textId="77777777" w:rsidR="00735DEE" w:rsidRDefault="00000000">
            <w:r>
              <w:rPr>
                <w:sz w:val="15"/>
                <w:szCs w:val="15"/>
              </w:rPr>
              <w:t xml:space="preserve">Deploy with </w:t>
            </w:r>
            <w:proofErr w:type="spellStart"/>
            <w:r>
              <w:rPr>
                <w:sz w:val="15"/>
                <w:szCs w:val="15"/>
              </w:rPr>
              <w:t>LangSmith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Arize</w:t>
            </w:r>
            <w:proofErr w:type="spellEnd"/>
            <w:r>
              <w:rPr>
                <w:sz w:val="15"/>
                <w:szCs w:val="15"/>
              </w:rPr>
              <w:t xml:space="preserve"> tracing, latency/cost dashboards, alerting on loops/failures, canary testing, rollback.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DF3E3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ship to production, not just localhost</w:t>
            </w:r>
          </w:p>
        </w:tc>
      </w:tr>
    </w:tbl>
    <w:p w14:paraId="3BB228CF" w14:textId="77777777" w:rsidR="00735DEE" w:rsidRDefault="00735DEE">
      <w:pPr>
        <w:spacing w:after="140"/>
      </w:pPr>
    </w:p>
    <w:p w14:paraId="3CD45A9A" w14:textId="77777777" w:rsidR="00735DEE" w:rsidRDefault="00000000">
      <w:pPr>
        <w:pStyle w:val="Heading2"/>
        <w:spacing w:before="160" w:after="60"/>
      </w:pPr>
      <w:r>
        <w:rPr>
          <w:b/>
          <w:bCs/>
          <w:color w:val="3D5AFE"/>
          <w:sz w:val="22"/>
          <w:szCs w:val="22"/>
        </w:rPr>
        <w:lastRenderedPageBreak/>
        <w:t>Track 5 — Self-Improvement &amp; Community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2358"/>
        <w:gridCol w:w="5023"/>
        <w:gridCol w:w="2594"/>
      </w:tblGrid>
      <w:tr w:rsidR="00735DEE" w14:paraId="4A274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491C6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0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92BDF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Project</w:t>
            </w:r>
          </w:p>
        </w:tc>
        <w:tc>
          <w:tcPr>
            <w:tcW w:w="426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50D23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you build</w:t>
            </w:r>
          </w:p>
        </w:tc>
        <w:tc>
          <w:tcPr>
            <w:tcW w:w="2200" w:type="dxa"/>
            <w:shd w:val="clear" w:color="auto" w:fill="1F2A4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5CC9C" w14:textId="77777777" w:rsidR="00735DEE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shows</w:t>
            </w:r>
          </w:p>
        </w:tc>
      </w:tr>
      <w:tr w:rsidR="00735DEE" w14:paraId="56345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69E95" w14:textId="77777777" w:rsidR="00735DEE" w:rsidRDefault="00000000">
            <w:r>
              <w:rPr>
                <w:b/>
                <w:bCs/>
                <w:sz w:val="15"/>
                <w:szCs w:val="15"/>
              </w:rPr>
              <w:t>P10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E95FD" w14:textId="77777777" w:rsidR="00735DEE" w:rsidRDefault="00000000">
            <w:r>
              <w:rPr>
                <w:sz w:val="15"/>
                <w:szCs w:val="15"/>
              </w:rPr>
              <w:t>Self-Reflective Agent with Auto-Eval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CFF47" w14:textId="77777777" w:rsidR="00735DEE" w:rsidRDefault="00000000">
            <w:r>
              <w:rPr>
                <w:sz w:val="15"/>
                <w:szCs w:val="15"/>
              </w:rPr>
              <w:t>Execute → evaluate via LLM-as-judge → critique reasoning → regenerate with constraints, log improvement metrics.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9FDA4" w14:textId="77777777" w:rsidR="00735DEE" w:rsidRDefault="00000000">
            <w:r>
              <w:rPr>
                <w:i/>
                <w:iCs/>
                <w:sz w:val="15"/>
                <w:szCs w:val="15"/>
              </w:rPr>
              <w:t>You can build systems that improve over time</w:t>
            </w:r>
          </w:p>
        </w:tc>
      </w:tr>
      <w:tr w:rsidR="00735DEE" w14:paraId="5B034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A9B21" w14:textId="77777777" w:rsidR="00735DEE" w:rsidRDefault="00000000">
            <w:r>
              <w:rPr>
                <w:b/>
                <w:bCs/>
                <w:sz w:val="15"/>
                <w:szCs w:val="15"/>
              </w:rPr>
              <w:t>P12</w:t>
            </w:r>
          </w:p>
        </w:tc>
        <w:tc>
          <w:tcPr>
            <w:tcW w:w="20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E2013" w14:textId="77777777" w:rsidR="00735DEE" w:rsidRDefault="00000000">
            <w:r>
              <w:rPr>
                <w:sz w:val="15"/>
                <w:szCs w:val="15"/>
              </w:rPr>
              <w:t>Open Source Agent Framework Contribution (Optional / bonus)</w:t>
            </w:r>
          </w:p>
        </w:tc>
        <w:tc>
          <w:tcPr>
            <w:tcW w:w="426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13FA2" w14:textId="77777777" w:rsidR="00735DEE" w:rsidRDefault="00000000">
            <w:r>
              <w:rPr>
                <w:sz w:val="15"/>
                <w:szCs w:val="15"/>
              </w:rPr>
              <w:t xml:space="preserve">Extend </w:t>
            </w:r>
            <w:proofErr w:type="spellStart"/>
            <w:r>
              <w:rPr>
                <w:sz w:val="15"/>
                <w:szCs w:val="15"/>
              </w:rPr>
              <w:t>LangGraph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CrewAI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AutoGen</w:t>
            </w:r>
            <w:proofErr w:type="spellEnd"/>
            <w:r>
              <w:rPr>
                <w:sz w:val="15"/>
                <w:szCs w:val="15"/>
              </w:rPr>
              <w:t xml:space="preserve"> with a new pattern, write docs + demo, publish benchmarks, submit PR + tutorial.</w:t>
            </w:r>
          </w:p>
        </w:tc>
        <w:tc>
          <w:tcPr>
            <w:tcW w:w="2200" w:type="dxa"/>
            <w:shd w:val="clear" w:color="auto" w:fill="EEF1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315AD" w14:textId="77777777" w:rsidR="00735DEE" w:rsidRDefault="00000000">
            <w:r>
              <w:rPr>
                <w:i/>
                <w:iCs/>
                <w:sz w:val="15"/>
                <w:szCs w:val="15"/>
              </w:rPr>
              <w:t>You're a community builder, not just a consumer</w:t>
            </w:r>
          </w:p>
        </w:tc>
      </w:tr>
    </w:tbl>
    <w:p w14:paraId="291E659B" w14:textId="77777777" w:rsidR="00735DEE" w:rsidRDefault="00735DEE">
      <w:pPr>
        <w:spacing w:after="140"/>
      </w:pPr>
    </w:p>
    <w:p w14:paraId="0E2CC6B9" w14:textId="77777777" w:rsidR="00735DEE" w:rsidRDefault="00000000">
      <w:pPr>
        <w:pStyle w:val="Heading1"/>
        <w:spacing w:before="200" w:after="100"/>
      </w:pPr>
      <w:r>
        <w:rPr>
          <w:b/>
          <w:bCs/>
          <w:color w:val="1F2A44"/>
          <w:sz w:val="26"/>
          <w:szCs w:val="26"/>
        </w:rPr>
        <w:t>Submission</w:t>
      </w:r>
    </w:p>
    <w:p w14:paraId="66D071C2" w14:textId="77777777" w:rsidR="00735DE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Code: one GitHub repo (public, or invite the reviewer), one subfolder per project you attempt, each with its own README (setup, how to run). A top-level README should summarize what's fully working, what's partial, and what you skipped and why.</w:t>
      </w:r>
    </w:p>
    <w:p w14:paraId="65A91569" w14:textId="77777777" w:rsidR="00735DE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Scoping note from Part 1, as a PDF or doc (max 1 page).</w:t>
      </w:r>
    </w:p>
    <w:p w14:paraId="22A7599A" w14:textId="77777777" w:rsidR="00735DE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short demo — one consolidated walkthrough (&lt;10 min) covering your strongest builds, or a live walkthrough at the interview.</w:t>
      </w:r>
    </w:p>
    <w:p w14:paraId="09253779" w14:textId="77777777" w:rsidR="00735DEE" w:rsidRDefault="00000000">
      <w:pPr>
        <w:spacing w:after="140"/>
      </w:pPr>
      <w:r>
        <w:rPr>
          <w:sz w:val="19"/>
          <w:szCs w:val="19"/>
        </w:rPr>
        <w:t>Deadline: 10 calendar days from receipt, given the scope. Partial completion is expected — say so explicitly rather than going quiet on the projects you didn't finish.</w:t>
      </w:r>
    </w:p>
    <w:p w14:paraId="73CDDE37" w14:textId="77777777" w:rsidR="00735DEE" w:rsidRDefault="00000000">
      <w:pPr>
        <w:pStyle w:val="Heading1"/>
        <w:spacing w:before="200" w:after="100"/>
      </w:pPr>
      <w:r>
        <w:rPr>
          <w:b/>
          <w:bCs/>
          <w:color w:val="1F2A44"/>
          <w:sz w:val="26"/>
          <w:szCs w:val="26"/>
        </w:rPr>
        <w:t>Evaluation</w:t>
      </w:r>
    </w:p>
    <w:p w14:paraId="3BD2EC33" w14:textId="77777777" w:rsidR="00735DEE" w:rsidRDefault="00000000">
      <w:pPr>
        <w:spacing w:after="100"/>
      </w:pPr>
      <w:r>
        <w:rPr>
          <w:sz w:val="19"/>
          <w:szCs w:val="19"/>
        </w:rPr>
        <w:t>Weighted equally — a great build with no client framing, or a great memo with no working code, both fall short of the bar.</w:t>
      </w:r>
    </w:p>
    <w:p w14:paraId="25BC42E9" w14:textId="27C3A1A7" w:rsidR="00735DE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Client-facing solutioning (</w:t>
      </w:r>
      <w:r w:rsidR="00F03D34">
        <w:rPr>
          <w:sz w:val="19"/>
          <w:szCs w:val="19"/>
        </w:rPr>
        <w:t>4</w:t>
      </w:r>
      <w:r>
        <w:rPr>
          <w:sz w:val="19"/>
          <w:szCs w:val="19"/>
        </w:rPr>
        <w:t>0%): clarity of problem framing, quality of risk/trade-off identification, realism of scope and timeline, and whether a non-technical stakeholder could follow it.</w:t>
      </w:r>
    </w:p>
    <w:p w14:paraId="425FAB14" w14:textId="5A7CAE36" w:rsidR="00735DE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Technical execution (</w:t>
      </w:r>
      <w:r w:rsidR="00F03D34">
        <w:rPr>
          <w:sz w:val="19"/>
          <w:szCs w:val="19"/>
        </w:rPr>
        <w:t>6</w:t>
      </w:r>
      <w:r>
        <w:rPr>
          <w:sz w:val="19"/>
          <w:szCs w:val="19"/>
        </w:rPr>
        <w:t>0%): breadth — how many of the 11 required projects run end-to-end; depth — does each one handle the failure mode implied by its “what it shows” column; code quality; evidence of production thinking (error handling, logging, retries, tests); and judgment shown in how you prioritized and communicated trade-offs under the backlog. P12 is bonus credit only, never a penalty if skipped.</w:t>
      </w:r>
    </w:p>
    <w:sectPr w:rsidR="00735DE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579B1"/>
    <w:multiLevelType w:val="hybridMultilevel"/>
    <w:tmpl w:val="813C4AC8"/>
    <w:lvl w:ilvl="0" w:tplc="6A3CFED4">
      <w:start w:val="1"/>
      <w:numFmt w:val="decimal"/>
      <w:lvlText w:val="%1."/>
      <w:lvlJc w:val="left"/>
      <w:pPr>
        <w:ind w:left="260" w:hanging="180"/>
      </w:pPr>
    </w:lvl>
    <w:lvl w:ilvl="1" w:tplc="8F96D7DC">
      <w:numFmt w:val="decimal"/>
      <w:lvlText w:val=""/>
      <w:lvlJc w:val="left"/>
    </w:lvl>
    <w:lvl w:ilvl="2" w:tplc="A266C7E6">
      <w:numFmt w:val="decimal"/>
      <w:lvlText w:val=""/>
      <w:lvlJc w:val="left"/>
    </w:lvl>
    <w:lvl w:ilvl="3" w:tplc="4DD2047A">
      <w:numFmt w:val="decimal"/>
      <w:lvlText w:val=""/>
      <w:lvlJc w:val="left"/>
    </w:lvl>
    <w:lvl w:ilvl="4" w:tplc="1E10B38A">
      <w:numFmt w:val="decimal"/>
      <w:lvlText w:val=""/>
      <w:lvlJc w:val="left"/>
    </w:lvl>
    <w:lvl w:ilvl="5" w:tplc="3502EBC8">
      <w:numFmt w:val="decimal"/>
      <w:lvlText w:val=""/>
      <w:lvlJc w:val="left"/>
    </w:lvl>
    <w:lvl w:ilvl="6" w:tplc="F8684B58">
      <w:numFmt w:val="decimal"/>
      <w:lvlText w:val=""/>
      <w:lvlJc w:val="left"/>
    </w:lvl>
    <w:lvl w:ilvl="7" w:tplc="DC94C396">
      <w:numFmt w:val="decimal"/>
      <w:lvlText w:val=""/>
      <w:lvlJc w:val="left"/>
    </w:lvl>
    <w:lvl w:ilvl="8" w:tplc="C5F4C28E">
      <w:numFmt w:val="decimal"/>
      <w:lvlText w:val=""/>
      <w:lvlJc w:val="left"/>
    </w:lvl>
  </w:abstractNum>
  <w:abstractNum w:abstractNumId="1" w15:restartNumberingAfterBreak="0">
    <w:nsid w:val="18D14C63"/>
    <w:multiLevelType w:val="hybridMultilevel"/>
    <w:tmpl w:val="9468F316"/>
    <w:lvl w:ilvl="0" w:tplc="1700D7CE">
      <w:start w:val="1"/>
      <w:numFmt w:val="bullet"/>
      <w:lvlText w:val="•"/>
      <w:lvlJc w:val="left"/>
      <w:pPr>
        <w:ind w:left="260" w:hanging="180"/>
      </w:pPr>
    </w:lvl>
    <w:lvl w:ilvl="1" w:tplc="B7E07FA2">
      <w:numFmt w:val="decimal"/>
      <w:lvlText w:val=""/>
      <w:lvlJc w:val="left"/>
    </w:lvl>
    <w:lvl w:ilvl="2" w:tplc="F002FD48">
      <w:numFmt w:val="decimal"/>
      <w:lvlText w:val=""/>
      <w:lvlJc w:val="left"/>
    </w:lvl>
    <w:lvl w:ilvl="3" w:tplc="5F5013EA">
      <w:numFmt w:val="decimal"/>
      <w:lvlText w:val=""/>
      <w:lvlJc w:val="left"/>
    </w:lvl>
    <w:lvl w:ilvl="4" w:tplc="539E49D0">
      <w:numFmt w:val="decimal"/>
      <w:lvlText w:val=""/>
      <w:lvlJc w:val="left"/>
    </w:lvl>
    <w:lvl w:ilvl="5" w:tplc="FE72F9FA">
      <w:numFmt w:val="decimal"/>
      <w:lvlText w:val=""/>
      <w:lvlJc w:val="left"/>
    </w:lvl>
    <w:lvl w:ilvl="6" w:tplc="A4F6EB20">
      <w:numFmt w:val="decimal"/>
      <w:lvlText w:val=""/>
      <w:lvlJc w:val="left"/>
    </w:lvl>
    <w:lvl w:ilvl="7" w:tplc="AB44EACC">
      <w:numFmt w:val="decimal"/>
      <w:lvlText w:val=""/>
      <w:lvlJc w:val="left"/>
    </w:lvl>
    <w:lvl w:ilvl="8" w:tplc="500C5852">
      <w:numFmt w:val="decimal"/>
      <w:lvlText w:val=""/>
      <w:lvlJc w:val="left"/>
    </w:lvl>
  </w:abstractNum>
  <w:abstractNum w:abstractNumId="2" w15:restartNumberingAfterBreak="0">
    <w:nsid w:val="3F9D383C"/>
    <w:multiLevelType w:val="hybridMultilevel"/>
    <w:tmpl w:val="33CA1C10"/>
    <w:lvl w:ilvl="0" w:tplc="FA0E73BE">
      <w:start w:val="1"/>
      <w:numFmt w:val="bullet"/>
      <w:lvlText w:val="●"/>
      <w:lvlJc w:val="left"/>
      <w:pPr>
        <w:ind w:left="720" w:hanging="360"/>
      </w:pPr>
    </w:lvl>
    <w:lvl w:ilvl="1" w:tplc="E4CC24D6">
      <w:start w:val="1"/>
      <w:numFmt w:val="bullet"/>
      <w:lvlText w:val="○"/>
      <w:lvlJc w:val="left"/>
      <w:pPr>
        <w:ind w:left="1440" w:hanging="360"/>
      </w:pPr>
    </w:lvl>
    <w:lvl w:ilvl="2" w:tplc="9C422C50">
      <w:start w:val="1"/>
      <w:numFmt w:val="bullet"/>
      <w:lvlText w:val="■"/>
      <w:lvlJc w:val="left"/>
      <w:pPr>
        <w:ind w:left="2160" w:hanging="360"/>
      </w:pPr>
    </w:lvl>
    <w:lvl w:ilvl="3" w:tplc="7A78B706">
      <w:start w:val="1"/>
      <w:numFmt w:val="bullet"/>
      <w:lvlText w:val="●"/>
      <w:lvlJc w:val="left"/>
      <w:pPr>
        <w:ind w:left="2880" w:hanging="360"/>
      </w:pPr>
    </w:lvl>
    <w:lvl w:ilvl="4" w:tplc="D7AA2AC6">
      <w:start w:val="1"/>
      <w:numFmt w:val="bullet"/>
      <w:lvlText w:val="○"/>
      <w:lvlJc w:val="left"/>
      <w:pPr>
        <w:ind w:left="3600" w:hanging="360"/>
      </w:pPr>
    </w:lvl>
    <w:lvl w:ilvl="5" w:tplc="4C84FC72">
      <w:start w:val="1"/>
      <w:numFmt w:val="bullet"/>
      <w:lvlText w:val="■"/>
      <w:lvlJc w:val="left"/>
      <w:pPr>
        <w:ind w:left="4320" w:hanging="360"/>
      </w:pPr>
    </w:lvl>
    <w:lvl w:ilvl="6" w:tplc="276E2A2C">
      <w:start w:val="1"/>
      <w:numFmt w:val="bullet"/>
      <w:lvlText w:val="●"/>
      <w:lvlJc w:val="left"/>
      <w:pPr>
        <w:ind w:left="5040" w:hanging="360"/>
      </w:pPr>
    </w:lvl>
    <w:lvl w:ilvl="7" w:tplc="1D50F50A">
      <w:start w:val="1"/>
      <w:numFmt w:val="bullet"/>
      <w:lvlText w:val="●"/>
      <w:lvlJc w:val="left"/>
      <w:pPr>
        <w:ind w:left="5760" w:hanging="360"/>
      </w:pPr>
    </w:lvl>
    <w:lvl w:ilvl="8" w:tplc="448645EC">
      <w:start w:val="1"/>
      <w:numFmt w:val="bullet"/>
      <w:lvlText w:val="●"/>
      <w:lvlJc w:val="left"/>
      <w:pPr>
        <w:ind w:left="6480" w:hanging="360"/>
      </w:pPr>
    </w:lvl>
  </w:abstractNum>
  <w:num w:numId="1" w16cid:durableId="1060322177">
    <w:abstractNumId w:val="2"/>
    <w:lvlOverride w:ilvl="0">
      <w:startOverride w:val="1"/>
    </w:lvlOverride>
  </w:num>
  <w:num w:numId="2" w16cid:durableId="891506288">
    <w:abstractNumId w:val="0"/>
    <w:lvlOverride w:ilvl="0">
      <w:startOverride w:val="1"/>
    </w:lvlOverride>
  </w:num>
  <w:num w:numId="3" w16cid:durableId="7350058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DEE"/>
    <w:rsid w:val="00257D31"/>
    <w:rsid w:val="00735DEE"/>
    <w:rsid w:val="00F0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8D15D"/>
  <w15:docId w15:val="{FD1C5A9C-615C-B14A-A1E5-0642FBD3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829</Words>
  <Characters>4615</Characters>
  <Application>Microsoft Office Word</Application>
  <DocSecurity>0</DocSecurity>
  <Lines>139</Lines>
  <Paragraphs>108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Shekar</cp:lastModifiedBy>
  <cp:revision>2</cp:revision>
  <dcterms:created xsi:type="dcterms:W3CDTF">2026-08-12T15:57:00Z</dcterms:created>
  <dcterms:modified xsi:type="dcterms:W3CDTF">2026-08-12T15:57:00Z</dcterms:modified>
</cp:coreProperties>
</file>