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8"/>
          <w:szCs w:val="48"/>
        </w:rPr>
        <w:t xml:space="preserve">PortfolioPilot Build Logbook</w:t>
      </w:r>
    </w:p>
    <w:p>
      <w:pPr>
        <w:spacing w:after="480"/>
        <w:jc w:val="center"/>
      </w:pPr>
      <w:r>
        <w:rPr>
          <w:i/>
          <w:iCs/>
          <w:color w:val="595959"/>
          <w:sz w:val="24"/>
          <w:szCs w:val="24"/>
        </w:rPr>
        <w:t xml:space="preserve">An agentic AI prototype for portfolio managers</w:t>
      </w:r>
    </w:p>
    <w:p>
      <w:pPr>
        <w:pStyle w:val="Heading1"/>
      </w:pPr>
      <w:r>
        <w:t xml:space="preserve">About this document</w:t>
      </w:r>
    </w:p>
    <w:p>
      <w:pPr>
        <w:spacing w:after="120"/>
      </w:pPr>
      <w:r>
        <w:t xml:space="preserve">This logbook is a daily record of building PortfolioPilot — what was done, why, how, and what we got from it. It serves two purposes: (1) a reference Kevin can return to when discussing the project in interviews, and (2) a transparent record of the build process from idea to shipped portfolio piece.</w:t>
      </w:r>
    </w:p>
    <w:p>
      <w:pPr>
        <w:spacing w:after="120"/>
      </w:pPr>
      <w:r>
        <w:t xml:space="preserve">Updated once per day at the end of each day's work. Final version delivered on Day 7 (June 7, 2026).</w:t>
      </w:r>
    </w:p>
    <w:p>
      <w:pPr>
        <w:pStyle w:val="Heading1"/>
      </w:pPr>
      <w:r>
        <w:t xml:space="preserve">Project context</w:t>
      </w:r>
    </w:p>
    <w:p>
      <w:pPr>
        <w:pStyle w:val="Heading2"/>
      </w:pPr>
      <w:r>
        <w:t xml:space="preserve">What we're building</w:t>
      </w:r>
    </w:p>
    <w:p>
      <w:pPr>
        <w:spacing w:after="120"/>
      </w:pPr>
      <w:r>
        <w:t xml:space="preserve">PortfolioPilot is an agentic AI prototype that lets a portfolio manager ask natural-language questions about a portfolio. A GPT-4o-mini agent built on LangGraph's ReAct pattern autonomously selects from 5 specialized tools to answer:</w:t>
      </w:r>
    </w:p>
    <w:p>
      <w:pPr>
        <w:pStyle w:val="ListParagraph"/>
        <w:numPr>
          <w:ilvl w:val="0"/>
          <w:numId w:val="2"/>
        </w:numPr>
      </w:pPr>
      <w:r>
        <w:t xml:space="preserve">Tool 1 — Portfolio composition (holdings, sectors, weights)</w:t>
      </w:r>
    </w:p>
    <w:p>
      <w:pPr>
        <w:pStyle w:val="ListParagraph"/>
        <w:numPr>
          <w:ilvl w:val="0"/>
          <w:numId w:val="2"/>
        </w:numPr>
      </w:pPr>
      <w:r>
        <w:t xml:space="preserve">Tool 2 — Risk decomposition (beta, factor exposures, VaR, concentration)</w:t>
      </w:r>
    </w:p>
    <w:p>
      <w:pPr>
        <w:pStyle w:val="ListParagraph"/>
        <w:numPr>
          <w:ilvl w:val="0"/>
          <w:numId w:val="2"/>
        </w:numPr>
      </w:pPr>
      <w:r>
        <w:t xml:space="preserve">Tool 3 — Scenario analysis (rate shocks, equity drawdowns, commodity shocks)</w:t>
      </w:r>
    </w:p>
    <w:p>
      <w:pPr>
        <w:pStyle w:val="ListParagraph"/>
        <w:numPr>
          <w:ilvl w:val="0"/>
          <w:numId w:val="2"/>
        </w:numPr>
      </w:pPr>
      <w:r>
        <w:t xml:space="preserve">Tool 4 — News summarization for holdings</w:t>
      </w:r>
    </w:p>
    <w:p>
      <w:pPr>
        <w:pStyle w:val="ListParagraph"/>
        <w:numPr>
          <w:ilvl w:val="0"/>
          <w:numId w:val="2"/>
        </w:numPr>
      </w:pPr>
      <w:r>
        <w:t xml:space="preserve">Tool 5 — Pre-market anomaly detection</w:t>
      </w:r>
    </w:p>
    <w:p>
      <w:pPr>
        <w:pStyle w:val="Heading2"/>
      </w:pPr>
      <w:r>
        <w:t xml:space="preserve">Why this project exists</w:t>
      </w:r>
    </w:p>
    <w:p>
      <w:pPr>
        <w:spacing w:after="120"/>
      </w:pPr>
      <w:r>
        <w:t xml:space="preserve">Primary purpose: differentiate Kevin's BlackRock Aladdin AI Product Manager Associate application (Job R263783, submitted May 30, 2026). The role asks for builders who ship agentic AI in regulated financial services — this project is concrete proof of capability.</w:t>
      </w:r>
    </w:p>
    <w:p>
      <w:pPr>
        <w:spacing w:after="120"/>
      </w:pPr>
      <w:r>
        <w:t xml:space="preserve">Secondary purpose: serve as the headline portfolio piece for every AI PM application going forward (Morgan Stanley AI PM, Google AI roles, future opportunities).</w:t>
      </w:r>
    </w:p>
    <w:p>
      <w:pPr>
        <w:spacing w:after="120"/>
      </w:pPr>
      <w:r>
        <w:t xml:space="preserve">Tertiary purpose: act as Kevin's Week 1 applied case study for the Morgan Stanley AI PM interview playbook.</w:t>
      </w:r>
    </w:p>
    <w:p>
      <w:pPr>
        <w:pStyle w:val="Heading2"/>
      </w:pPr>
      <w:r>
        <w:t xml:space="preserve">Tech stack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Choice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LLM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GPT-4o-mini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$0.15/M tokens — cost-efficient for demo; upgradeable to GPT-4o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 framework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LangGraph (ReAct)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Explicit state management; consistent with prior FinRisk Copilot project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FastAPI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Standard for ML-backed APIs; async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Streamlit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Fast iteration; suitable for internal analytics tools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yfinance + sample JSON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Reproducible by any reviewer; no proprietary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Streamlit Cloud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Free public URL; GitHub integration</w:t>
            </w:r>
          </w:p>
        </w:tc>
      </w:tr>
    </w:tbl>
    <w:p>
      <w:pPr>
        <w:pStyle w:val="Heading2"/>
      </w:pPr>
      <w:r>
        <w:t xml:space="preserve">Quality bar</w:t>
      </w:r>
    </w:p>
    <w:p>
      <w:pPr>
        <w:spacing w:after="120"/>
      </w:pPr>
      <w:r>
        <w:t xml:space="preserve">This is a portfolio piece going to BlackRock Aladdin AI leadership via direct outreach. The standing rule for the build: if a feature is buggy or half-finished by Day 7, ship the project without it. Better 3 excellent tools than 5 sloppy ones.</w:t>
      </w:r>
    </w:p>
    <w:p>
      <w:r>
        <w:br w:type="page"/>
      </w:r>
    </w:p>
    <w:p>
      <w:pPr>
        <w:pStyle w:val="Heading1"/>
      </w:pPr>
      <w:r>
        <w:t xml:space="preserve">Day 1 — June 1, 2026</w:t>
      </w:r>
    </w:p>
    <w:p>
      <w:pPr>
        <w:pStyle w:val="Heading2"/>
      </w:pPr>
      <w:r>
        <w:t xml:space="preserve">Goal</w:t>
      </w:r>
    </w:p>
    <w:p>
      <w:pPr>
        <w:spacing w:after="120"/>
      </w:pPr>
      <w:r>
        <w:t xml:space="preserve">Scaffold the repository, define the sample portfolio, and ship Tool 1 (holdings) end-to-end.</w:t>
      </w:r>
    </w:p>
    <w:p>
      <w:pPr>
        <w:pStyle w:val="Heading2"/>
      </w:pPr>
      <w:r>
        <w:t xml:space="preserve">What we did</w:t>
      </w:r>
    </w:p>
    <w:p>
      <w:pPr>
        <w:pStyle w:val="ListParagraph"/>
        <w:numPr>
          <w:ilvl w:val="0"/>
          <w:numId w:val="2"/>
        </w:numPr>
      </w:pPr>
      <w:r>
        <w:t xml:space="preserve">Created the full project skeleton: tools/, agent/, backend/, frontend/, data/, evals/, tests/, docs/</w:t>
      </w:r>
    </w:p>
    <w:p>
      <w:pPr>
        <w:pStyle w:val="ListParagraph"/>
        <w:numPr>
          <w:ilvl w:val="0"/>
          <w:numId w:val="2"/>
        </w:numPr>
      </w:pPr>
      <w:r>
        <w:t xml:space="preserve">Wrote requirements.txt pinning langgraph, langchain-openai, fastapi, streamlit, yfinance, pandas, numpy, scipy, pytest, ruff</w:t>
      </w:r>
    </w:p>
    <w:p>
      <w:pPr>
        <w:pStyle w:val="ListParagraph"/>
        <w:numPr>
          <w:ilvl w:val="0"/>
          <w:numId w:val="2"/>
        </w:numPr>
      </w:pPr>
      <w:r>
        <w:t xml:space="preserve">Wrote .gitignore and .env.example template (real .env stays untracked)</w:t>
      </w:r>
    </w:p>
    <w:p>
      <w:pPr>
        <w:pStyle w:val="ListParagraph"/>
        <w:numPr>
          <w:ilvl w:val="0"/>
          <w:numId w:val="2"/>
        </w:numPr>
      </w:pPr>
      <w:r>
        <w:t xml:space="preserve">Wrote CLAUDE.md — the project context file that lets any future Claude session pick up the build with full context</w:t>
      </w:r>
    </w:p>
    <w:p>
      <w:pPr>
        <w:pStyle w:val="ListParagraph"/>
        <w:numPr>
          <w:ilvl w:val="0"/>
          <w:numId w:val="2"/>
        </w:numPr>
      </w:pPr>
      <w:r>
        <w:t xml:space="preserve">Drafted README.md, docs/design-decisions.md, docs/limitations.md, docs/future-work.md</w:t>
      </w:r>
    </w:p>
    <w:p>
      <w:pPr>
        <w:pStyle w:val="ListParagraph"/>
        <w:numPr>
          <w:ilvl w:val="0"/>
          <w:numId w:val="2"/>
        </w:numPr>
      </w:pPr>
      <w:r>
        <w:t xml:space="preserve">Created data/sample_portfolio.json — 10 S&amp;P 500 holdings (JPM, GS, AAPL, MSFT, NVDA, GOOGL, JNJ, AMZN, PG, XOM) with synthetic share counts and purchase prices</w:t>
      </w:r>
    </w:p>
    <w:p>
      <w:pPr>
        <w:pStyle w:val="ListParagraph"/>
        <w:numPr>
          <w:ilvl w:val="0"/>
          <w:numId w:val="2"/>
        </w:numPr>
      </w:pPr>
      <w:r>
        <w:t xml:space="preserve">Implemented tools/holdings.py — get_portfolio_holdings() with optional sector and weight filters; enriches each holding with live yfinance market data (price, beta, dividend yield, sector, industry); computes weights and a natural-language summary</w:t>
      </w:r>
    </w:p>
    <w:p>
      <w:pPr>
        <w:pStyle w:val="ListParagraph"/>
        <w:numPr>
          <w:ilvl w:val="0"/>
          <w:numId w:val="2"/>
        </w:numPr>
      </w:pPr>
      <w:r>
        <w:t xml:space="preserve">Wrote tests/test_holdings.py — 3 smoke tests covering shape, sector filter, and weights summing to 100%</w:t>
      </w:r>
    </w:p>
    <w:p>
      <w:pPr>
        <w:pStyle w:val="ListParagraph"/>
        <w:numPr>
          <w:ilvl w:val="0"/>
          <w:numId w:val="2"/>
        </w:numPr>
      </w:pPr>
      <w:r>
        <w:t xml:space="preserve">Wrote evals/golden_dataset.json — 10-query suite used later to measure tool-selection accuracy</w:t>
      </w:r>
    </w:p>
    <w:p>
      <w:pPr>
        <w:pStyle w:val="ListParagraph"/>
        <w:numPr>
          <w:ilvl w:val="0"/>
          <w:numId w:val="2"/>
        </w:numPr>
      </w:pPr>
      <w:r>
        <w:t xml:space="preserve">Made the initial git commit</w:t>
      </w:r>
    </w:p>
    <w:p>
      <w:pPr>
        <w:pStyle w:val="Heading2"/>
      </w:pPr>
      <w:r>
        <w:t xml:space="preserve">Why this order</w:t>
      </w:r>
    </w:p>
    <w:p>
      <w:pPr>
        <w:spacing w:after="120"/>
      </w:pPr>
      <w:r>
        <w:t xml:space="preserve">Tool 1 (holdings) was chosen as the first build because every other tool depends on knowing the portfolio composition. Risk, scenarios, news, and anomalies all consume tickers and weights, so holdings is the foundation. Building it first also exercises the full yfinance integration path, which de-risks the next four tools.</w:t>
      </w:r>
    </w:p>
    <w:p>
      <w:pPr>
        <w:spacing w:after="120"/>
      </w:pPr>
      <w:r>
        <w:t xml:space="preserve">CLAUDE.md was written first so any subsequent Claude session — including future days of this build — picks up complete project context automatically. This is the pattern that makes multi-day AI-assisted builds practical.</w:t>
      </w:r>
    </w:p>
    <w:p>
      <w:pPr>
        <w:pStyle w:val="Heading2"/>
      </w:pPr>
      <w:r>
        <w:t xml:space="preserve">How it works</w:t>
      </w:r>
    </w:p>
    <w:p>
      <w:pPr>
        <w:spacing w:after="120"/>
      </w:pPr>
      <w:r>
        <w:t xml:space="preserve">get_portfolio_holdings(sectors=None, min_position_weight_pct=None) loads sample_portfolio.json, then for each ticker calls yfinance to get current price and metadata. Market value = shares × current price. Weights are computed against the portfolio total. Optional filters narrow the result. The function returns a dict with holdings, total_value, holdings_count, sector_breakdown, and a 1-2 sentence summary — the shape the agent will consume later.</w:t>
      </w:r>
    </w:p>
    <w:p>
      <w:pPr>
        <w:pStyle w:val="Heading2"/>
      </w:pPr>
      <w:r>
        <w:t xml:space="preserve">Day 1 outcomes (verified June 2)</w:t>
      </w:r>
    </w:p>
    <w:p>
      <w:pPr>
        <w:spacing w:after="120"/>
      </w:pPr>
      <w:r>
        <w:t xml:space="preserve">Repository scaffold + Tool 1 verified working end-to-end against live market data:</w:t>
      </w:r>
    </w:p>
    <w:p>
      <w:pPr>
        <w:shd w:fill="F2F2F2" w:val="clear"/>
        <w:spacing w:after="120"/>
      </w:pPr>
      <w:r>
        <w:rPr>
          <w:rFonts w:ascii="Courier New" w:cs="Courier New" w:eastAsia="Courier New" w:hAnsi="Courier New"/>
          <w:sz w:val="20"/>
          <w:szCs w:val="20"/>
        </w:rPr>
        <w:t xml:space="preserve">Total portfolio value: $1,933,446.34</w:t>
      </w:r>
    </w:p>
    <w:p>
      <w:pPr>
        <w:shd w:fill="F2F2F2" w:val="clear"/>
        <w:spacing w:after="120"/>
      </w:pPr>
      <w:r>
        <w:rPr>
          <w:rFonts w:ascii="Courier New" w:cs="Courier New" w:eastAsia="Courier New" w:hAnsi="Courier New"/>
          <w:sz w:val="20"/>
          <w:szCs w:val="20"/>
        </w:rPr>
        <w:t xml:space="preserve">Holdings: 10  |  Top sector: Financials 45.4% (JPM 23.3% + GS 22.1%)</w:t>
      </w:r>
    </w:p>
    <w:p>
      <w:pPr>
        <w:shd w:fill="F2F2F2" w:val="clear"/>
        <w:spacing w:after="120"/>
      </w:pPr>
      <w:r>
        <w:rPr>
          <w:rFonts w:ascii="Courier New" w:cs="Courier New" w:eastAsia="Courier New" w:hAnsi="Courier New"/>
          <w:sz w:val="20"/>
          <w:szCs w:val="20"/>
        </w:rPr>
        <w:t xml:space="preserve">pytest tests/test_holdings.py -v  →  3 passed in 7.11s</w:t>
      </w:r>
    </w:p>
    <w:p>
      <w:pPr>
        <w:spacing w:after="120"/>
      </w:pPr>
      <w:r>
        <w:t xml:space="preserve">Loose ends still open: push to github.com/Kevinshalu/portfoliopilot (no remote configured yet).</w:t>
      </w:r>
    </w:p>
    <w:p>
      <w:pPr>
        <w:pStyle w:val="Heading2"/>
      </w:pPr>
      <w:r>
        <w:t xml:space="preserve">What we got out of it</w:t>
      </w:r>
    </w:p>
    <w:p>
      <w:pPr>
        <w:pStyle w:val="ListParagraph"/>
        <w:numPr>
          <w:ilvl w:val="0"/>
          <w:numId w:val="2"/>
        </w:numPr>
      </w:pPr>
      <w:r>
        <w:t xml:space="preserve">A working data pipeline from sample portfolio → live prices → enriched holdings dict</w:t>
      </w:r>
    </w:p>
    <w:p>
      <w:pPr>
        <w:pStyle w:val="ListParagraph"/>
        <w:numPr>
          <w:ilvl w:val="0"/>
          <w:numId w:val="2"/>
        </w:numPr>
      </w:pPr>
      <w:r>
        <w:t xml:space="preserve">A proven repeatable pattern (function + __main__ smoke block + pytest) to reuse for the next 4 tools</w:t>
      </w:r>
    </w:p>
    <w:p>
      <w:pPr>
        <w:pStyle w:val="ListParagraph"/>
        <w:numPr>
          <w:ilvl w:val="0"/>
          <w:numId w:val="2"/>
        </w:numPr>
      </w:pPr>
      <w:r>
        <w:t xml:space="preserve">A CLAUDE.md good enough that subsequent Claude sessions can resume the build cold</w:t>
      </w:r>
    </w:p>
    <w:p>
      <w:pPr>
        <w:pStyle w:val="ListParagraph"/>
        <w:numPr>
          <w:ilvl w:val="0"/>
          <w:numId w:val="2"/>
        </w:numPr>
      </w:pPr>
      <w:r>
        <w:t xml:space="preserve">The reusable enrichment helper (_enrich_with_market_data) that Tool 2 (risk) and Tool 5 (anomalies) will both build on</w:t>
      </w:r>
    </w:p>
    <w:p>
      <w:r>
        <w:br w:type="page"/>
      </w:r>
    </w:p>
    <w:p>
      <w:pPr>
        <w:pStyle w:val="Heading1"/>
      </w:pPr>
      <w:r>
        <w:t xml:space="preserve">Day 2 — June 2, 2026</w:t>
      </w:r>
    </w:p>
    <w:p>
      <w:pPr>
        <w:pStyle w:val="Heading2"/>
      </w:pPr>
      <w:r>
        <w:t xml:space="preserve">Goal</w:t>
      </w:r>
    </w:p>
    <w:p>
      <w:pPr>
        <w:spacing w:after="120"/>
      </w:pPr>
      <w:r>
        <w:t xml:space="preserve">Ship Tool 2 (calculate_risk_metrics) covering portfolio beta vs S&amp;P 500, annualized volatility, parametric 1-day 95% VaR, factor exposures via ETF proxies, and concentration metrics. Plus ≥5 unit tests.</w:t>
      </w:r>
    </w:p>
    <w:p>
      <w:pPr>
        <w:pStyle w:val="Heading2"/>
      </w:pPr>
      <w:r>
        <w:t xml:space="preserve">What we did</w:t>
      </w:r>
    </w:p>
    <w:p>
      <w:pPr>
        <w:pStyle w:val="ListParagraph"/>
        <w:numPr>
          <w:ilvl w:val="0"/>
          <w:numId w:val="2"/>
        </w:numPr>
      </w:pPr>
      <w:r>
        <w:t xml:space="preserve">Implemented tools/risk.py with one public function and five private helpers, each tested independently as it was written</w:t>
      </w:r>
    </w:p>
    <w:p>
      <w:pPr>
        <w:pStyle w:val="ListParagraph"/>
        <w:numPr>
          <w:ilvl w:val="0"/>
          <w:numId w:val="2"/>
        </w:numPr>
      </w:pPr>
      <w:r>
        <w:t xml:space="preserve">_fetch_daily_returns — downloads 1y of adjusted-close prices via yfinance and converts to daily returns; normalizes the Series-vs-DataFrame quirk of yfinance</w:t>
      </w:r>
    </w:p>
    <w:p>
      <w:pPr>
        <w:pStyle w:val="ListParagraph"/>
        <w:numPr>
          <w:ilvl w:val="0"/>
          <w:numId w:val="2"/>
        </w:numPr>
      </w:pPr>
      <w:r>
        <w:t xml:space="preserve">_portfolio_beta — weighted average of each holding's beta (vs S&amp;P 500) sourced from Tool 1's enrichment; defensively skips holdings with missing beta and renormalizes weights</w:t>
      </w:r>
    </w:p>
    <w:p>
      <w:pPr>
        <w:pStyle w:val="ListParagraph"/>
        <w:numPr>
          <w:ilvl w:val="0"/>
          <w:numId w:val="2"/>
        </w:numPr>
      </w:pPr>
      <w:r>
        <w:t xml:space="preserve">_vol_and_var — computes daily portfolio returns via returns.dot(weights), annualizes the std-dev (× √252), and applies the 1.645-sigma parametric VaR formula; returns vol %, VaR in USD, and VaR %</w:t>
      </w:r>
    </w:p>
    <w:p>
      <w:pPr>
        <w:pStyle w:val="ListParagraph"/>
        <w:numPr>
          <w:ilvl w:val="0"/>
          <w:numId w:val="2"/>
        </w:numPr>
      </w:pPr>
      <w:r>
        <w:t xml:space="preserve">_factor_exposures — fetches 1y of returns for VLUE/MTUM/QUAL/USMV ETFs and computes univariate OLS betas of portfolio returns on each factor</w:t>
      </w:r>
    </w:p>
    <w:p>
      <w:pPr>
        <w:pStyle w:val="ListParagraph"/>
        <w:numPr>
          <w:ilvl w:val="0"/>
          <w:numId w:val="2"/>
        </w:numPr>
      </w:pPr>
      <w:r>
        <w:t xml:space="preserve">_concentration — top-5 weight, max position, Herfindahl index (sum of squared weights) and effective N (= 1/Herfindahl)</w:t>
      </w:r>
    </w:p>
    <w:p>
      <w:pPr>
        <w:pStyle w:val="ListParagraph"/>
        <w:numPr>
          <w:ilvl w:val="0"/>
          <w:numId w:val="2"/>
        </w:numPr>
      </w:pPr>
      <w:r>
        <w:t xml:space="preserve">calculate_risk_metrics — orchestrates the helpers, casts numpy floats to native Python floats for clean JSON serialization, and builds a one-sentence natural-language summary</w:t>
      </w:r>
    </w:p>
    <w:p>
      <w:pPr>
        <w:pStyle w:val="ListParagraph"/>
        <w:numPr>
          <w:ilvl w:val="0"/>
          <w:numId w:val="2"/>
        </w:numPr>
      </w:pPr>
      <w:r>
        <w:t xml:space="preserve">tests/test_risk.py — 6 tests covering: fetch shape, beta math on synthetic data, beta missing-value handling, concentration math on synthetic data, vol/VaR sign and bounds, end-to-end public-API contract</w:t>
      </w:r>
    </w:p>
    <w:p>
      <w:pPr>
        <w:pStyle w:val="Heading2"/>
      </w:pPr>
      <w:r>
        <w:t xml:space="preserve">Why we built it this way</w:t>
      </w:r>
    </w:p>
    <w:p>
      <w:pPr>
        <w:spacing w:after="120"/>
      </w:pPr>
      <w:r>
        <w:t xml:space="preserve">One public function, five small private helpers. Each helper does one thing — easy to unit-test in isolation, easy to debug if the live data shifts. The public function exists for the agent; the helpers exist for the developer.</w:t>
      </w:r>
    </w:p>
    <w:p>
      <w:pPr>
        <w:spacing w:after="120"/>
      </w:pPr>
      <w:r>
        <w:t xml:space="preserve">Used four univariate regressions for factor exposures rather than one multivariate regression. Reason: the iShares factor ETFs are 60–80% correlated with each other (they all hold US large-caps), so multivariate coefficients become unstable and hard to interpret. Univariate gives a clean per-factor reading. Real risk systems orthogonalize the factors first — documenting this as a known simplification in limitations.md.</w:t>
      </w:r>
    </w:p>
    <w:p>
      <w:pPr>
        <w:spacing w:after="120"/>
      </w:pPr>
      <w:r>
        <w:t xml:space="preserve">Cast numpy scalars to native Python floats inside the public function. The agent will eventually JSON-serialize this dict to pass results through the LLM, and json.dumps chokes on np.float64. Fixing at the boundary keeps the rest of the file numeric and fast.</w:t>
      </w:r>
    </w:p>
    <w:p>
      <w:pPr>
        <w:spacing w:after="120"/>
      </w:pPr>
      <w:r>
        <w:t xml:space="preserve">Tests mix synthetic and live: the math helpers (beta, concentration) use synthetic inputs for deterministic, fast tests; the integration tests (fetch, vol/VaR, end-to-end) hit live yfinance. Honest, repeatable, ~15s total runtime.</w:t>
      </w:r>
    </w:p>
    <w:p>
      <w:pPr>
        <w:pStyle w:val="Heading2"/>
      </w:pPr>
      <w:r>
        <w:t xml:space="preserve">How it works</w:t>
      </w:r>
    </w:p>
    <w:p>
      <w:pPr>
        <w:spacing w:after="120"/>
      </w:pPr>
      <w:r>
        <w:t xml:space="preserve">calculate_risk_metrics() calls Tool 1 to get current holdings and weights, fetches 1y of daily returns for all tickers, computes daily portfolio returns (weighted dot product), then runs each helper and assembles the result. The agent calls one function and gets all five risk dimensions back, plus a PM-readable summary line.</w:t>
      </w:r>
    </w:p>
    <w:p>
      <w:pPr>
        <w:pStyle w:val="Heading2"/>
      </w:pPr>
      <w:r>
        <w:t xml:space="preserve">Day 2 outcomes (live data, today)</w:t>
      </w:r>
    </w:p>
    <w:p>
      <w:pPr>
        <w:shd w:fill="F2F2F2" w:val="clear"/>
        <w:spacing w:after="120"/>
      </w:pPr>
      <w:r>
        <w:rPr>
          <w:rFonts w:ascii="Courier New" w:cs="Courier New" w:eastAsia="Courier New" w:hAnsi="Courier New"/>
          <w:sz w:val="20"/>
          <w:szCs w:val="20"/>
        </w:rPr>
        <w:t xml:space="preserve">Portfolio beta vs S&amp;P 500:  1.06</w:t>
      </w:r>
    </w:p>
    <w:p>
      <w:pPr>
        <w:shd w:fill="F2F2F2" w:val="clear"/>
        <w:spacing w:after="120"/>
      </w:pPr>
      <w:r>
        <w:rPr>
          <w:rFonts w:ascii="Courier New" w:cs="Courier New" w:eastAsia="Courier New" w:hAnsi="Courier New"/>
          <w:sz w:val="20"/>
          <w:szCs w:val="20"/>
        </w:rPr>
        <w:t xml:space="preserve">Annualized volatility:      14.41%</w:t>
      </w:r>
    </w:p>
    <w:p>
      <w:pPr>
        <w:shd w:fill="F2F2F2" w:val="clear"/>
        <w:spacing w:after="120"/>
      </w:pPr>
      <w:r>
        <w:rPr>
          <w:rFonts w:ascii="Courier New" w:cs="Courier New" w:eastAsia="Courier New" w:hAnsi="Courier New"/>
          <w:sz w:val="20"/>
          <w:szCs w:val="20"/>
        </w:rPr>
        <w:t xml:space="preserve">1-day 95% VaR:              $28,921  (1.49%)</w:t>
      </w:r>
    </w:p>
    <w:p>
      <w:pPr>
        <w:shd w:fill="F2F2F2" w:val="clear"/>
        <w:spacing w:after="120"/>
      </w:pPr>
      <w:r>
        <w:rPr>
          <w:rFonts w:ascii="Courier New" w:cs="Courier New" w:eastAsia="Courier New" w:hAnsi="Courier New"/>
          <w:sz w:val="20"/>
          <w:szCs w:val="20"/>
        </w:rPr>
        <w:t xml:space="preserve">Factor exposures:  quality 0.98 | low-vol 0.76 | momentum 0.52 | value 0.48</w:t>
      </w:r>
    </w:p>
    <w:p>
      <w:pPr>
        <w:shd w:fill="F2F2F2" w:val="clear"/>
        <w:spacing w:after="120"/>
      </w:pPr>
      <w:r>
        <w:rPr>
          <w:rFonts w:ascii="Courier New" w:cs="Courier New" w:eastAsia="Courier New" w:hAnsi="Courier New"/>
          <w:sz w:val="20"/>
          <w:szCs w:val="20"/>
        </w:rPr>
        <w:t xml:space="preserve">Concentration:  top-5 78.14%  |  max position 23.34%  |  Herfindahl 0.15  |  effective N 6.7</w:t>
      </w:r>
    </w:p>
    <w:p>
      <w:pPr>
        <w:shd w:fill="F2F2F2" w:val="clear"/>
        <w:spacing w:after="120"/>
      </w:pPr>
      <w:r>
        <w:rPr>
          <w:rFonts w:ascii="Courier New" w:cs="Courier New" w:eastAsia="Courier New" w:hAnsi="Courier New"/>
          <w:sz w:val="20"/>
          <w:szCs w:val="20"/>
        </w:rPr>
        <w:t xml:space="preserve">pytest tests/test_risk.py -v  →  6 passed</w:t>
      </w:r>
    </w:p>
    <w:p>
      <w:pPr>
        <w:spacing w:after="120"/>
      </w:pPr>
      <w:r>
        <w:t xml:space="preserve">Interpretation: a quality- and low-vol-tilted, mildly above-market-beta US large-cap book that holds 10 stocks but behaves like a 6–7 stock bet. Exactly the kind of one-paragraph risk read a PM looks at every morning.</w:t>
      </w:r>
    </w:p>
    <w:p>
      <w:pPr>
        <w:pStyle w:val="Heading2"/>
      </w:pPr>
      <w:r>
        <w:t xml:space="preserve">What we got out of it</w:t>
      </w:r>
    </w:p>
    <w:p>
      <w:pPr>
        <w:pStyle w:val="ListParagraph"/>
        <w:numPr>
          <w:ilvl w:val="0"/>
          <w:numId w:val="2"/>
        </w:numPr>
      </w:pPr>
      <w:r>
        <w:t xml:space="preserve">A second working tool sharing infrastructure with Tool 1 — the agent now has both composition and risk-decomposition capabilities</w:t>
      </w:r>
    </w:p>
    <w:p>
      <w:pPr>
        <w:pStyle w:val="ListParagraph"/>
        <w:numPr>
          <w:ilvl w:val="0"/>
          <w:numId w:val="2"/>
        </w:numPr>
      </w:pPr>
      <w:r>
        <w:t xml:space="preserve">Two reusable patterns: returns-fetching helper (Tools 3 and 5 will reuse) and OLS-regression-via-cov/var (Tool 5 anomaly detection can reuse the math)</w:t>
      </w:r>
    </w:p>
    <w:p>
      <w:pPr>
        <w:pStyle w:val="ListParagraph"/>
        <w:numPr>
          <w:ilvl w:val="0"/>
          <w:numId w:val="2"/>
        </w:numPr>
      </w:pPr>
      <w:r>
        <w:t xml:space="preserve">Concrete confirmation that the same scaffolding pattern (public function + private helpers + __main__ smoke block + pytest) ships fast — Day 2 took the same shape as Day 1</w:t>
      </w:r>
    </w:p>
    <w:p>
      <w:pPr>
        <w:pStyle w:val="ListParagraph"/>
        <w:numPr>
          <w:ilvl w:val="0"/>
          <w:numId w:val="2"/>
        </w:numPr>
      </w:pPr>
      <w:r>
        <w:t xml:space="preserve">Honest documentation of two simplifications (univariate factor regression, parametric VaR) that demonstrate AI-PM judgment about what's production-grade vs prototype</w:t>
      </w:r>
    </w:p>
    <w:p>
      <w:r>
        <w:br w:type="page"/>
      </w:r>
    </w:p>
    <w:p>
      <w:pPr>
        <w:pStyle w:val="Heading1"/>
      </w:pPr>
      <w:r>
        <w:t xml:space="preserve">Day 3 — June 2, 2026 (built early)</w:t>
      </w:r>
    </w:p>
    <w:p>
      <w:pPr>
        <w:spacing w:after="120"/>
      </w:pPr>
      <w:r>
        <w:t xml:space="preserve">Day 3 was built the same evening as Day 2 — the per-tool pattern is tight enough that two tools in one session was realistic. The 7-day plan is now running roughly 24 hours ahead.</w:t>
      </w:r>
    </w:p>
    <w:p>
      <w:pPr>
        <w:pStyle w:val="Heading2"/>
      </w:pPr>
      <w:r>
        <w:t xml:space="preserve">Goal</w:t>
      </w:r>
    </w:p>
    <w:p>
      <w:pPr>
        <w:spacing w:after="120"/>
      </w:pPr>
      <w:r>
        <w:t xml:space="preserve">Ship Tool 3 (scenarios) and Tool 4 (news), each with ≥3 unit tests. Tool 4 also required first-time wiring of the OpenAI API.</w:t>
      </w:r>
    </w:p>
    <w:p>
      <w:pPr>
        <w:pStyle w:val="Heading2"/>
      </w:pPr>
      <w:r>
        <w:t xml:space="preserve">What we did — Tool 3 (scenarios)</w:t>
      </w:r>
    </w:p>
    <w:p>
      <w:pPr>
        <w:pStyle w:val="ListParagraph"/>
        <w:numPr>
          <w:ilvl w:val="0"/>
          <w:numId w:val="2"/>
        </w:numPr>
      </w:pPr>
      <w:r>
        <w:t xml:space="preserve">Defined 3 pre-canned scenarios in a SCENARIOS dict: rate_shock_+100bps, equity_crash_-20%, oil_shock_+30%</w:t>
      </w:r>
    </w:p>
    <w:p>
      <w:pPr>
        <w:pStyle w:val="ListParagraph"/>
        <w:numPr>
          <w:ilvl w:val="0"/>
          <w:numId w:val="2"/>
        </w:numPr>
      </w:pPr>
      <w:r>
        <w:t xml:space="preserve">Each scenario has a broad market_move_pct (applied per-stock via beta) and a sector_overrides_pct dict that adds sector-specific impact on top</w:t>
      </w:r>
    </w:p>
    <w:p>
      <w:pPr>
        <w:pStyle w:val="ListParagraph"/>
        <w:numPr>
          <w:ilvl w:val="0"/>
          <w:numId w:val="2"/>
        </w:numPr>
      </w:pPr>
      <w:r>
        <w:t xml:space="preserve">_apply_scenario_to_holding — computes P&amp;L_pct = beta × market_move + sector_override; returns pre-shock value, P&amp;L in % and USD, and post-shock value</w:t>
      </w:r>
    </w:p>
    <w:p>
      <w:pPr>
        <w:pStyle w:val="ListParagraph"/>
        <w:numPr>
          <w:ilvl w:val="0"/>
          <w:numId w:val="2"/>
        </w:numPr>
      </w:pPr>
      <w:r>
        <w:t xml:space="preserve">run_scenario_analysis — calls Tool 1 for current holdings, applies the scenario to each, sorts by P&amp;L (losers first — what a PM eyes first), assembles a one-line summary highlighting worst-hit and best holdings</w:t>
      </w:r>
    </w:p>
    <w:p>
      <w:pPr>
        <w:pStyle w:val="ListParagraph"/>
        <w:numPr>
          <w:ilvl w:val="0"/>
          <w:numId w:val="2"/>
        </w:numPr>
      </w:pPr>
      <w:r>
        <w:t xml:space="preserve">3 unit tests: synthetic math test for the helper, ValueError on unknown scenario, integration test that equity_crash_-20% produces ~-21% portfolio loss (matches portfolio beta 1.06)</w:t>
      </w:r>
    </w:p>
    <w:p>
      <w:pPr>
        <w:pStyle w:val="Heading2"/>
      </w:pPr>
      <w:r>
        <w:t xml:space="preserve">What we did — Tool 4 (news)</w:t>
      </w:r>
    </w:p>
    <w:p>
      <w:pPr>
        <w:pStyle w:val="ListParagraph"/>
        <w:numPr>
          <w:ilvl w:val="0"/>
          <w:numId w:val="2"/>
        </w:numPr>
      </w:pPr>
      <w:r>
        <w:t xml:space="preserve">Wired OpenAI API: added key via python-dotenv + gitignored .env; verified billing setup</w:t>
      </w:r>
    </w:p>
    <w:p>
      <w:pPr>
        <w:pStyle w:val="ListParagraph"/>
        <w:numPr>
          <w:ilvl w:val="0"/>
          <w:numId w:val="2"/>
        </w:numPr>
      </w:pPr>
      <w:r>
        <w:t xml:space="preserve">Defined Pydantic schemas (TickerNewsSummary, PortfolioNewsResponse) for the LLM's structured output — guarantees typed JSON, no regex/try-except on the response</w:t>
      </w:r>
    </w:p>
    <w:p>
      <w:pPr>
        <w:pStyle w:val="ListParagraph"/>
        <w:numPr>
          <w:ilvl w:val="0"/>
          <w:numId w:val="2"/>
        </w:numPr>
      </w:pPr>
      <w:r>
        <w:t xml:space="preserve">_fetch_headlines — pulls up to 5 headlines per ticker via yfinance, handles the post-0.2.40 'content' sub-dict shape change defensively</w:t>
      </w:r>
    </w:p>
    <w:p>
      <w:pPr>
        <w:pStyle w:val="ListParagraph"/>
        <w:numPr>
          <w:ilvl w:val="0"/>
          <w:numId w:val="2"/>
        </w:numPr>
      </w:pPr>
      <w:r>
        <w:t xml:space="preserve">_summarize_with_llm — builds one compact markdown prompt across all tickers and makes a single GPT-4o-mini parse() call with the Pydantic response_format; returns per-ticker sentiment + themes + takeaway, plus cross-portfolio themes</w:t>
      </w:r>
    </w:p>
    <w:p>
      <w:pPr>
        <w:pStyle w:val="ListParagraph"/>
        <w:numPr>
          <w:ilvl w:val="0"/>
          <w:numId w:val="2"/>
        </w:numPr>
      </w:pPr>
      <w:r>
        <w:t xml:space="preserve">summarize_holdings_news — orchestrates fetch + summarize, short-circuits if no news, builds a sentiment-distribution summary line</w:t>
      </w:r>
    </w:p>
    <w:p>
      <w:pPr>
        <w:pStyle w:val="ListParagraph"/>
        <w:numPr>
          <w:ilvl w:val="0"/>
          <w:numId w:val="2"/>
        </w:numPr>
      </w:pPr>
      <w:r>
        <w:t xml:space="preserve">3 unit tests: live yfinance fetch shape, mocked-fetch empty-case short-circuit, mocked-LLM full-pipeline shape test — no live LLM calls in pytest to keep cost at zero on repeated runs</w:t>
      </w:r>
    </w:p>
    <w:p>
      <w:pPr>
        <w:pStyle w:val="Heading2"/>
      </w:pPr>
      <w:r>
        <w:t xml:space="preserve">Why we built it this way</w:t>
      </w:r>
    </w:p>
    <w:p>
      <w:pPr>
        <w:spacing w:after="120"/>
      </w:pPr>
      <w:r>
        <w:t xml:space="preserve">Scenarios use a single 'beta × market + sector overlay' primitive instead of bespoke per-scenario logic. This makes adding new scenarios trivial (just a dict entry) and makes the methodology auditable. Real risk systems do full revaluation against shocked factor curves — this is the directional approximation, honestly documented.</w:t>
      </w:r>
    </w:p>
    <w:p>
      <w:pPr>
        <w:spacing w:after="120"/>
      </w:pPr>
      <w:r>
        <w:t xml:space="preserve">One LLM call across all tickers (not one per ticker) was a deliberate choice. It is cheaper, and crucially it lets the model identify cross-portfolio themes a per-ticker loop cannot see (e.g., 'rate concerns' appearing across JPM, GS, and AAPL headlines).</w:t>
      </w:r>
    </w:p>
    <w:p>
      <w:pPr>
        <w:spacing w:after="120"/>
      </w:pPr>
      <w:r>
        <w:t xml:space="preserve">OpenAI's parse() with Pydantic response_format eliminates an entire class of LLM integration bugs: schema drift, missing fields, malformed JSON. This is the production-grade pattern for tool-call results that need to be programmatically consumed downstream.</w:t>
      </w:r>
    </w:p>
    <w:p>
      <w:pPr>
        <w:spacing w:after="120"/>
      </w:pPr>
      <w:r>
        <w:t xml:space="preserve">Tests mock the LLM rather than calling it live. LLM calls cost money and are non-deterministic, both bad properties for CI. Live LLM verification happens via the __main__ smoke block, which a developer runs intentionally.</w:t>
      </w:r>
    </w:p>
    <w:p>
      <w:pPr>
        <w:pStyle w:val="Heading2"/>
      </w:pPr>
      <w:r>
        <w:t xml:space="preserve">Day 3 outcomes (live data, today)</w:t>
      </w:r>
    </w:p>
    <w:p>
      <w:pPr>
        <w:shd w:fill="F2F2F2" w:val="clear"/>
        <w:spacing w:after="120"/>
      </w:pPr>
      <w:r>
        <w:rPr>
          <w:rFonts w:ascii="Courier New" w:cs="Courier New" w:eastAsia="Courier New" w:hAnsi="Courier New"/>
          <w:sz w:val="20"/>
          <w:szCs w:val="20"/>
        </w:rPr>
        <w:t xml:space="preserve">Scenario rate_shock_+100bps:  -$61,926  (-3.20%)   worst: AAPL -5.20%</w:t>
      </w:r>
    </w:p>
    <w:p>
      <w:pPr>
        <w:shd w:fill="F2F2F2" w:val="clear"/>
        <w:spacing w:after="120"/>
      </w:pPr>
      <w:r>
        <w:rPr>
          <w:rFonts w:ascii="Courier New" w:cs="Courier New" w:eastAsia="Courier New" w:hAnsi="Courier New"/>
          <w:sz w:val="20"/>
          <w:szCs w:val="20"/>
        </w:rPr>
        <w:t xml:space="preserve">Scenario equity_crash_-20%:   -$410,283 (-21.20%)  worst: GS -25.48%</w:t>
      </w:r>
    </w:p>
    <w:p>
      <w:pPr>
        <w:shd w:fill="F2F2F2" w:val="clear"/>
        <w:spacing w:after="120"/>
      </w:pPr>
      <w:r>
        <w:rPr>
          <w:rFonts w:ascii="Courier New" w:cs="Courier New" w:eastAsia="Courier New" w:hAnsi="Courier New"/>
          <w:sz w:val="20"/>
          <w:szCs w:val="20"/>
        </w:rPr>
        <w:t xml:space="preserve">Scenario oil_shock_+30%:      -$15,697  (-0.81%)   best:  XOM +9.82%</w:t>
      </w:r>
    </w:p>
    <w:p>
      <w:pPr>
        <w:shd w:fill="F2F2F2" w:val="clear"/>
        <w:spacing w:after="120"/>
      </w:pPr>
      <w:r>
        <w:rPr>
          <w:rFonts w:ascii="Courier New" w:cs="Courier New" w:eastAsia="Courier New" w:hAnsi="Courier New"/>
          <w:sz w:val="20"/>
          <w:szCs w:val="20"/>
        </w:rPr>
        <w:t xml:space="preserve">News across 10 holdings: positive skew (5 pos / 2 mixed / 2 neutral / 1 neg)</w:t>
      </w:r>
    </w:p>
    <w:p>
      <w:pPr>
        <w:shd w:fill="F2F2F2" w:val="clear"/>
        <w:spacing w:after="120"/>
      </w:pPr>
      <w:r>
        <w:rPr>
          <w:rFonts w:ascii="Courier New" w:cs="Courier New" w:eastAsia="Courier New" w:hAnsi="Courier New"/>
          <w:sz w:val="20"/>
          <w:szCs w:val="20"/>
        </w:rPr>
        <w:t xml:space="preserve">Cross-portfolio themes: AI impact; Consumer spending; Tech innovation; Dividend strength</w:t>
      </w:r>
    </w:p>
    <w:p>
      <w:pPr>
        <w:shd w:fill="F2F2F2" w:val="clear"/>
        <w:spacing w:after="120"/>
      </w:pPr>
      <w:r>
        <w:rPr>
          <w:rFonts w:ascii="Courier New" w:cs="Courier New" w:eastAsia="Courier New" w:hAnsi="Courier New"/>
          <w:sz w:val="20"/>
          <w:szCs w:val="20"/>
        </w:rPr>
        <w:t xml:space="preserve">pytest tests/test_scenarios.py tests/test_news.py -v  →  6 passed in 7.64s</w:t>
      </w:r>
    </w:p>
    <w:p>
      <w:pPr>
        <w:spacing w:after="120"/>
      </w:pPr>
      <w:r>
        <w:t xml:space="preserve">The scenario numbers tell internally consistent stories. Equity crash hits GS hardest (highest beta), oil shock makes XOM the only winner (+9.82%), rate shock hits AAPL hardest (long-duration tech). The news summary surfaces three themes a PM would actually act on.</w:t>
      </w:r>
    </w:p>
    <w:p>
      <w:pPr>
        <w:pStyle w:val="Heading2"/>
      </w:pPr>
      <w:r>
        <w:t xml:space="preserve">What we got out of it</w:t>
      </w:r>
    </w:p>
    <w:p>
      <w:pPr>
        <w:pStyle w:val="ListParagraph"/>
        <w:numPr>
          <w:ilvl w:val="0"/>
          <w:numId w:val="2"/>
        </w:numPr>
      </w:pPr>
      <w:r>
        <w:t xml:space="preserve">Four of five planned tools shipped — only the anomaly detector and the agent itself remain</w:t>
      </w:r>
    </w:p>
    <w:p>
      <w:pPr>
        <w:pStyle w:val="ListParagraph"/>
        <w:numPr>
          <w:ilvl w:val="0"/>
          <w:numId w:val="2"/>
        </w:numPr>
      </w:pPr>
      <w:r>
        <w:t xml:space="preserve">First production-grade LLM integration in the project: structured outputs, env-loaded credentials, mocked-LLM tests</w:t>
      </w:r>
    </w:p>
    <w:p>
      <w:pPr>
        <w:pStyle w:val="ListParagraph"/>
        <w:numPr>
          <w:ilvl w:val="0"/>
          <w:numId w:val="2"/>
        </w:numPr>
      </w:pPr>
      <w:r>
        <w:t xml:space="preserve">Concrete proof that the build is running ahead of schedule — Day 3 work completed during the Day 2 session</w:t>
      </w:r>
    </w:p>
    <w:p>
      <w:pPr>
        <w:pStyle w:val="ListParagraph"/>
        <w:numPr>
          <w:ilvl w:val="0"/>
          <w:numId w:val="2"/>
        </w:numPr>
      </w:pPr>
      <w:r>
        <w:t xml:space="preserve">Working scenario primitive (beta × market + sector overlay) that scales: adding a 'tech sell-off' or 'inflation surprise' scenario is now just a dict entry</w:t>
      </w:r>
    </w:p>
    <w:p>
      <w:r>
        <w:br w:type="page"/>
      </w:r>
    </w:p>
    <w:p>
      <w:pPr>
        <w:pStyle w:val="Heading1"/>
      </w:pPr>
      <w:r>
        <w:t xml:space="preserve">Day 4 — June 2, 2026 (built early)</w:t>
      </w:r>
    </w:p>
    <w:p>
      <w:pPr>
        <w:spacing w:after="120"/>
      </w:pPr>
      <w:r>
        <w:t xml:space="preserve">Day 4 was completed in the same session as Day 3. The project is now ~48 hours ahead of the 7-day plan. With 5 tools and a working agent, the analytical core of PortfolioPilot is done — what remains is the API + UI layer (Day 5) and polish + deploy (Days 6-7).</w:t>
      </w:r>
    </w:p>
    <w:p>
      <w:pPr>
        <w:pStyle w:val="Heading2"/>
      </w:pPr>
      <w:r>
        <w:t xml:space="preserve">Goal</w:t>
      </w:r>
    </w:p>
    <w:p>
      <w:pPr>
        <w:spacing w:after="120"/>
      </w:pPr>
      <w:r>
        <w:t xml:space="preserve">Ship Tool 5 (anomaly detection) and integrate all 5 tools behind a LangGraph ReAct agent. Confirm the agent autonomously routes user questions to the correct tools.</w:t>
      </w:r>
    </w:p>
    <w:p>
      <w:pPr>
        <w:pStyle w:val="Heading2"/>
      </w:pPr>
      <w:r>
        <w:t xml:space="preserve">What we did — Tool 5 (anomalies)</w:t>
      </w:r>
    </w:p>
    <w:p>
      <w:pPr>
        <w:pStyle w:val="ListParagraph"/>
        <w:numPr>
          <w:ilvl w:val="0"/>
          <w:numId w:val="2"/>
        </w:numPr>
      </w:pPr>
      <w:r>
        <w:t xml:space="preserve">Defined a 3-signal anomaly framework: daily return, volume, and intraday range ((High-Low)/Close) — complementary signals that catch different anomaly types</w:t>
      </w:r>
    </w:p>
    <w:p>
      <w:pPr>
        <w:pStyle w:val="ListParagraph"/>
        <w:numPr>
          <w:ilvl w:val="0"/>
          <w:numId w:val="2"/>
        </w:numPr>
      </w:pPr>
      <w:r>
        <w:t xml:space="preserve">_fetch_price_volume — pulls ~90 days of OHLCV per ticker; flattens the MultiIndex columns yfinance returns in 0.2.40+</w:t>
      </w:r>
    </w:p>
    <w:p>
      <w:pPr>
        <w:pStyle w:val="ListParagraph"/>
        <w:numPr>
          <w:ilvl w:val="0"/>
          <w:numId w:val="2"/>
        </w:numPr>
      </w:pPr>
      <w:r>
        <w:t xml:space="preserve">_compute_zscores — builds the 3 signal series, splits into baseline (older) and recent (last 5 days) windows that do not overlap, computes z = (recent - baseline_mean) / baseline_std with defensive std=0 handling</w:t>
      </w:r>
    </w:p>
    <w:p>
      <w:pPr>
        <w:pStyle w:val="ListParagraph"/>
        <w:numPr>
          <w:ilvl w:val="0"/>
          <w:numId w:val="2"/>
        </w:numPr>
      </w:pPr>
      <w:r>
        <w:t xml:space="preserve">flag_anomalies — runs the pipeline across all holdings, flags |z| &gt; 2.0, reconstructs the raw underlying values so the output is interpretable (a z-score alone is not actionable), sorts by absolute z descending</w:t>
      </w:r>
    </w:p>
    <w:p>
      <w:pPr>
        <w:pStyle w:val="ListParagraph"/>
        <w:numPr>
          <w:ilvl w:val="0"/>
          <w:numId w:val="2"/>
        </w:numPr>
      </w:pPr>
      <w:r>
        <w:t xml:space="preserve">3 unit tests: synthetic spike detection (deterministic), short-history guard, live end-to-end pipeline shape check</w:t>
      </w:r>
    </w:p>
    <w:p>
      <w:pPr>
        <w:pStyle w:val="Heading2"/>
      </w:pPr>
      <w:r>
        <w:t xml:space="preserve">What we did — agent integration</w:t>
      </w:r>
    </w:p>
    <w:p>
      <w:pPr>
        <w:pStyle w:val="ListParagraph"/>
        <w:numPr>
          <w:ilvl w:val="0"/>
          <w:numId w:val="2"/>
        </w:numPr>
      </w:pPr>
      <w:r>
        <w:t xml:space="preserve">agent/portfoliopilot_agent.py wraps each of the 5 tools with @tool decorators; docstrings become the LLM-facing tool descriptions</w:t>
      </w:r>
    </w:p>
    <w:p>
      <w:pPr>
        <w:pStyle w:val="ListParagraph"/>
        <w:numPr>
          <w:ilvl w:val="0"/>
          <w:numId w:val="2"/>
        </w:numPr>
      </w:pPr>
      <w:r>
        <w:t xml:space="preserve">Uses langgraph.prebuilt.create_react_agent for the ReAct loop — zero custom loop code</w:t>
      </w:r>
    </w:p>
    <w:p>
      <w:pPr>
        <w:pStyle w:val="ListParagraph"/>
        <w:numPr>
          <w:ilvl w:val="0"/>
          <w:numId w:val="2"/>
        </w:numPr>
      </w:pPr>
      <w:r>
        <w:t xml:space="preserve">System prompt with 5 explicit rules; the most important is 'always call tools, never fabricate numbers' — the single largest failure mode for LLM agents in finance</w:t>
      </w:r>
    </w:p>
    <w:p>
      <w:pPr>
        <w:pStyle w:val="ListParagraph"/>
        <w:numPr>
          <w:ilvl w:val="0"/>
          <w:numId w:val="2"/>
        </w:numPr>
      </w:pPr>
      <w:r>
        <w:t xml:space="preserve">Lazy-singleton agent factory (_get_agent) so the agent is built once and reused; ~50ms saved per query after the first</w:t>
      </w:r>
    </w:p>
    <w:p>
      <w:pPr>
        <w:pStyle w:val="ListParagraph"/>
        <w:numPr>
          <w:ilvl w:val="0"/>
          <w:numId w:val="2"/>
        </w:numPr>
      </w:pPr>
      <w:r>
        <w:t xml:space="preserve">run_query(question) returns both the final answer and the list of tools the agent actually called — the latter feeds the Day 6 eval suite</w:t>
      </w:r>
    </w:p>
    <w:p>
      <w:pPr>
        <w:pStyle w:val="ListParagraph"/>
        <w:numPr>
          <w:ilvl w:val="0"/>
          <w:numId w:val="2"/>
        </w:numPr>
      </w:pPr>
      <w:r>
        <w:t xml:space="preserve">2 tests: tool-inventory shape check (free) + one live LLM-routing test that asserts a 'composition' question triggers get_portfolio_holdings</w:t>
      </w:r>
    </w:p>
    <w:p>
      <w:pPr>
        <w:pStyle w:val="Heading2"/>
      </w:pPr>
      <w:r>
        <w:t xml:space="preserve">Why we built it this way</w:t>
      </w:r>
    </w:p>
    <w:p>
      <w:pPr>
        <w:spacing w:after="120"/>
      </w:pPr>
      <w:r>
        <w:t xml:space="preserve">Three signals together, not just price. Volume spikes often precede price moves (institutional accumulation); intraday range expansion catches days where the close looks normal but the underlying day was chaotic. A PM scanning the output sees both what is anomalous and which signal flagged it.</w:t>
      </w:r>
    </w:p>
    <w:p>
      <w:pPr>
        <w:spacing w:after="120"/>
      </w:pPr>
      <w:r>
        <w:t xml:space="preserve">Baseline window excludes the recent window. If today is included in its own baseline, today's spike inflates the mean and dampens its own z-score. Standard time-series practice, easy to get wrong.</w:t>
      </w:r>
    </w:p>
    <w:p>
      <w:pPr>
        <w:spacing w:after="120"/>
      </w:pPr>
      <w:r>
        <w:t xml:space="preserve">Reconstructing the raw values (return %, volume count, range) in the output — z-scores alone are not actionable. A +3 sigma z-score on a 0.5% absolute move is noise; the same z-score on a 5% move is a real signal. Including both lets the PM judge.</w:t>
      </w:r>
    </w:p>
    <w:p>
      <w:pPr>
        <w:spacing w:after="120"/>
      </w:pPr>
      <w:r>
        <w:t xml:space="preserve">Used create_react_agent from langgraph.prebuilt rather than hand-rolling the reason-act-observe loop. The prebuilt is battle-tested, handles error recovery, and lets us focus on the things that actually matter for product quality: tool design, descriptions, and the system prompt.</w:t>
      </w:r>
    </w:p>
    <w:p>
      <w:pPr>
        <w:spacing w:after="120"/>
      </w:pPr>
      <w:r>
        <w:t xml:space="preserve">Tool docstrings are the LLM's tool descriptions. The model picks tools based on what those docstrings say, so they need to be written for the model, not for the developer reading the code. Concrete, complete, and free of jargon the model would not understand.</w:t>
      </w:r>
    </w:p>
    <w:p>
      <w:pPr>
        <w:pStyle w:val="Heading2"/>
      </w:pPr>
      <w:r>
        <w:t xml:space="preserve">Day 4 outcomes (live data, today)</w:t>
      </w:r>
    </w:p>
    <w:p>
      <w:pPr>
        <w:shd w:fill="F2F2F2" w:val="clear"/>
        <w:spacing w:after="120"/>
      </w:pPr>
      <w:r>
        <w:rPr>
          <w:rFonts w:ascii="Courier New" w:cs="Courier New" w:eastAsia="Courier New" w:hAnsi="Courier New"/>
          <w:sz w:val="20"/>
          <w:szCs w:val="20"/>
        </w:rPr>
        <w:t xml:space="preserve">Tool 5: Scanned 10 holdings, flagged 19 anomalies</w:t>
      </w:r>
    </w:p>
    <w:p>
      <w:pPr>
        <w:shd w:fill="F2F2F2" w:val="clear"/>
        <w:spacing w:after="120"/>
      </w:pPr>
      <w:r>
        <w:rPr>
          <w:rFonts w:ascii="Courier New" w:cs="Courier New" w:eastAsia="Courier New" w:hAnsi="Courier New"/>
          <w:sz w:val="20"/>
          <w:szCs w:val="20"/>
        </w:rPr>
        <w:t xml:space="preserve">Most extreme: MSFT volume z=+5.36 on 2026-05-29 (with return +5.45% and range +3.99%)</w:t>
      </w:r>
    </w:p>
    <w:p>
      <w:pPr>
        <w:shd w:fill="F2F2F2" w:val="clear"/>
        <w:spacing w:after="120"/>
      </w:pPr>
      <w:r>
        <w:rPr>
          <w:rFonts w:ascii="Courier New" w:cs="Courier New" w:eastAsia="Courier New" w:hAnsi="Courier New"/>
          <w:sz w:val="20"/>
          <w:szCs w:val="20"/>
        </w:rPr>
        <w:t xml:space="preserve">NVDA volume z=+3.89 on same day — sector-wide AI news signature</w:t>
      </w:r>
    </w:p>
    <w:p>
      <w:pPr>
        <w:shd w:fill="F2F2F2" w:val="clear"/>
        <w:spacing w:after="120"/>
      </w:pPr>
      <w:r>
        <w:rPr>
          <w:rFonts w:ascii="Courier New" w:cs="Courier New" w:eastAsia="Courier New" w:hAnsi="Courier New"/>
          <w:sz w:val="20"/>
          <w:szCs w:val="20"/>
        </w:rPr>
        <w:t xml:space="preserve"/>
      </w:r>
    </w:p>
    <w:p>
      <w:pPr>
        <w:shd w:fill="F2F2F2" w:val="clear"/>
        <w:spacing w:after="120"/>
      </w:pPr>
      <w:r>
        <w:rPr>
          <w:rFonts w:ascii="Courier New" w:cs="Courier New" w:eastAsia="Courier New" w:hAnsi="Courier New"/>
          <w:sz w:val="20"/>
          <w:szCs w:val="20"/>
        </w:rPr>
        <w:t xml:space="preserve">Agent routing test (4 sample queries):</w:t>
      </w:r>
    </w:p>
    <w:p>
      <w:pPr>
        <w:shd w:fill="F2F2F2" w:val="clear"/>
        <w:spacing w:after="120"/>
      </w:pPr>
      <w:r>
        <w:rPr>
          <w:rFonts w:ascii="Courier New" w:cs="Courier New" w:eastAsia="Courier New" w:hAnsi="Courier New"/>
          <w:sz w:val="20"/>
          <w:szCs w:val="20"/>
        </w:rPr>
        <w:t xml:space="preserve">  'What's in my portfolio?'       -&gt; ['get_portfolio_holdings']</w:t>
      </w:r>
    </w:p>
    <w:p>
      <w:pPr>
        <w:shd w:fill="F2F2F2" w:val="clear"/>
        <w:spacing w:after="120"/>
      </w:pPr>
      <w:r>
        <w:rPr>
          <w:rFonts w:ascii="Courier New" w:cs="Courier New" w:eastAsia="Courier New" w:hAnsi="Courier New"/>
          <w:sz w:val="20"/>
          <w:szCs w:val="20"/>
        </w:rPr>
        <w:t xml:space="preserve">  'What's the risk?'              -&gt; ['calculate_risk_metrics']</w:t>
      </w:r>
    </w:p>
    <w:p>
      <w:pPr>
        <w:shd w:fill="F2F2F2" w:val="clear"/>
        <w:spacing w:after="120"/>
      </w:pPr>
      <w:r>
        <w:rPr>
          <w:rFonts w:ascii="Courier New" w:cs="Courier New" w:eastAsia="Courier New" w:hAnsi="Courier New"/>
          <w:sz w:val="20"/>
          <w:szCs w:val="20"/>
        </w:rPr>
        <w:t xml:space="preserve">  'What happens if rates spike?'  -&gt; ['run_scenario_analysis']</w:t>
      </w:r>
    </w:p>
    <w:p>
      <w:pPr>
        <w:shd w:fill="F2F2F2" w:val="clear"/>
        <w:spacing w:after="120"/>
      </w:pPr>
      <w:r>
        <w:rPr>
          <w:rFonts w:ascii="Courier New" w:cs="Courier New" w:eastAsia="Courier New" w:hAnsi="Courier New"/>
          <w:sz w:val="20"/>
          <w:szCs w:val="20"/>
        </w:rPr>
        <w:t xml:space="preserve">  'Anything weird in my book?'    -&gt; ['flag_anomalies']</w:t>
      </w:r>
    </w:p>
    <w:p>
      <w:pPr>
        <w:shd w:fill="F2F2F2" w:val="clear"/>
        <w:spacing w:after="120"/>
      </w:pPr>
      <w:r>
        <w:rPr>
          <w:rFonts w:ascii="Courier New" w:cs="Courier New" w:eastAsia="Courier New" w:hAnsi="Courier New"/>
          <w:sz w:val="20"/>
          <w:szCs w:val="20"/>
        </w:rPr>
        <w:t xml:space="preserve"/>
      </w:r>
    </w:p>
    <w:p>
      <w:pPr>
        <w:shd w:fill="F2F2F2" w:val="clear"/>
        <w:spacing w:after="120"/>
      </w:pPr>
      <w:r>
        <w:rPr>
          <w:rFonts w:ascii="Courier New" w:cs="Courier New" w:eastAsia="Courier New" w:hAnsi="Courier New"/>
          <w:sz w:val="20"/>
          <w:szCs w:val="20"/>
        </w:rPr>
        <w:t xml:space="preserve">pytest tests/test_anomalies.py tests/test_agent.py -v  →  5 passed in 13.84s</w:t>
      </w:r>
    </w:p>
    <w:p>
      <w:pPr>
        <w:spacing w:after="120"/>
      </w:pPr>
      <w:r>
        <w:t xml:space="preserve">4 of 4 routing decisions correct on the first run with no prompt iteration. This validates the tool docstrings + system prompt design. Anomaly output told an internally consistent story — a major MSFT/NVDA event on May 29 with concurrent volume, return, and range spikes, followed by a -4% reversal on June 2.</w:t>
      </w:r>
    </w:p>
    <w:p>
      <w:pPr>
        <w:pStyle w:val="Heading2"/>
      </w:pPr>
      <w:r>
        <w:t xml:space="preserve">What we got out of it</w:t>
      </w:r>
    </w:p>
    <w:p>
      <w:pPr>
        <w:pStyle w:val="ListParagraph"/>
        <w:numPr>
          <w:ilvl w:val="0"/>
          <w:numId w:val="2"/>
        </w:numPr>
      </w:pPr>
      <w:r>
        <w:t xml:space="preserve">All 5 planned tools shipped and tested</w:t>
      </w:r>
    </w:p>
    <w:p>
      <w:pPr>
        <w:pStyle w:val="ListParagraph"/>
        <w:numPr>
          <w:ilvl w:val="0"/>
          <w:numId w:val="2"/>
        </w:numPr>
      </w:pPr>
      <w:r>
        <w:t xml:space="preserve">Working LangGraph agent that demonstrably routes natural-language questions to the right tools — this IS the agentic AI capability the BlackRock role asks for</w:t>
      </w:r>
    </w:p>
    <w:p>
      <w:pPr>
        <w:pStyle w:val="ListParagraph"/>
        <w:numPr>
          <w:ilvl w:val="0"/>
          <w:numId w:val="2"/>
        </w:numPr>
      </w:pPr>
      <w:r>
        <w:t xml:space="preserve">20 unit tests passing across the full project (~45s runtime)</w:t>
      </w:r>
    </w:p>
    <w:p>
      <w:pPr>
        <w:pStyle w:val="ListParagraph"/>
        <w:numPr>
          <w:ilvl w:val="0"/>
          <w:numId w:val="2"/>
        </w:numPr>
      </w:pPr>
      <w:r>
        <w:t xml:space="preserve">48 hours ahead of the 7-day plan; the next 3 days are API layer + polish + outreach, all lower-risk than the analytical core that is now done</w:t>
      </w:r>
    </w:p>
    <w:p>
      <w:pPr>
        <w:pStyle w:val="ListParagraph"/>
        <w:numPr>
          <w:ilvl w:val="0"/>
          <w:numId w:val="2"/>
        </w:numPr>
      </w:pPr>
      <w:r>
        <w:t xml:space="preserve">Concrete proof that the @tool wrapper pattern + create_react_agent is the right level of abstraction for a finance agent prototype — production teams can adopt or replace either layer independently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2026-06-03T01:50:32.270Z</dcterms:created>
  <dcterms:modified xsi:type="dcterms:W3CDTF">2026-06-03T01:50:32.271Z</dcterms:modified>
</cp:coreProperties>
</file>

<file path=docProps/custom.xml><?xml version="1.0" encoding="utf-8"?>
<Properties xmlns="http://schemas.openxmlformats.org/officeDocument/2006/custom-properties" xmlns:vt="http://schemas.openxmlformats.org/officeDocument/2006/docPropsVTypes"/>
</file>