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adjustRightInd w:val="0"/>
        <w:snapToGrid w:val="0"/>
        <w:spacing w:line="360" w:lineRule="auto"/>
        <w:ind w:left="420" w:firstLine="1446" w:firstLineChars="400"/>
        <w:rPr>
          <w:b/>
          <w:bCs/>
          <w:sz w:val="36"/>
          <w:szCs w:val="36"/>
        </w:rPr>
      </w:pPr>
      <w:r>
        <w:rPr>
          <w:rFonts w:hint="eastAsia"/>
          <w:b/>
          <w:bCs/>
          <w:sz w:val="36"/>
          <w:szCs w:val="36"/>
        </w:rPr>
        <w:t>20</w:t>
      </w:r>
      <w:r>
        <w:rPr>
          <w:b/>
          <w:bCs/>
          <w:sz w:val="36"/>
          <w:szCs w:val="36"/>
        </w:rPr>
        <w:t>24</w:t>
      </w:r>
      <w:r>
        <w:rPr>
          <w:rFonts w:hint="eastAsia"/>
          <w:b/>
          <w:bCs/>
          <w:sz w:val="36"/>
          <w:szCs w:val="36"/>
        </w:rPr>
        <w:t>年</w:t>
      </w:r>
      <w:r>
        <w:rPr>
          <w:b/>
          <w:bCs/>
          <w:sz w:val="36"/>
          <w:szCs w:val="36"/>
        </w:rPr>
        <w:t>1</w:t>
      </w:r>
      <w:r>
        <w:rPr>
          <w:rFonts w:hint="eastAsia"/>
          <w:b/>
          <w:bCs/>
          <w:sz w:val="36"/>
          <w:szCs w:val="36"/>
        </w:rPr>
        <w:t>月全日制中特理论复习提要</w:t>
      </w:r>
    </w:p>
    <w:p>
      <w:pPr>
        <w:adjustRightInd w:val="0"/>
        <w:snapToGrid w:val="0"/>
        <w:spacing w:line="360" w:lineRule="auto"/>
        <w:rPr>
          <w:b/>
          <w:bCs/>
          <w:sz w:val="24"/>
        </w:rPr>
      </w:pPr>
      <w:r>
        <w:rPr>
          <w:rFonts w:hint="eastAsia"/>
          <w:b/>
          <w:bCs/>
          <w:sz w:val="24"/>
        </w:rPr>
        <w:t>一、题型</w:t>
      </w:r>
    </w:p>
    <w:p>
      <w:pPr>
        <w:pStyle w:val="9"/>
        <w:adjustRightInd w:val="0"/>
        <w:snapToGrid w:val="0"/>
        <w:spacing w:line="360" w:lineRule="auto"/>
        <w:ind w:left="420" w:firstLine="0" w:firstLineChars="0"/>
        <w:rPr>
          <w:szCs w:val="21"/>
        </w:rPr>
      </w:pPr>
      <w:r>
        <w:rPr>
          <w:rFonts w:hint="eastAsia"/>
          <w:szCs w:val="21"/>
        </w:rPr>
        <w:t>1、判断题</w:t>
      </w:r>
      <w:r>
        <w:rPr>
          <w:szCs w:val="21"/>
        </w:rPr>
        <w:t>10</w:t>
      </w:r>
      <w:r>
        <w:rPr>
          <w:rFonts w:hint="eastAsia"/>
          <w:szCs w:val="21"/>
        </w:rPr>
        <w:t>*</w:t>
      </w:r>
      <w:r>
        <w:rPr>
          <w:szCs w:val="21"/>
        </w:rPr>
        <w:t>2</w:t>
      </w:r>
      <w:r>
        <w:rPr>
          <w:rFonts w:hint="eastAsia"/>
          <w:szCs w:val="21"/>
        </w:rPr>
        <w:t>，20分</w:t>
      </w:r>
    </w:p>
    <w:p>
      <w:pPr>
        <w:pStyle w:val="9"/>
        <w:adjustRightInd w:val="0"/>
        <w:snapToGrid w:val="0"/>
        <w:spacing w:line="360" w:lineRule="auto"/>
        <w:ind w:left="420" w:firstLine="0" w:firstLineChars="0"/>
        <w:rPr>
          <w:rFonts w:ascii="宋体" w:hAnsi="宋体"/>
          <w:szCs w:val="21"/>
        </w:rPr>
      </w:pPr>
      <w:r>
        <w:rPr>
          <w:rFonts w:hint="eastAsia"/>
          <w:szCs w:val="21"/>
        </w:rPr>
        <w:t>2、简答题</w:t>
      </w:r>
      <w:r>
        <w:rPr>
          <w:szCs w:val="21"/>
        </w:rPr>
        <w:t>4</w:t>
      </w:r>
      <w:r>
        <w:rPr>
          <w:rFonts w:hint="eastAsia" w:ascii="宋体" w:hAnsi="宋体"/>
          <w:szCs w:val="21"/>
        </w:rPr>
        <w:t>*</w:t>
      </w:r>
      <w:r>
        <w:rPr>
          <w:rFonts w:ascii="宋体" w:hAnsi="宋体"/>
          <w:szCs w:val="21"/>
        </w:rPr>
        <w:t>104</w:t>
      </w:r>
      <w:r>
        <w:rPr>
          <w:rFonts w:hint="eastAsia" w:ascii="宋体" w:hAnsi="宋体"/>
          <w:szCs w:val="21"/>
        </w:rPr>
        <w:t>0分</w:t>
      </w:r>
    </w:p>
    <w:p>
      <w:pPr>
        <w:pStyle w:val="9"/>
        <w:adjustRightInd w:val="0"/>
        <w:snapToGrid w:val="0"/>
        <w:spacing w:line="360" w:lineRule="auto"/>
        <w:ind w:left="420" w:firstLine="0" w:firstLineChars="0"/>
        <w:rPr>
          <w:rFonts w:ascii="宋体" w:hAnsi="宋体"/>
          <w:szCs w:val="21"/>
        </w:rPr>
      </w:pPr>
      <w:r>
        <w:rPr>
          <w:rFonts w:hint="eastAsia" w:ascii="宋体" w:hAnsi="宋体"/>
          <w:szCs w:val="21"/>
        </w:rPr>
        <w:t>3、材料分析题1*1</w:t>
      </w:r>
      <w:r>
        <w:rPr>
          <w:rFonts w:ascii="宋体" w:hAnsi="宋体"/>
          <w:szCs w:val="21"/>
        </w:rPr>
        <w:t>5</w:t>
      </w:r>
    </w:p>
    <w:p>
      <w:pPr>
        <w:pStyle w:val="9"/>
        <w:adjustRightInd w:val="0"/>
        <w:snapToGrid w:val="0"/>
        <w:spacing w:line="360" w:lineRule="auto"/>
        <w:ind w:left="420" w:firstLine="0" w:firstLineChars="0"/>
        <w:rPr>
          <w:rFonts w:ascii="宋体" w:hAnsi="宋体"/>
          <w:szCs w:val="21"/>
        </w:rPr>
      </w:pPr>
      <w:r>
        <w:rPr>
          <w:rFonts w:hint="eastAsia" w:ascii="宋体" w:hAnsi="宋体"/>
          <w:szCs w:val="21"/>
        </w:rPr>
        <w:t>4、论述题1*2</w:t>
      </w:r>
      <w:r>
        <w:rPr>
          <w:rFonts w:ascii="宋体" w:hAnsi="宋体"/>
          <w:szCs w:val="21"/>
        </w:rPr>
        <w:t>5</w:t>
      </w:r>
    </w:p>
    <w:p>
      <w:pPr>
        <w:adjustRightInd w:val="0"/>
        <w:snapToGrid w:val="0"/>
        <w:spacing w:line="360" w:lineRule="auto"/>
        <w:rPr>
          <w:szCs w:val="21"/>
        </w:rPr>
      </w:pPr>
    </w:p>
    <w:p>
      <w:pPr>
        <w:adjustRightInd w:val="0"/>
        <w:snapToGrid w:val="0"/>
        <w:spacing w:line="360" w:lineRule="auto"/>
        <w:rPr>
          <w:b/>
          <w:bCs/>
          <w:sz w:val="24"/>
        </w:rPr>
      </w:pPr>
      <w:r>
        <w:rPr>
          <w:rFonts w:hint="eastAsia"/>
          <w:b/>
          <w:bCs/>
          <w:sz w:val="24"/>
        </w:rPr>
        <w:t>二、主观题参考内容</w:t>
      </w:r>
    </w:p>
    <w:p>
      <w:pPr>
        <w:adjustRightInd w:val="0"/>
        <w:snapToGrid w:val="0"/>
        <w:spacing w:line="360" w:lineRule="auto"/>
        <w:rPr>
          <w:rFonts w:hint="eastAsia"/>
          <w:szCs w:val="21"/>
        </w:rPr>
      </w:pPr>
    </w:p>
    <w:p>
      <w:pPr>
        <w:pStyle w:val="4"/>
        <w:numPr>
          <w:ilvl w:val="0"/>
          <w:numId w:val="1"/>
        </w:numPr>
        <w:bidi w:val="0"/>
        <w:rPr>
          <w:color w:val="0000FF"/>
          <w:sz w:val="24"/>
          <w:szCs w:val="22"/>
        </w:rPr>
      </w:pPr>
      <w:r>
        <w:rPr>
          <w:rFonts w:hint="eastAsia"/>
          <w:color w:val="0000FF"/>
          <w:sz w:val="24"/>
          <w:szCs w:val="22"/>
        </w:rPr>
        <w:t>把发展经济的着力点放在实体经济上</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实体经济是一国经济中提供商品和服务、用于满足人们生活和生产需要的经济组成部分，是一国经济的立身之本，是财富创造的根本源泉，是国家强盛的重要支柱。实体经济对于经济发展、就业和人民实际生活水平有着重要影响。推进供给侧结构性改革，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深刻认识实体经济发展环境新变化。首先，制造业重新成为全球经济竞争的焦点。国际金融危机发生后，主要发达国家集中发力于高端制造领域，一些新兴经济体依靠低成本优势致力于打造新的“世界工厂”。我国必须把发展实体经济摆在突出重要的战略位置，扭转资本“脱实向虚”的趋势，促进我国产业加快迈向全球产业价值链中高端，才能有效应对“双向挤压”的局面。其次，新工业革命给制造业发展带来深刻变革。以信息网络技术加速创新与渗透融合为突出特征的新一轮工业革命正在全球范围内孕育兴起，数字经济正成为全球经济增长的重要驱动力。新产品、新模式、新业态、新产业层出不穷，数据正在成为这个时代最宝贵的资源。因此，我国必须做好信息化与工业化深度融合，抢占新一轮产业竞争制高点。最后，我国制造业提质升级任务日益紧迫。经过改革开放以来的高速发展，我国已成为世界制造业第一大国。但与主要工业发达国家制造业发展水平和制造强国建设目标相比，我国在技术创新、质量品牌、环境友好等方面还存在很大差距，结构性供需失衡问题日益凸显。</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sz w:val="21"/>
          <w:szCs w:val="21"/>
          <w:highlight w:val="none"/>
        </w:rPr>
      </w:pPr>
      <w:r>
        <w:rPr>
          <w:rFonts w:hint="eastAsia"/>
          <w:sz w:val="21"/>
          <w:szCs w:val="21"/>
          <w:highlight w:val="none"/>
        </w:rPr>
        <w:t>优化实体经济的发展环境。首先，切实降低实体经济企业成本。针对造成实体经济企业成本居高不下的关键因素，制定可操作、可落地、可检查的系统性政策措施。其次，着力构建国家制造业创新体系。创新是制造业发展的源动力和主引擎。实施国家制造业创新中心建设工程，通过突破重点领域共性关键技术，加速科技成果商业化和产业化，优化制造业创新生态环境，显著提升国家制造业创新能力。再次，强化金融服务实体经济的功能。金融是实体经济的血脉，为实体经济服务是金融的天职，是金融的宗旨，也是防范金融风险的根本举措。金融要把为实体经济服务作为出发点和落脚点，全面提升服务效率和平，把更多金融资源配置到经济社会发展的重点领域和薄弱环节，更好满足人民群众和实体经济多样化的金融需求。最后，加快建设多层次制造业人才队伍。深入实施人才强国战略，落实新时期产业工人队伍建设改革方案和制造业人才发展规划指南，深化校企合作，培养一大批具有创新精神和国际视野的企业家人才、各行业各领域技术创新的专家型人才和高级经营管理人才，建设知识型、技能型、创新型劳动者大军。</w:t>
      </w:r>
    </w:p>
    <w:p>
      <w:pPr>
        <w:pStyle w:val="4"/>
        <w:numPr>
          <w:ilvl w:val="0"/>
          <w:numId w:val="1"/>
        </w:numPr>
        <w:bidi w:val="0"/>
        <w:rPr>
          <w:rFonts w:hint="eastAsia" w:ascii="Arial" w:hAnsi="Arial"/>
          <w:b/>
          <w:color w:val="0000FF"/>
          <w:sz w:val="24"/>
          <w:szCs w:val="22"/>
        </w:rPr>
      </w:pPr>
      <w:r>
        <w:rPr>
          <w:rFonts w:hint="eastAsia" w:ascii="Arial" w:hAnsi="Arial"/>
          <w:b/>
          <w:color w:val="0000FF"/>
          <w:sz w:val="24"/>
          <w:szCs w:val="22"/>
        </w:rPr>
        <w:t>社会主义现代化强国建设的战略安排</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制定、调整和实施战略规划，是中国共产党带领人民建设社会主义始终坚持的领导方法。改革开放之后，我们党对我国社会主义现代化建设作岀战略安排，提出了“三步走”的战略设想。1987年，党的十三大将这一设想写人了大会报告，明确指岀，党的十一届三中全会以后，我国经济建设的战略部署大体分三步走。第一步，实现国民生产总值比1980年翻一番，解决人民的温饱问题。这个任务已经基本实现。第二步，到20世纪末，使国民生产总值再增长一倍，人民生活达到小康水平。第三步，到21世纪中叶，人均国民生产总值达到中等发达国家水平，人民生活比较富裕，基本实现现代化。然后，在这个基础上继续前进。在当时历史条件下，邓小平设计的“三步走”战略，对“第三步”只作了一个大致的构想。此后，随着我国经济社会发展和人民生活水平的进一步提高，党将第三步目标和步骤进一步具体化，并作出新的战略规划。1997年，党的十五大报告指出，展望下世纪，我们的目标是，第一个十年实现国民生产总值比2000年翻一番，使人民的小康生活更加宽裕，形成比较完善的社会主义市场经济体制；再经过十年的努力，到建党一百年时，使国民经济更加发展，各项制度更加完善；到21世纪中叶建国一百年时，基本实现现代化，建成富强民主文明的社会主义国家。这是对“三步走”战略中“第三步”的细化和具体化。在这里，“两个一百年”的奋斗目标第一次被提出。2002年，党的十六大报告将第一个百年奋斗目标明确界定为：全面建设惠及十几亿人口的更高水平的小康社会，使经济更加发展、民主更加健全、科教更加进步、文化更加繁荣、社会更加和谐、人民生活更加殷实。2007年，党的十七大在党的十六大确立的全面建设小康社会目标的基础上，对我国发展提出新的更高要求，将第一个百年奋斗目标调整为全面建成小康社会。2012年，党的十八大进一步提岀了全面建成小康社会的各项要求。“三步走”发展战略的提出和丰富，既坚持实事求是，又体现了中国共产党和中国人民的雄心壮志。长期以来，我们党始终紧紧扭住这个奋斗目标，一荏接着一荏干，一棒接着一棒跑，推动改革开放和社会主义现代化建设取得了显著成绩。</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党的十九大报告指出，从全面建成小康社会到基本实现现代化，再到全面建成社会主义现代化强国，是新时代中国特色社会主义发展的战略安排。对实现第二个百年奋斗目标作出分两个阶段推进的战略安排，是新形势下党对我国社会主义现代化建设“三步走”总体战略的推进和发展，发出了实现中华民族伟大复兴中国梦的最强音。</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第一个阶段，从2020年到2035年，在全面建成小康社会的基础上，再奋斗15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人；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第二个阶段，从2035年到本世纪中叶，在基本实现现代化的基础上，再奋斗15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党的十九届五中全会立足于“两个一百年”奋斗目标的衔接和新发展阶段的实际，进一步明确提出2035年基本实现社会主义现代化远景目标。这一远景目标为：我国经济实力、科技实力、综合国力将大幅跃升，经济总量和城乡居民人均收人将再迈上新的大台阶，关键核心技术实现重大突破，进入创新型国家前列；基本实现新型工业化、信息化、城镇化、农业现代化，建成现代化经济体系；基本实现国家治理体系和治理能力现代化，人民平等参与、平等发展权利得到充分保障，基本建成法治国家、法治政府、法治社会；建成文化强国、教育强国、人才强国、体育强国、健康中国，国民素质和社会文明程度达到新高度，国家文化软实力显著增强；广泛形成绿色生产生活方式，碳排放达峰后稳中有降，生态环境根本好转，美丽中国建设目标基本实现；成对外开放新格局，参与国际经济合作和竞争新优势明显增强；人均国内生产总值达到中等发达国家水平，中等收入群体显著扩大，基本公共服务实现均等化，城乡区域发展差距和居民生活水平差距显著缩小；平安中国建设达到更高水平，基本实现国防和军队现代化；人民生活更加美好，人的全面发展、全体人民共同富裕取得更为明显的实质性进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jc w:val="left"/>
        <w:textAlignment w:val="auto"/>
        <w:rPr>
          <w:rFonts w:hint="eastAsia" w:eastAsia="宋体"/>
          <w:sz w:val="21"/>
          <w:szCs w:val="21"/>
          <w:highlight w:val="none"/>
          <w:lang w:eastAsia="zh-CN"/>
        </w:rPr>
      </w:pPr>
      <w:r>
        <w:rPr>
          <w:rFonts w:hint="eastAsia"/>
          <w:sz w:val="21"/>
          <w:szCs w:val="21"/>
          <w:highlight w:val="none"/>
        </w:rPr>
        <w:t>社会主义现代化强国建设的战略安排，是我们党围绕未来大约30年中国特色社会主义发展目标作出的重大规划。制定这些发展目标，既充分考虑了我国继续发展具有多方面优势和有利条件，也充分考虑了各种风险和挑战，因而实现这些目标是有基础、有条件、有把握的。它对于激励全党全国各族人民，战胜前进道路上各种风险挑战，推进全面建设社会主义现代化国家新征程，具有十分重要的现实意义</w:t>
      </w:r>
      <w:r>
        <w:rPr>
          <w:rFonts w:hint="eastAsia"/>
          <w:sz w:val="21"/>
          <w:szCs w:val="21"/>
          <w:highlight w:val="none"/>
          <w:lang w:eastAsia="zh-CN"/>
        </w:rPr>
        <w:t>：</w:t>
      </w:r>
    </w:p>
    <w:p>
      <w:pPr>
        <w:pStyle w:val="9"/>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200"/>
        <w:jc w:val="left"/>
        <w:textAlignment w:val="auto"/>
        <w:rPr>
          <w:rFonts w:hint="eastAsia"/>
          <w:sz w:val="21"/>
          <w:szCs w:val="21"/>
          <w:highlight w:val="none"/>
        </w:rPr>
      </w:pPr>
      <w:r>
        <w:rPr>
          <w:rFonts w:hint="eastAsia"/>
          <w:sz w:val="21"/>
          <w:szCs w:val="21"/>
          <w:highlight w:val="none"/>
        </w:rPr>
        <w:t>新的战略安排丰富和发展了我国现代化建设的战略思想，完整科学地勾画了全面建成社会主义现代化强国的时间表和路线图。这个战略安排从中国特色社会主义长远发展进程来谋划，从中华民族伟大复兴和中国人民整体福祉来谋划，结合当前国内外形势和我国发展实际，对我国现代化建设发展提出了一系列新判断新设想新安排。它将原定的第二个百年奋斗目标即基本实现社会主义现代化的实现时间提前了15年，同时第一次对第二个百年奋斗目标描绘出宏伟蓝图，并首次提出“全面建成富强民主文明和谐美丽的社会主义现代化强国”的奋斗目标，使未来的发展目标更加精准、发展路径更加清晰。新的战略安排明确了2035年基本实现社会主义现代化远景目标，丰富了现代化国家建设的目标内涵，立足于新发展阶段提出了新的更高要求。</w:t>
      </w:r>
    </w:p>
    <w:p>
      <w:pPr>
        <w:pStyle w:val="9"/>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200"/>
        <w:jc w:val="left"/>
        <w:textAlignment w:val="auto"/>
        <w:rPr>
          <w:rFonts w:hint="eastAsia"/>
          <w:sz w:val="21"/>
          <w:szCs w:val="21"/>
          <w:highlight w:val="none"/>
        </w:rPr>
      </w:pPr>
      <w:r>
        <w:rPr>
          <w:rFonts w:hint="eastAsia"/>
          <w:sz w:val="21"/>
          <w:szCs w:val="21"/>
          <w:highlight w:val="none"/>
        </w:rPr>
        <w:t>新的战略安排将人民对美好生活的向往落实在具体战略和实际工作中，必将激励中国人民焕发出建设社会主义现代化强国的热情和力量。在经济文化高度繁荣、公平正义普遍实现的基础上，过上富裕美满的美好生活，是近代以来中国人民的热切期盼，是中国共产党的历史使命。社会主义制度的建立，改革开放的发展，为实现中国人民对美好生活的向往奠定了坚实基础。党的十八大以来，伴随我国发展取得的历史性成就和发生的历史性变革，人民群众对美好生活提出了更新更高的要求和期待。实现人民群众对美好生活的向往，就是中国共产党的奋斗目标。党的十九大紧扣我国社会主要矛盾的变化，把人民美好生活需要作为制定发展战略的根本出发点和落脚点。党的十九届五中全会明确提出“全体人民共同富裕取得更为明显的实质性进展”等目标。这些鼓舞人心的新理念新部署，必将更加充分地激发全社会的积极性，更加广泛地凝聚全社会的蓬勃力量。</w:t>
      </w:r>
    </w:p>
    <w:p>
      <w:pPr>
        <w:pStyle w:val="9"/>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200"/>
        <w:jc w:val="left"/>
        <w:textAlignment w:val="auto"/>
        <w:rPr>
          <w:rFonts w:hint="eastAsia"/>
          <w:sz w:val="21"/>
          <w:szCs w:val="21"/>
          <w:highlight w:val="none"/>
        </w:rPr>
      </w:pPr>
      <w:r>
        <w:rPr>
          <w:rFonts w:hint="eastAsia"/>
          <w:sz w:val="21"/>
          <w:szCs w:val="21"/>
          <w:highlight w:val="none"/>
        </w:rPr>
        <w:t>新的战略安排充分彰显了中国特色社会主义的制度优势和中国共产党治国理政的能力，对于发展中国家实现现代化具有重要借鉴意义。高度重视国家发展战略的谋划和实施，以相互联系和不断递进的发展阶段推进党和国家事业，集中体现了中国特色社会主义的制度优势，也构成了党领导发展的优良传统和宝贵经验。有目标、有规划、有步骤地进行现代化建设是中国共产党带领人民进行社会主义现代化建设的鲜明特点。历史充分证明，中国共产党具有从战略上谋全局、谋长远的能力和定力，善于谋定而后动，对认准的事情有序推进，对攸关长远的事情“一届接着一届干”，同时又能够根据世情国情党情的变化进行灵活动态调整，从而使今天的事业与明天的事业相衔接，当前的利益同长远的利益相结合，局部的利益同整体的利益相一致，前后相接，逐渐推进，稳步发展。新的战略安排，体现了党对中国特色社会主义的认识、对社会主义现代化建设规律的认识达到了新高度。这充分彰显了中国特色社会主义制度的独特优越性，对于发展中国家走向现代化提供了借鉴与启示。</w:t>
      </w:r>
    </w:p>
    <w:p>
      <w:pPr>
        <w:pStyle w:val="4"/>
        <w:numPr>
          <w:ilvl w:val="0"/>
          <w:numId w:val="1"/>
        </w:numPr>
        <w:bidi w:val="0"/>
        <w:rPr>
          <w:rFonts w:hint="eastAsia"/>
        </w:rPr>
      </w:pPr>
      <w:bookmarkStart w:id="0" w:name="OLE_LINK1"/>
      <w:r>
        <w:rPr>
          <w:rFonts w:hint="eastAsia"/>
        </w:rPr>
        <w:t>“一带一路”是国际合作的新平台</w:t>
      </w:r>
      <w:bookmarkEnd w:id="0"/>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党的十九大报告指出，要以“一带一路”建设为重点，坚持引进来和走出去并重，遵循共商共建共享原则，加强创新能力开放合作，形成陆海内外联动、东西双向互济的开放格局。</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深刻认识“一带一路”建设的重大意义。首先，“一带一路”建设是我国扩大对外开放的重大举措和经济外交的顶层设计。“一带一路”建设，是将我国发展置于更广阔的国际空间来谋划的主动开放之举，标志着党的开放理论实现了从指导我国开放到推动世界各国共同开放的伟大历史转变。其次，“一带一路”建设是为破解人类发展难题提供的中国智慧和中国方案。“一带一路”致力于缩小发展鸿沟，从根本上化解造成各种冲突和矛盾的根源，致力于破解全球发展难题。再次，“一带一路”建设是探索全球经济治理新模式、构建人类命运共同体的新平台。“一带一路”强调求同存异、兼容并蓄，给予各国平等参与全球事务的权利，推动现有国际秩序、国际规则增量改革，为完善全球经济治理体系提供了新思路新方案。最后，“一带一路”建设是新时代中国特色社会主义的伟大开放实践。共建“一带一路”倡议提出以来，全球多个国家和国际组织积极支持和参与。实践证明，“一带一路”建设开创了中国特色社会主义伟大新实践，丰富和发展了治国理政的新理念。</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牢牢把握“一带一路”建设的总体方向。首先，以共商共建共享为基本原则。共商共建共享，是“一带一路”建设的重要遵循。新形势下，遵循共商共建共享原则，要充分考虑各国差异，共同探讨符合各国国情的合作模式，增强各参与方的获得感，充分调动各方面积极性。其次，以深化“五通”交流合作为关键支撑。政策沟通、设施联通、贸易畅通、资金融通和民心相通，是“一带一路”建设的核心内容。最后，以构建全面开放新格局为努力方向。新形势下推进“一带一路”建设，就是要助推内陆沿边地区成为开放前沿，实现开放空间逐步从沿海、沿江向内陆、沿边延伸。要加强“一带一路”建设同京津冀协同发展、长江经济带发展等国家战略的对接，统筹推进西部开发、东北振兴、中部崛起、东部率先“四大板块”发展，带动形成陆海内外联动、东西双向互济的开放格局。</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促进“一带一路”国际合作的重点内容。一是坚持引进来和走出去并重，深化双向投资合作。新形势下，坚持引进来与走出去并重，就是要进一步挖掘双向投资潜力，促进要素自由流动，资源高效配置和市场深度融合，为发展开放型世界经济注人新动能。二是促进基础设施互联互通，突破沿线发展瓶颈。基础设施互联互通是“一带一路”建设的优先领域。要完善基础设施联通网络，协调政策规则标准联通，创新设施联通融资渠道。三是加强创新能力开放合作，增强发展新动力。新形势下，加强创新能力开放合作，要推动“一带一路”沿线国家创新资源共享、创新优势互补，共同实现创新引领和驱动发展。四是推动开放合作，完善全球治理体系。加强“一带一路”建设，要致力于建设开放型世界经济，推动形成更加公正合理的国际经济秩序。五是构筑多层次人文交流平台，促进包容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ascii="宋体" w:hAnsi="宋体"/>
          <w:b/>
          <w:bCs w:val="0"/>
          <w:szCs w:val="21"/>
          <w:highlight w:val="lightGray"/>
        </w:rPr>
      </w:pPr>
      <w:r>
        <w:rPr>
          <w:rFonts w:hint="eastAsia"/>
          <w:sz w:val="21"/>
          <w:szCs w:val="21"/>
          <w:highlight w:val="none"/>
        </w:rPr>
        <w:t>“一带一路”建设，是我国为世界搭建的具有广泛包容性的发展合作平台。新形势下，要努力开辟更多合作渠道，推动各国政府、企业、社会机构、民间团体积极参与，共同打造多主体、全方位、跨领域的互利合作新平台。</w:t>
      </w:r>
    </w:p>
    <w:p>
      <w:pPr>
        <w:pStyle w:val="4"/>
        <w:numPr>
          <w:ilvl w:val="0"/>
          <w:numId w:val="1"/>
        </w:numPr>
        <w:bidi w:val="0"/>
        <w:rPr>
          <w:rFonts w:hint="eastAsia"/>
        </w:rPr>
      </w:pPr>
      <w:r>
        <w:rPr>
          <w:rFonts w:hint="eastAsia"/>
        </w:rPr>
        <w:t>世界正处于百年未有之大变局</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21世纪的今天，世界进</w:t>
      </w:r>
      <w:r>
        <w:rPr>
          <w:rFonts w:hint="eastAsia"/>
          <w:sz w:val="21"/>
          <w:szCs w:val="21"/>
          <w:highlight w:val="none"/>
          <w:lang w:val="en-US" w:eastAsia="zh-CN"/>
        </w:rPr>
        <w:t>入</w:t>
      </w:r>
      <w:r>
        <w:rPr>
          <w:rFonts w:hint="eastAsia"/>
          <w:sz w:val="21"/>
          <w:szCs w:val="21"/>
          <w:highlight w:val="none"/>
        </w:rPr>
        <w:t>大发展大变革大调整时期。世界怎么了？应该怎么办？这是整个世界都在思考的问题，也是当代中国共产党人必须回答的时代之问、世界之问。习近平深刻指出，放眼世界，我们面对的是百年未有之大变局。这是中国共产党立足中华民族伟大复兴战略全局，科学认识全球发展大势、深刻洞察世界变化作出的重大判断。</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百年未有之大变局反映了不同发展道路和模式的此消彼长，反映了人类文明发展的潮流和趋向，并且带来一系列新特征：世界经济版图正在发生深刻变化，发达国家和发展中国家在国际分工体系中的地位角色发生重大转变，新兴经济体和发展中国家占据世界经济的份额越来越大，世界经济重心“自西向东”加快位移；新一轮科技革命和产业变革正在重构全球创新版图、重塑全球经济结构，深刻改变着人类社会的生产生活方式和思维方式；国际力量对比发生革命性变化，发达国家内部矛盾重重、实力相对下降，而新兴市场国家和发展中国家群体性崛起，成为影响国际格局的重要力量；人类面临的各种共同问题使西方发达国家主导的全球治理体系和国际政治经济秩序越来越难以为继；人类前途命运的休戚与共前所未有，各国的相互联系和彼此依存使整个世界曰益成为你中有我、我中有你的命运共同体。世界百年未有之大变局是从“一家独大”的单极世界向协同共治的多极世界的转变，是现代化路径从一元向多元的转变，是世界社会主义从遭受严重曲折向科学社会主义在21世纪重新焕发生机的转变。</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当前，世界百年未有之大变局进入加速演变期。世界多极化、经济全球化、社会信息化、文化多样化深人发展，新一轮科技革命和产业变革蓬勃兴起，全球治理体系和国际秩序变革加速推进，和平、发展、合作、共赢的时代潮流不可阻挡。但同时，世界面临的不稳定性不确定性突出，全球发展深层次矛盾尖锐，世界经济增长乏力，数字鸿沟和贫富差距扩大，单边主义、保护主义不断抬头，霸权主义、强权政治依然存在，传统安全和非传统安全问题复杂交织，极端主义和恐怖主义蔓延，网络安全、重大传染性疾病、气候变化等全球性威胁上升。国际社会正面临治理赤字、信任赤字、和平赤字、发展赤字的挑战。2020年以来，新冠肺炎疫情全球大流行使这个大变局加速变化，全球产业链供应链因非经济因素而面临冲击，国际经济、科技、文化、安全、政治等格局都在发生深刻调整，西方资本主义及其主导的国际体系的严重弊端进一步凸显，国际力量对比变化加快，国际变局不断向纵深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随着综合国力不断增强，中国日益走近世界舞台中央，成为世界格局演变的主要推动力量。改革开放以来，中国的现代化建设取得了举世瞩目的成就，国际地位和影响力空前提升。作为全球最大的新兴经济体，中国给国际社会带来了更多机遇，成为拉动世界经济增长的最大引擎。中国积极参与全球治理体系改革和建设，作为负责任的大国在重大国际和地区热点问题上坚持劝和促谈，发挥了建设性作用。中国积极参与维和行动，是派岀维和人员最多的联合国安理会常任理事国。中国提出建立以合作共赢为核心的新型国际关系、构建人类命运共同体等理念，顺应时代潮流，符合各国利益，为全球治理体系的改革和建设不断贡献着智慧和力量。中国特色社会主义的成功，使冷战结束后世界社会主义山重水复的局面变得柳暗花明，使社会主义的优越性得到进一步彰显，中国特色社会主义成为振兴世界社会主义的中流砥柱。中国的发展理念、发展道路、发展模式的影响力吸引力显著增强，拓展了发展中国家走向现代化的途径，给世界上那些既希望加快发展又希望保持自身独立性的国家和民族提供了全新选择，为解决人类问题贡献了中国智慧和中国方案。</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eastAsia="宋体"/>
          <w:sz w:val="21"/>
          <w:szCs w:val="21"/>
          <w:highlight w:val="none"/>
          <w:lang w:eastAsia="zh-CN"/>
        </w:rPr>
      </w:pPr>
      <w:r>
        <w:rPr>
          <w:rFonts w:hint="eastAsia"/>
          <w:sz w:val="21"/>
          <w:szCs w:val="21"/>
          <w:highlight w:val="none"/>
        </w:rPr>
        <w:t>大变局带来大挑战，也带来大机遇。我们必须心怀“国之大者”，保持战略定力，高举和平、发展、合作、共赢的旗帜，坚持走和平发展道路，既要发扬斗争精神，绝不屈服于任何外部压力，把中华民族的根本利益维护好、实现好；又要沉着应对，把握战略主动，维护世界和平，促进共同发展，更好引领世界大变局朝着有利于中华民族伟大复兴、有利于世界和平与进步的方向发展</w:t>
      </w:r>
      <w:r>
        <w:rPr>
          <w:rFonts w:hint="eastAsia"/>
          <w:sz w:val="21"/>
          <w:szCs w:val="21"/>
          <w:highlight w:val="none"/>
          <w:lang w:eastAsia="zh-CN"/>
        </w:rPr>
        <w:t>。</w:t>
      </w:r>
    </w:p>
    <w:p>
      <w:pPr>
        <w:pStyle w:val="4"/>
        <w:numPr>
          <w:ilvl w:val="0"/>
          <w:numId w:val="1"/>
        </w:numPr>
        <w:bidi w:val="0"/>
        <w:rPr>
          <w:rFonts w:hint="eastAsia"/>
        </w:rPr>
      </w:pPr>
      <w:r>
        <w:rPr>
          <w:rFonts w:hint="eastAsia"/>
        </w:rPr>
        <w:t>现代化经济体系的内容</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建设现代化经济体系是我国经济高质量发展的战略目标，是落实新发展理念的客观要求，是转变经济发展方式、优化经济结构、转换经济增长动力的迫切需要。国家强，经济体系必须强。只有形成现代化经济体系，才能更好顺应现代化发展潮流和贏得国际竞争主动，也才能为其他领域的现代化提供有力支撑。</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现代化经济体系，是由社会经济活动各个环节、各个层面、各个领域的相互关系和内在联系构成的有机整体。建设现代化经济体系的主要内涵包括：一是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二是建设统一开放、竞争有序的市场体系，实现市场准人畅通、市场开放有序、市场竞争充分、市场秩序规范，加快形成企业自主经营公平竞争、消费者自由选择自主消费、商品和要素自由流动平等交换的现代市场体系。三是建设体现效率、促进公平的收人分配体系，实现收人分配合理、社会公平正义、全体人民共同富裕，推进基本公共服务均等化，逐步缩小收人分配差距。四是建设彰显优势、协调联动的城乡区域发展体系，实现区域良性互动、城乡融合发展、陆海统筹整体优化，培育和发挥区域比较优势，加强区域优势互补，塑造区域协调发展新格局。五是建设资源节约、环境友好的绿色发展体系，实现绿色循环低碳发展、人与自然和谐共生，牢固树立和践行绿水青山就是金山银山理念，形成人与自然和谐发展现代化建设新格局。六是建设多元平衡、安全高效的全面开放体系，发展更高层次开放型经济，推动开放朝着优化结构、拓展深度、提高效益方向转变。七是建设充分发挥市场作用、更好发挥政府作用的经济体制，实现市场机制有效、微观主体有活力、宏观调控有度。</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建设现代化经济体系，既是一个重大理论命题，更是一个重大实践课题；既要借鉴发达国家的有益做法，更要符合中国国情、具有中国特色。当前，建设现代化经济体系，要突出抓好大力发展实体经济、加快实施创新驱动发展战略、实施乡村振兴战略、积极推动城乡区域协调发展、着力发展开放型经济、深化经济体制改革六项主要任务。建设现代化经济体系各项工作的一个目的，就是实现更加平衡更加充分的发展。当前经济不平衡不充分的重要表现之一，就是城乡区域发展和收人分配差距依然较大。解决这些问题，离不开实施乡村振兴战略和区域协调发展战略。</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实施乡村振兴战略，是全面建设社会主义现代化国家的重大历史任务，是新时代做好“三农”工作的总抓手。实施乡村振兴战略，总目标是农业农村现代化，总方针是坚持农业农村优先发展，总要求是产业兴旺、生态宜居、乡风文明、治理有效、生活富裕，制度保障是建立健全城乡融合发展体制机制和政策体系。</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实施乡村振兴战略，要统筹谋划，科学推进：一是推动乡村产业振兴，把产业发展落到促进农民增收上来，推动乡村生活富裕；二是发展现代农业，确保国家粮食安全，提高农业创新力、竞争力、全要素生产率；三是推动乡村人才振兴，把人力资本开发放在首要位置，激励各类人才在农村广阔天地大施所能、大展才华、大显身手，打造一支强大的乡村振兴人才队伍；四是推动乡村文化振兴，加强农村思想道德建设和公共文化建设，提高乡村社会文明程度，焕发乡村文明新气象；五是推动乡村生态振兴，坚持绿色发展，加强农村突出环境问题综合治理，完善农村生活设施，打造农民安居乐业的美丽家园，让良好生态成为乡村振兴支撑点；六是推动乡村组织振兴，建立健全党委领导、政府负责、社会协同、公众参与、法治保障的现代乡村社会治理体制，确保乡村社会充满活力、安定有序。</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实施区域协调发展战略，是缩小收人差距、实现共享发展的重要途径。一是加大力度支持革命老区、民族地区、边疆地区、贫困地区加快发展，推进西部大开发、东北老工业基地振兴和中部地区崛起，建设粤港澳大湾区，推动长三角一体化发展，实现东部地区优化发展。二是以城市群为主体构建大中小城市和小城镇协调发展的城镇格局，加快农业转移人口市民化。三是以疏解北京非首都功能为“牛鼻子”推动京津冀协同发展，高起点规划、高标准建设雄安新区。四是加大力度实施长江经济带发展战略。必须从中华民族长远利益考虑，把修复长江生态环境摆在压倒性位置，共抓大保护、不搞大开发，努力把长江经济带建设成为生态更优美、交通更顺畅、经济更协调、市场更统一、机制更科学的黄金经济带，探索出一条生态优先、绿色发展新路子。五是推动黄河流域生态保护和高质量发展。保护黄河是事关中华民族伟大复兴和永续发展的千秋大计。加强黄河治理保护，推动黄河流域高质量发展，解决好流域人民群众特别是少数民族群众关心的防洪安全、饮水安全、生态安全等问题，对维护社会稳定、促进民族团结具有重要意义。六是加快边疆发展，确保边疆巩固、边境安全。加强民族团结，反对民族分裂，维护祖国统一。坚决打击恐怖主义，维护社会安全稳定。坚持党的领导，积极创造条件，加快民族地区发展，实现边疆跨越式发展。七是坚持陆海统筹，坚持走依海富国、以海强国、人海和谐、合作共赢的发展道路，通过和平、发展、合作、共赢方式，扎实推进海洋强国建设。八是健全城乡一体化体制机制。提高城乡发展一体化水平，要把解放和发展农村社会生产力、改善和提髙广大农民群众生活水平作为根本的政策取向，加快形成以工促农、以城带乡、工农互惠、城乡一体的新型工农城乡关系。</w:t>
      </w:r>
    </w:p>
    <w:p>
      <w:pPr>
        <w:pStyle w:val="4"/>
        <w:numPr>
          <w:ilvl w:val="0"/>
          <w:numId w:val="1"/>
        </w:numPr>
        <w:bidi w:val="0"/>
        <w:rPr>
          <w:rFonts w:hint="eastAsia"/>
        </w:rPr>
      </w:pPr>
      <w:bookmarkStart w:id="1" w:name="OLE_LINK2"/>
      <w:r>
        <w:rPr>
          <w:rFonts w:hint="eastAsia"/>
        </w:rPr>
        <w:t>打造共建共治共享的社会治理格局</w:t>
      </w:r>
      <w:bookmarkEnd w:id="1"/>
      <w:r>
        <w:rPr>
          <w:rFonts w:hint="eastAsia"/>
        </w:rPr>
        <w:t>的主要任务是什么</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基于社会治理的发展状况和面临的形势，打造共建共治共享的社会治理格局的主要任务有以下几个方面。</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一是加强预防和化解社会矛盾机制建设。正确处理人民内部矛盾特别是涉及广大人民群众切身利益的矛盾，是保持社会安定团结良好局面的关键。要完善社会矛盾排查预警机制，努力做到早发现、早预防、早处置。要完善重大决策社会稳定风险评估机制，从源头上预防和减少矛盾。要完善矛盾纠纷多元化解机制，提高矛盾纠纷多元化解的整体效果和效力。</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二是健全公共安全体系，加快社会治安防控体系建设。弘扬生命至上、安全第一的思想，时刻把人民群众生命安全放在第一位。要坚决遏制重特大安全事故频发势头。与此同时，要切实加大投入，不断提升全社会的防灾减灾救灾能力。社会治安防控体系是社会治安综合治理的主要依托。应着眼于提升整体效能，进一步加快推进立体化、信息化社会治安防控体系建设，努力构建全方位的公共安全防控网络。</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三是加强社会心理服务体系建设。人是社会的主体。历史和现实反复表明，一个社会是否文明进步、安定和谐，很大程度上取决于公民的思想道德素质。因此，打造共建共治共享的社会治理格局，需要加强公民道德建设。要加快建立健全社会心理服务体系，加强和改进思想政治工作，更加注重人文关怀和心理疏导，以切实有效的措施，着力促进公民道德素质的提升。</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四是加强社区治理体系建设。基层是一切工作的落脚点，社会治理的重心必须落实到城乡、社区。实践也充分证明，城乡社区的服务和管理能力越强，社会治理的基础就越实、越牢。因此，要加快打造共建共治共享的社会治理格局，就必须完善以基层党组织为核心、全社会共同参与的基层社会治理新格局，引导驻区单位、社会组织、群团组织等各类社会力量广泛参与，充分发挥社会各方面作用，健全城乡社区的服务功能和管理功能。</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打造共建共治共享的社会治理格局，共建的力量来自人民、共治的智慧出自人民、共享的成果为了人民。新时代，进一步加强和创新社会治理，必须坚持走中国特色社会主义社会治理之路，把党的领导和我国社会主义制度优势更好转化为社会治理效能，努力建设更高水平的平安中国。</w:t>
      </w:r>
    </w:p>
    <w:p>
      <w:pPr>
        <w:pStyle w:val="4"/>
        <w:numPr>
          <w:ilvl w:val="0"/>
          <w:numId w:val="1"/>
        </w:numPr>
        <w:bidi w:val="0"/>
        <w:rPr>
          <w:rFonts w:hint="eastAsia"/>
        </w:rPr>
      </w:pPr>
      <w:bookmarkStart w:id="2" w:name="OLE_LINK3"/>
      <w:r>
        <w:rPr>
          <w:rFonts w:hint="eastAsia"/>
        </w:rPr>
        <w:t>广泛多层制度化的政治协商体系</w:t>
      </w:r>
    </w:p>
    <w:bookmarkEnd w:id="2"/>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社会主义协商民主是在中国共产党领导下，人民内部各方面围绕改革发展稳定的重大问题和涉及群众切身利益的实际问题，在决策之前和决策实施之中开展广泛协商，努力形成共识的重要民主形式。协商民主是实现党的领导的重要方式，是我国社会主义民主政治中独特的、独有的、独到的民主形式，是中国共产党的群众路线在政治领域的重要体现。</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社会主义协商民主具有鲜明的特点和独特的优势，它以人民利益根本一致为最大政治基础，以团结尊重和谐为岀发点和落脚点，以制度化、规范化和程序化为重要保证。既坚持了中国共产党的领导，又发挥了各方面的积极作用；既坚持了人民主体地位，又贯彻了民主集中制的领导制度和组织原则；既坚持了人民民主的原则，又贯彻了团结和谐的要求。我国社会主义协商民主丰富了民主的形式、拓展了民主的渠道、深化了民主的内涵，是对人类政治文明发展的新贡献。协商民主深深嵌入中国社会主义民主政治全过程。协商民主以我国根本政治制度和基本政治制度为支撑，是人民依法直接行使民主权利的重要保障。发展社会主义民主政治，实现人民当家作主，必须推动协商民主广泛、多层、制度化发展。要坚持在党的领导下，围绕经济社会发展中的重大问题和涉及群众切身利益的实际问题，在全社会开展广泛协商，坚持协商于决策之前和决策实施之中，构建程序合理、环节完整的协商民主体系。</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一是继续加强政党协商。政党协商是中国共产党同民主党派基于共同的政治目标，就党和国家重大方针政策和重要事务，在决策之前和决策实施之中，直接进行政治协商的重要民主形式。要发挥中国特色社会主义政党制度优势，加强中国共产党同民主党派的政治协商，搞好合作共事，巩固和发展和谐政党关系。政党协商的内容十分广泛，涉及国家大政方针制定、法律制定或修改、国家领导人建议人选、经济社会发展规划、改革发展稳定等重大事宜。协商的形式主要有会议协商、约谈协商、书面协商等。加强政党协商要继续探索政党协商形式，规范政党协商程序，健全政党协商保障机制。</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二是积极开展人大协商。开展人大协商是推进人大制度发展完善，提升人大工作质量和水平的重要途径。要以人民代表大会为平台，深入推进立法工作中的协商，发挥好人大代表在协商民主中的作用，鼓励基层人大在履职过程中依法开展协商，探索协商形式、丰富协商内容，各级人大要依法行使职权，同时在重大决策之前根据需要进行充分协商，更好汇聚民智、听取民意，支持和保证人民通过人民代表大会行使国家权力。</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三是扎实推进政府协商。围绕有效推进科学民主依法决策加强政府协商，增强决策透明度和公众参与度，解决好人民最关心最直接最现实的利益问题，推进政府职能转变，提高政府治理能力和水平。要探索制定并公布协商事项目录，积极做好政府信息公开工作，创新协商方式和协商平台，增强协商的广泛性、针对性和实效性。</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四是充分发挥人民政协作为协商民主重要渠道和专门协商机构的作用。加强人民政协协商民主建设，必须聚焦党和国家中心任务，围绕团结和民主两大主题，把协商民主贯穿到政治协商、民主监督、参政议政全过程，完善协商议政内容和形式，进一步拓展协商内容、丰富协商形式、规范协商程序、增加协商密度、提高协商成效，推进政治协商、民主监督、参政议政制度建设</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五是认真做好人民团体协商。建立完善人民团体参与各渠道协商的工作机制，围绕做好新形势下党的群众工作开展协商，对涉及群众切身利益的实际问题，特别是事关特定群体权益保障，要加强与有关部门协商。健全人民团体直接联系群众工作机制，更好组织和代表所联系群众参与公共事务，有效反映群众意愿和利益诉求，发挥人民团体作为党和政府联系人民群众的桥梁和纽带作用。</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六是稳步推进基层协商。基层协商是指乡镇、街道和行政村、社区围绕城乡社会治理、基层公共事务、社会公益事业、涉及群众切身利益的实际问题，以及企事业单位围绕民主管理进行协商的基层民主形式。涉及人民群众利益的大量决策和工作，主要发生在基层。要按照协商于民、协商为民的要求，建立健全基层协商民主建设协调联动机制，稳步开展基层协商，更好解决人民群众的实际困难和问题，及时化解矛盾纠纷，促进社会和谐稳定。</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七是探索开展社会组织协商。坚持党的领导和政府依法會理，健全与相关社会组织联系的工作机制和沟通渠道，引导社会组织有序开展协商，更好为社会服务。</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eastAsia="宋体"/>
          <w:sz w:val="21"/>
          <w:szCs w:val="21"/>
          <w:highlight w:val="none"/>
          <w:lang w:eastAsia="zh-CN"/>
        </w:rPr>
      </w:pPr>
      <w:r>
        <w:rPr>
          <w:rFonts w:hint="eastAsia"/>
          <w:sz w:val="21"/>
          <w:szCs w:val="21"/>
          <w:highlight w:val="none"/>
        </w:rPr>
        <w:t>我国的协商民主建设是全方位的、多层次的、立体化的，是切实保障人民当家作主的制度安排，具有无可比拟的优越性和强大的生命力。切实落实推进社会主义协商民主广泛多层制度化发展这一重大战略任务，对于发挥我国政治制度的优越性、扩大公民有序参与政治生活、保持党同人民群众的血肉联系、保证人民当家作主，具有重大的现实意义和长远的历史意义</w:t>
      </w:r>
      <w:r>
        <w:rPr>
          <w:rFonts w:hint="eastAsia"/>
          <w:sz w:val="21"/>
          <w:szCs w:val="21"/>
          <w:highlight w:val="none"/>
          <w:lang w:eastAsia="zh-CN"/>
        </w:rPr>
        <w:t>。</w:t>
      </w:r>
    </w:p>
    <w:p>
      <w:pPr>
        <w:pStyle w:val="4"/>
        <w:numPr>
          <w:ilvl w:val="0"/>
          <w:numId w:val="1"/>
        </w:numPr>
        <w:bidi w:val="0"/>
        <w:rPr>
          <w:rFonts w:hint="eastAsia"/>
        </w:rPr>
      </w:pPr>
      <w:r>
        <w:rPr>
          <w:rFonts w:hint="eastAsia"/>
        </w:rPr>
        <w:t>构建新发展格局</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加快构建以国内大循环为主体、国内国际双循环相互促进的新发展格局，是当前一项关系我国发展全局的重大战略任务。构建新发展格局，是我们党根据我国发展阶段、环境、条件变化，特别是基于我国比较优势变化，审时度势作出的重大决策，明确了我国经济现代化的路径选择，对于推动我国高质量发展、促进世界经济繁荣，具有重大而深远的意义。</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2" w:firstLineChars="200"/>
        <w:jc w:val="left"/>
        <w:textAlignment w:val="auto"/>
        <w:rPr>
          <w:rFonts w:hint="eastAsia"/>
          <w:b/>
          <w:bCs/>
          <w:sz w:val="21"/>
          <w:szCs w:val="21"/>
          <w:highlight w:val="none"/>
        </w:rPr>
      </w:pPr>
      <w:r>
        <w:rPr>
          <w:rFonts w:hint="eastAsia"/>
          <w:b/>
          <w:bCs/>
          <w:sz w:val="21"/>
          <w:szCs w:val="21"/>
          <w:highlight w:val="none"/>
        </w:rPr>
        <w:t>一、发展格局的根本变化</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经济在生产、分配、交换、消费的循环中持续发展，在国内国际的循环中动态运行，发展市场经济必然要利用国内国际两个市场、两种资源，协调国内国际两个循环。改革开放前我国经济以国内循环为主，进出口占国民经济的比重很小。改革开放后，我们打开了国门，扩大对外贸易和吸引外资。特别是2001年加人世界贸易组织后，我国深度参与国际分工，融入国际大循环。2008年国际金融危机后，党中央把扩大内需作为保持经济平稳较快发展的基本立足点，推动经济发展向内需主导转变，国内循环在经济中的作用显著上升，经济发展格局发生变化。</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从国际上看，近年来，全球政治经济环境发生深刻变化，国际经济、科技、文化、安全、政治等格局都在发生深刻调整，世界进入动荡变革期。有的国家大搞单边主义、保护主义，经济全球化遭遇逆流，传统国际循环明显弱化。2020年，突如其来的新冠肺炎疫情肆虐全球，全球公共卫生面临严重威胁，各大经济板块历史上首次同时遭受重创，世界经济陷入深度衰退。各国出台数万亿美元经济救助措施，但世界经济复苏势头仍然很不稳定，前景存在很大不确定性。疫情之下，公平问题日益突岀，南北发展差距面临扩大甚至固化风险，可持续发展事业面临严峻挑战。疫情更是加剧了逆全球化趋势，各国内顾倾向上升。在疫情冲击下，全球产业链供应链发生局部断裂，直接影响到我国国内经济循环，部分企业需要的国外原材料进不来、海外人员来不了、货物出不去，不得不停工停产。中国经济发展的外部形势和大进大出的环境条件已经变化，必须根据新的形势提出引领发展的新思路。</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从国内来看，我国社会主要矛盾发生变化，经济发展阶段呈现新的特征和要求。改革开放以来相当长时间内，我国人均收入水平较低，我们发挥劳动力等要素低成本优势，抓住经济全球化的重要机遇，充分利用国际分工机会，形成市场和资源“两头在外”发展模式，参与国际经济大循环，推动了经济高速增长，人民生活从温饱不足到全面小康。经过长期努力，我国人均国内生产总值超过1万美元，需求结构和生产函数发生重大变化，生产体系内部循环不畅和供求脱节现象显现，“卡脖子”问题突出，结构转换复杂性上升。自2008年国际金融危机以来，我国经济已经在向以国内大循环为主体转变，对外贸易依存度从2006年峰值的64.2%下降到2019年的31.8%，经常项目顺差同国内生产总值的比率由2007年的9.9%降至2019年的不到1%，国内需求对经济增长的贡献率有7个年份超过100%。未来一个时期，国内市场主导国民经济循环特征会更加明显，经济增长的内需潜力会不断释放</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2" w:firstLineChars="200"/>
        <w:jc w:val="left"/>
        <w:textAlignment w:val="auto"/>
        <w:rPr>
          <w:rFonts w:hint="eastAsia"/>
          <w:b/>
          <w:bCs/>
          <w:sz w:val="21"/>
          <w:szCs w:val="21"/>
          <w:highlight w:val="none"/>
        </w:rPr>
      </w:pPr>
      <w:r>
        <w:rPr>
          <w:rFonts w:hint="eastAsia"/>
          <w:b/>
          <w:bCs/>
          <w:sz w:val="21"/>
          <w:szCs w:val="21"/>
          <w:highlight w:val="none"/>
        </w:rPr>
        <w:t>二、把握发展主动权的先手棋</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2020年以来，习近平多次强调，要构建以国内大循环为主体、国内国际双循环相互促进的新发展格局。构建新发展格局，是对我国客观经济规律和发展趋势的自觉把握，是适应我国新发展阶段要求、塑造国际合作和竞争新优势的必然选择，是把握发展主动权的先手棋。</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是新时代我国经济发展赢得主动地位的必然要求。我国作为一个人口众多和有着超大市场规模的社会主义国家，在迈向现代化的历史进程中，必然要承受其他国家都不曾遇到的各种压力和严峻挑战。1936年，毛泽东在《中国革命战争的战略问题》中指出：“无论处于怎样复杂、严重、惨苦的环境，军事指导者首先需要的是独立自主地组织和使用自己的力量。被敌逼迫到被动地位的事是常有的，重要的是要迅速地恢复主动地位。如果不能恢复到这种地位，下文就是失败。主动地位不是空想的，而是具体的，物质的。</w:t>
      </w:r>
      <w:r>
        <w:rPr>
          <w:rFonts w:hint="eastAsia"/>
          <w:sz w:val="21"/>
          <w:szCs w:val="21"/>
          <w:highlight w:val="none"/>
          <w:lang w:eastAsia="zh-CN"/>
        </w:rPr>
        <w:t>”</w:t>
      </w:r>
      <w:r>
        <w:rPr>
          <w:rFonts w:hint="eastAsia"/>
          <w:sz w:val="21"/>
          <w:szCs w:val="21"/>
          <w:highlight w:val="none"/>
          <w:lang w:val="en-US" w:eastAsia="zh-CN"/>
        </w:rPr>
        <w:t>新世纪以来，新一轮科技革命和产业</w:t>
      </w:r>
      <w:r>
        <w:rPr>
          <w:rFonts w:hint="eastAsia"/>
          <w:sz w:val="21"/>
          <w:szCs w:val="21"/>
          <w:highlight w:val="none"/>
        </w:rPr>
        <w:t>变革加速发展，世界贸易和产业分工格局发生重大调整，国际力量对比呈现趋势性变迁。在当前国际形势充满不稳定性不确定性的背景下，我们必须积极作为，立足自身，把国内大循环畅通起来，努力练就百毒不侵、金刚不坏之身，才能任由国际风云变幻，始终充满朝气生存和发展下去。加快构建新发展格局，就是要在各种可以预见和难以预见的狂风暴雨、惊涛骇浪中，增强我们的生存力、竞争力、发展力、持续力，确保中华民族伟大复兴进程不会迟滞甚至中断。</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是新时代发挥我国超大规模经济体优势的内在要求。大国经济的重要特征就是必须实现内部可循环，并且提供巨大国内市场和供给能力，支撑并带动外循环。经过改革开放40多年发展，我国经济快速成长，国内大循环的条件和基础日益完善。从需求潜力看，我国已经形成拥有14亿多人口、4亿多中等收入群体的全球最大最有潜力市场，随着向高收人国家行列迈进，规模巨大的国内市场不断扩张。从供给能力看，我国储蓄率仍然较高，拥有全球最完整、规模最大的工业体系和完善的配套能力，拥有1.3亿户市场主体和1.7亿多受过高等教育或具备各种专业技能的人才，研发能力不断提升。从供求双方看，我们具备实现内部大循环、促进内外双循环的诸多条件，必须利用好大国经济纵深广阔的优势，使规模效应和集聚效应充分发挥。市场是全球最稀缺的资源，我们构建新发展格局和扩大内需，可以释放巨大而持久的动能，推动全球经济稳步复苏和增长。</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2" w:firstLineChars="200"/>
        <w:jc w:val="left"/>
        <w:textAlignment w:val="auto"/>
        <w:rPr>
          <w:rFonts w:hint="eastAsia"/>
          <w:b/>
          <w:bCs/>
          <w:sz w:val="21"/>
          <w:szCs w:val="21"/>
          <w:highlight w:val="none"/>
        </w:rPr>
      </w:pPr>
      <w:r>
        <w:rPr>
          <w:rFonts w:hint="eastAsia"/>
          <w:b/>
          <w:bCs/>
          <w:sz w:val="21"/>
          <w:szCs w:val="21"/>
          <w:highlight w:val="none"/>
        </w:rPr>
        <w:t>三、构建新发展格局的主要工作</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需要付出长期艰苦的努力，各地区各部门必须找准自己在国内大循环和国内国际双循环中的位置和比较优势，提高贯彻新发展理念、构建新发展格局的能力，制定具体的规划、政策和措施，使新发展格局变为现实、落到实处。</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的关键在于经济循环的畅通无阻。经济活动需要各种生产要素的组合在生产、分配、流通、消费各环节有机衔接，从而实现循环流转。在正常情况下，如果经济循环顺畅，物质产品会增加，社会财富会积聚，人民福祉会增进，国家实力会增强，从而形成一个螺旋式上升的发展过程。如果经济循环过程中出现堵点、断点，循环就会受阻，在宏观上就会表现为增长速度下降、失业增加、风险积累、国际收支失衡等问题，在微观上就会表现为产能过剩、企业效益下降、居民收人下降等问题。在我国发展现阶段，畅通经济循环最主要的任务是供给侧有效畅通。有效供给能力强可以穿透循环堵点、消除瓶颈制约，可以创造就业和提供收人，从而形成需求能力。因此，我们必须坚持深化供给侧结构性改革这条主线，继续完成“三去一降一补”（即去产能、去库存、去杠杆、降成本、补短板）的重要任务，全面优化升级产业结构，提升创新能力、竞争力和综合实力，增强供给体系的钿性，形成更高效率和更高质量的投入产出关系，实现经济在高水平上的动态平衡。</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最本质的特征是实现高水平的自立自强。科技自立自强是促进发展大局的根本支撑，只要秉持科学精神、把握科学规律、大力推动自主创新，就一定能够把国家发展建立在更加安全、更为可靠的基础之上。当前，我国经济发展环境出现了变化，特别是生产要素相对优势出现了变化。劳动力成本在逐步上升，资源环境承载能力达到了瓶颈，旧的生产函数组合方式已经难以持续，科学技术的重要性全面上升。我们必须把突破产业瓶颈这个问题放在能不能生存和发展的高度加以认识，全面加强对科技创新的部署，集合优势资源，有力有序推进创新攻关的“揭榜挂帅”体制机制，加强创新链和产业链对接，明确路线图、时间表、责任制，适合部门和地方政府牵头的要牵好头，适合企业牵头的政府要全力支持。中央企业等国有企业要勇挑重担、敢打头阵，勇当原创技术的“策源地”、现代产业链的“链长”。</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firstLine="420" w:firstLineChars="200"/>
        <w:textAlignment w:val="auto"/>
        <w:rPr>
          <w:rFonts w:hint="eastAsia"/>
          <w:sz w:val="21"/>
          <w:szCs w:val="21"/>
          <w:highlight w:val="none"/>
        </w:rPr>
      </w:pPr>
      <w:r>
        <w:rPr>
          <w:rFonts w:hint="eastAsia"/>
          <w:sz w:val="21"/>
          <w:szCs w:val="21"/>
          <w:highlight w:val="none"/>
        </w:rPr>
        <w:t>构建新发展格局，实行髙水平对外开放，必须具备强大的国内经济循环体系和稳固的基本盘，并以此形成对全球要素资源的强大吸引力、在激烈国际竞争中的强大竞争力、在全球资源配置中的强大推动力。既要持续深化商品、服务、资金、人才等要素流动型开放，又要稳步拓展规则、规制、管理、标准等制度型开放。要加强国内大循环在双循环中的主导作用，塑造我国参与国际合作和竞争新优势。要重视以国际循环提升国内大循环效率和水平，改善我国生产要素质量和配置水平。要通过参与国际市场竞争，增强我国出口产品和服务竞争力，推动我国产业转型升级，增强我国在全球产业链供应链创新链中的影响力。</w:t>
      </w:r>
    </w:p>
    <w:p>
      <w:pPr>
        <w:pStyle w:val="4"/>
        <w:numPr>
          <w:ilvl w:val="0"/>
          <w:numId w:val="1"/>
        </w:numPr>
        <w:bidi w:val="0"/>
        <w:rPr>
          <w:rFonts w:hint="eastAsia"/>
        </w:rPr>
      </w:pPr>
      <w:bookmarkStart w:id="3" w:name="_Hlk43704958"/>
      <w:r>
        <w:rPr>
          <w:rFonts w:hint="eastAsia"/>
        </w:rPr>
        <w:t>发展文化产业</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发展文化事业和文化产业，是新时代满足人民日益增长的美好生活需要的必然要求，也是激发全民族文化创新创造活力、推动文化繁荣兴盛的题中应有之义。必须坚持以改革促发展、促繁荣，坚定深化文化体制改革，推动新时代中国特色社会主义文化事业和文化产业繁荣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深化文化体制改革，解放和发展文化生产力。文化体制改革，指的是为适应文化生产力发展水平和要求，体现中国特色社会主义基本制度本质要求，在文化具体制度和体制方面作出的改革。在新的历史起点上，深化文化体制改革，是推动社会主义文化大发展大繁荣的必由之路，也是建设社会主义文化强国的重要方面。要坚定不移将文化体制改革引向深入，完</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b w:val="0"/>
          <w:bCs/>
          <w:szCs w:val="21"/>
          <w:highlight w:val="none"/>
        </w:rPr>
      </w:pPr>
      <w:r>
        <w:rPr>
          <w:rFonts w:hint="eastAsia" w:ascii="宋体" w:hAnsi="宋体"/>
          <w:b w:val="0"/>
          <w:bCs/>
          <w:szCs w:val="21"/>
          <w:highlight w:val="none"/>
        </w:rPr>
        <w:t>善文化管理体制，加快构建把社会效益放在首位、社会效益和经济效益相统一的文化创作生产体制机制，完善文化产业规划和政策，不断扩大优质文化产品供给。要按照政企分开、政事分开原则，推动政府部门由办文化向管文化转变，推动党政部门与其所属的文化企事业单位进一步理顺关系，建立党委和政府监管国有文化资产的管理机构，实行管人管事管资产管导向相统一；继续推进国有经营性文化单位转企改制，加快公司制、股份制改造；推动文化企业跨地区、跨行业、跨所有制兼并重组，不断提高文化产业规模化、集约化、专业化水平。</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发展文化事业，完善公共文化服务体系。发展文化事业是满足人民精神文化需求、保障人民文化权益的基本途径。全面繁荣新闻出版、广播影视、文学艺术、哲学社会科学事业，着力提升公共文化服务水平；推进城乡公共文化服务体系一体建设，优化城乡文化资源配置，完善农村文化基础设施网络，增加农村公共文化服务总量供给，缩小城乡公共文化服务差距；加强重大公共文化工程和文化项目建设，以基本公共文化服务标准化均等化为抓手，以基层和农村为重点，深人实施文化惠民工程，健全设施网络，创新运行方式，提高服务水平，丰富群众性文化活动，提高基本公共文化服务的覆盖面和适用性；组织开展多种形式的面向基层的文化活动和全民健身运动，着力丰富群众文化生活，促进重点人群体育活动，推动全民健身和全民健康深度融合，普及科学健身知识和方法，推进全民健身生活化；加强文化交流，沟通心灵，开阔眼界，增进共识，让人们在持续的以文化人中提升素养，让文化为人类进步助力；让历史说话，让文物说话，传承祖先的成就和光荣，增强民族自尊和自信。</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发展文化产业，健全现代文化产业体系。衡量文化产业发展质量和水平，最重要的不是看经济效益，而是看能不能提供更多既能满足人民文化需求、又能增强人民精神力量的文化产品。深人实施“互联网+”“文化+”行动，不断优化文化产品供给结构，以更好满足人民多样化、多层次、多方面的精神文化需求；健全现代文化产业体系和市场体系，创新生产经营机制，完善文化经济政策，培育新型文化业态；推动各类文化市场主体发展壮大，完善文化融资体系，完善文化市场准人机制，加强对文化资本市场的监管和引导；创新生产经营机制，推动文化企业形成具有文化特色的现代企业制度；完善以高质量发展为导向的文化经济政策，在确保文化事业更好发展的同时，推动文化产业高质量发展，以高质量文化供给增强人们的文化获得感、幸福感；培育新型文化业态和文化消费模式，顺应数字产业化和产业数字化发展趋势，加快发展新兴文化业态，改造提升传统文化业态，提高质量效益和核心竞争力；围绕国家重大区域发展战略，把握文化产业发展特点规律和资源要素条件，促进形成文化产业发展新格局，推动文化与科技、体育、旅游、金融等相关产业深度融合，不断丰富人民精神世界、增强人民精神力量，不断增强文化整体实力和竞争力。</w:t>
      </w:r>
    </w:p>
    <w:p>
      <w:pPr>
        <w:pStyle w:val="4"/>
        <w:numPr>
          <w:ilvl w:val="0"/>
          <w:numId w:val="1"/>
        </w:numPr>
        <w:bidi w:val="0"/>
        <w:rPr>
          <w:rFonts w:hint="eastAsia"/>
        </w:rPr>
      </w:pPr>
      <w:r>
        <w:rPr>
          <w:rFonts w:hint="eastAsia"/>
        </w:rPr>
        <w:t>认识人与自然和谐共生的现代化</w:t>
      </w:r>
      <w:bookmarkEnd w:id="3"/>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新中国成立以后，中国共产党对社会主义现代化建设目标的认识，经历了从建设一个具有现代农业、现代工业、现代国防和现代科学技术的社会主义强国，到富强、民主、文明的社会主义现代化国家，再到富强、民主、文明、和谐的社会主义现代化国家，进而是富强、民主、文明、和谐、美丽的社会主义现代化强国的发展过程。党的十九大提出，我们要建设的现代化是人与自然和谐共生的现代化。党的十九届五中全会把“生态文明建设实现新进步”作为“十四五”时期经济社会发展主要目标之一，将“广泛形成绿色生产生活方式，碳排放达峰后稳中有降，生态环境根本好转，美丽中国建设目标基本实现”作为到2035年基本实现社会主义现代化远景目标之一。这些目标、任务体现着党对社会主义现代化发展规律的深刻把握，为新发展阶段推进生态文明建设提供了目标指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人与自然和谐共生的现代化，体现了党对现阶段中国社会主要矛盾的准确把握与科学回应。中国特色社会主义进人新时代，我国社会主要矛盾已经转化为人民日益增长的美好生活需要和不平衡不充分的发展之间的矛盾。“不平衡”既包括区域、产业、城乡等方面的不平衡，也包括人与自然发展的不平衡。“不充分”既包括生产力发展、科技发展等方面的不充分，也包括绿色发展不充分、高质量高效益发展不充分。顺应人民群众追求美好生活的新期待，不仅要创造更多物质财富和精神财富以满足人民日益增长的美好生活需要，而且要持之以恒推进人与自然和谐共生，提供更多优质生态产品，以满足人民日益增长的优美生态环境需要。</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建设人与自然和谐共生的现代化，要求走出一条区别于传统现代化的新道路，将绿色理念贯彻落实于现代化的各领域、全过程，决不走“先污染后治理”的老路。</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一是以绿色理念引领新型工业化。工业生产是物质财富的主要来源，工业化是现代国家不可逾越的发展阶段。面临新一轮全球竞争的挑战，要突破中国工业由大转强的资源环境约束，要求以传统工业绿色化改造为重点，以绿色科技创新为支撑，以法规标准制度建设为保障，加快构建绿色制造体系，大力发展绿色制造产业，推动绿色产品、绿色工厂、绿色园区和绿色供应链全面发展，建立健全工业绿色发展长效机制，提高绿色国际竞争力，走高效、清洁、低碳、循环的绿色发展道路，推动工业文明与生态文明和谐共融，实现人与自然和谐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二是让绿色化贯穿农业现代化发展始终。要以绿色生态为导向，以改革创新为动力，以降低利用强度、改善产地环境、发展绿色产品为目标，突出加强重要资源保护，强化重点区域环境治理，促进农业废弃物资源化利用，发展资源节约型、环境友好型、生态保育型农业。同时，坚持保护优先、节约优先，突出重点、分类施策，明确权责、合力推进，改革创新、完善机制的基本原则，提升农业资源永续利用水平，治理农业环境突出问题，改善恢复农业生态功能，推动农业绿色化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bCs w:val="0"/>
          <w:szCs w:val="21"/>
          <w:highlight w:val="lightGray"/>
        </w:rPr>
      </w:pPr>
      <w:r>
        <w:rPr>
          <w:rFonts w:hint="eastAsia" w:ascii="宋体" w:hAnsi="宋体"/>
          <w:b w:val="0"/>
          <w:bCs/>
          <w:szCs w:val="21"/>
          <w:highlight w:val="none"/>
        </w:rPr>
        <w:t>三是让城市融入大自然。解决当前城镇化进程中出现的“大城市病”空城”等问题，要求切实把资源消耗、环境损害、生态效益纳入城镇化发展评价体系，建立绿色城镇化根本性机制保障；生态智慧规划先行，科学选择城镇化发展道路；全面推进绿色建筑和公共交通的发展；综合整治城镇生态环境，建设和谐新城；有效推进企业节能减排，打造淘汰落后产能的全社会导向机制。</w:t>
      </w:r>
    </w:p>
    <w:p>
      <w:pPr>
        <w:pStyle w:val="4"/>
        <w:numPr>
          <w:ilvl w:val="0"/>
          <w:numId w:val="1"/>
        </w:numPr>
        <w:bidi w:val="0"/>
        <w:rPr>
          <w:rFonts w:hint="eastAsia"/>
        </w:rPr>
      </w:pPr>
      <w:r>
        <w:rPr>
          <w:rFonts w:hint="eastAsia"/>
        </w:rPr>
        <w:t>为什么要</w:t>
      </w:r>
      <w:bookmarkStart w:id="4" w:name="OLE_LINK4"/>
      <w:r>
        <w:rPr>
          <w:rFonts w:hint="eastAsia"/>
        </w:rPr>
        <w:t>建设更高水平的平安中国</w:t>
      </w:r>
      <w:bookmarkEnd w:id="4"/>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作为加强和创新社会治理的重要任务和目标，平安中国建设要经历一个动态发展和不断升级的过程。当前，我国正处于“两个一百年”奋斗目标的历史交汇期，面临的国内国际环境十分复杂，建设更高水平的平安中国具有更加重大而深远的战略意义。</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更高水平的平安中国，是把新时代中国特色社会主义制度优势转化为强大治理效能的重要体现。党的十八大以来，在以习近平同志为核心的党中央坚强领导下，我国成为世界上最有安全感的国家之一，“平安中国”成为一张亮丽的国家名片。特别是在全球抗击新冠肺炎疫情斗争中，我国在短时间内夺取了全国抗疫斗争重大战略成果，“中国之治”优势更加凸显。“天下之势不盛则衰，天下之治不进则退。”我们只有主动适应国之治”成色，进一步彰显“中国之制”优势。</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更高水平的平安中国，是顺应我国社会主要矛盾新变化的客观趋势。平安是老百姓亘古不变的期盼，是最基本的民生需要。随着我国社会主要矛盾发生历史性变化，人民群众对平安的需要越来越多样化多层次多方面。平安已经从传统意义上的生命财产安全，上升到安业、安居、安康、安心等各方面，内涵外延不断拓展，标准要求更新更高。我们只有主动适应这种新变化，聚焦人民群众新需要，从更宽领域、以更高标准推进平安中国建设，才能让人民群众获得感、幸福感、安全感更加充实、更有保障、更可持续。</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更高水平的平安中国，是防范应对各类风险新挑战的必然要求。当今世界正经历百年未有之大变局，新冠肺炎疫情全球大流行使这个大变局加速演变，世界进人动荡变革期。我国面临的外部环境不稳定性不确定性更加凸显，传统安全和非传统安全挑战不断增多，各类风险的跨界性、关联性、穿透性、放大性显著增强，处理不好容易形成系统性风险。我们只有准确把握国内外环境深刻变化带来的新挑战，不断增强平安中国建设效能，构建从源头、传导、转化各环节进行防控的完整链条，才能从整体上提升风险防范化解能力水平。</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更高水平的平安中国，是实现全面建设社会主义现代化国家新目标的重要保障。“十四五”时期，我国在全面建成小康社会、实现第一个百年奋斗目标的基础上，开启全面建设社会主义现代化国家新征程、向第二个百年奋斗目标进军。在这一进程中，平安中国建设既是重要内容也是重要保障。这要求我们不断提升平安中国建设的层次质效，走安全发展之路，加快构建新发展格局，更好统筹发展和安全，实现更高质量、更有效率、更加公平、更可持续、更为安全的发展。我们只有立足中华民族伟大复兴战略全局，努力建设更高水平的平安中国，才能为实现全面建设社会主义现代化国家的目标提供更加有力的保障。</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建设更高水平的平安中国，既要立足党和国家发展的战略需求，又要</w:t>
      </w:r>
      <w:r>
        <w:rPr>
          <w:rFonts w:hint="eastAsia" w:ascii="宋体" w:hAnsi="宋体"/>
          <w:b w:val="0"/>
          <w:bCs/>
          <w:szCs w:val="21"/>
          <w:highlight w:val="none"/>
          <w:lang w:val="en-US" w:eastAsia="zh-CN"/>
        </w:rPr>
        <w:t>满足</w:t>
      </w:r>
      <w:r>
        <w:rPr>
          <w:rFonts w:hint="eastAsia" w:ascii="宋体" w:hAnsi="宋体"/>
          <w:b w:val="0"/>
          <w:bCs/>
          <w:szCs w:val="21"/>
          <w:highlight w:val="none"/>
        </w:rPr>
        <w:t>“中国之治”的新要求，打造平安中国建设的升级版，才能不断增添“中紧扣人民群众对平安中国建设的关切和感受，更快更好解决突岀问题，更有力更有效地从源头上进行预防，实现从被动维稳向主动维稳、从静态平安向动态平安、从一时平安向长治久安的转变。</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一是树立科学理念，增强平安中国建设引领性。建设更高水平的平安中国，最根本的是以习近平新时代中国特色社会主义思想为指引。坚持党的领导，把党的领导贯穿到平安中国建设的各方面和全过程，真正把党的领导优势转化为平安建设效能。坚持人民至上，始终把人民放在心中最高位置，全方位提升守护群众平安、保障群众权益的层次和水平。坚持安全</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b w:val="0"/>
          <w:bCs/>
          <w:szCs w:val="21"/>
          <w:highlight w:val="none"/>
        </w:rPr>
      </w:pPr>
      <w:r>
        <w:rPr>
          <w:rFonts w:hint="eastAsia" w:ascii="宋体" w:hAnsi="宋体"/>
          <w:b w:val="0"/>
          <w:bCs/>
          <w:szCs w:val="21"/>
          <w:highlight w:val="none"/>
        </w:rPr>
        <w:t>发展，形成发展和安全协调共进、互促双赢的良好局面。坚持主动塑造，把党的领导和我国社会主义制度的政治优势充分彰显出来，把社会各方面力量充分调动起来，不断激发平安中国建设的内生动力和活力。坚持系统治理、依法治理、综合治理、源头治理和专项治理相结合，发挥好自治、法治、德治和科技作用，处理好维稳与维权、打击与保护、从严与从宽、</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b w:val="0"/>
          <w:bCs/>
          <w:szCs w:val="21"/>
          <w:highlight w:val="none"/>
        </w:rPr>
      </w:pPr>
      <w:r>
        <w:rPr>
          <w:rFonts w:hint="eastAsia" w:ascii="宋体" w:hAnsi="宋体"/>
          <w:b w:val="0"/>
          <w:bCs/>
          <w:szCs w:val="21"/>
          <w:highlight w:val="none"/>
        </w:rPr>
        <w:t>公正与效率、管理与服务的关系，使社会既生机勃勃又井然有序。</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二是完善工作格局，增强平安中国建设协同性。充分发挥体制优势，推动经济、政治、文化、社会、生态一体建设，促进政府、社会、市场良性互动，实现力量资源有效整合和科学配置，激发平安建设的“联动效应”“共生效应”o发挥党委领导作用，健全平安中国建设协调机制，有效整合资源力量，协调解决平安中国建设中遇到的重大问题，形成问题联治、工作联动、平安联创的良好局面。发挥政府职能作用，健全完善信息互通、资源共享、工作联动机制，实现平安建设资源整合、力量融合、功能聚合、手段综合。发挥社会协同作用，创新完善鼓励社会多方参与平安建设的政策体系，发挥市场机制作用，加大社会组织培育力度，畅通和规范市场主体、新社会阶层、社会工作者和志愿者等参与途径，以开放性架构吸纳各方力量参与平安建设。</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三是健全群防机制，增强平安中国建设共享性。建设更高水平的平安中国，目的是要让人民群众更加充分享受平安建设成果，关键在于坚持专群结合、群防群治方针，不断完善共建共治共享的工作机制，建设人人有责、人人尽责的平安建设共同体。拓展人民群众参与新渠道，充分保障群众知情权、参与权、表达权、监督权，更好地广纳民智、广聚民力。拓展人民群众协商新载体，统筹兼顾不同阶层群体的多样性、差异化诉求，改进政府听证决策机制，丰富有事好商量、众人的事情由众人商量的制度化实践。拓展人民群众共享新机制，聚焦人民群众需要的增长点，更好满足人民群众多层次、差异化、个性化需要，让平安建设成果更多更公平地惠及全体人民。拓展人民群众评价新体系，坚持以人民满意为根本标尺，健全科学合理、操作性强的平安建设绩效考评指标体系，加大群众意见在绩效考评中的权重，真正把评判的“表决器”交到群众手中。</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四是创新方法路径，增强平安中国建设实效性。既要坚持行之有效的好方法，又要探索实践所需的新手段，打好解决突出问题的组合拳，不断提升平安建设的实效。以推进市域社会治理现代化试点为抓手，完善社会治理体系，提升社会治理水平。创新加强基层基础工作，健全党组织领导的自治、法治、德治相结合的城乡基层治理体系。以基层平安创建活动为载体，深入开展平安地区、平安行业、平安单位等多种形式的平安创建活动，构建以平安市域为抓手、以平安行业为支撑、以平安社区为根基的平安中国建设新格局。</w:t>
      </w:r>
    </w:p>
    <w:p>
      <w:pPr>
        <w:pStyle w:val="4"/>
        <w:numPr>
          <w:ilvl w:val="0"/>
          <w:numId w:val="1"/>
        </w:numPr>
        <w:bidi w:val="0"/>
        <w:rPr>
          <w:rFonts w:hint="eastAsia"/>
        </w:rPr>
      </w:pPr>
      <w:bookmarkStart w:id="5" w:name="OLE_LINK5"/>
      <w:r>
        <w:rPr>
          <w:rFonts w:hint="eastAsia"/>
        </w:rPr>
        <w:t>新时代中国特色社会主义社会建设制度</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中国特色社会主义社会建设在实践中形成了劳动就业制度、教育制度、社会保障制度、卫生健康制度等一系列民生保障制度和社会治理制度，为实现社会主义社会建设总体目标提供了制度保障。</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2" w:firstLineChars="200"/>
        <w:textAlignment w:val="auto"/>
        <w:rPr>
          <w:rFonts w:hint="eastAsia" w:ascii="宋体" w:hAnsi="宋体"/>
          <w:b w:val="0"/>
          <w:bCs/>
          <w:szCs w:val="21"/>
          <w:highlight w:val="none"/>
        </w:rPr>
      </w:pPr>
      <w:r>
        <w:rPr>
          <w:rFonts w:hint="eastAsia" w:ascii="宋体" w:hAnsi="宋体"/>
          <w:b/>
          <w:bCs w:val="0"/>
          <w:szCs w:val="21"/>
          <w:highlight w:val="none"/>
          <w:u w:val="single"/>
        </w:rPr>
        <w:t>第一</w:t>
      </w:r>
      <w:r>
        <w:rPr>
          <w:rFonts w:hint="eastAsia" w:ascii="宋体" w:hAnsi="宋体"/>
          <w:b w:val="0"/>
          <w:bCs/>
          <w:szCs w:val="21"/>
          <w:highlight w:val="none"/>
        </w:rPr>
        <w:t>，坚持和完善统筹城乡的民生保障制度。健全以增进民生福祉为宗旨的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一是健全有利于更充分更高质量就业的促进机制。这是坚持和完善劳动就业制度的总体目标。坚持就业是民生之本，实施就业优先政策，健全公共就业服务和终身职业技能培训制度，完善重点群体就业支持体系。建立促进创业带动就业、多渠道灵活就业机制，健全相关法律制度和监督机制，健全劳动关系协调机制。</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二是构建服务全民终身学习的教育体系。这是坚持和完善教育制度的总体目标。全面贯彻党的教育方针，完善立德树人体制机制。推动城乡义务教育一体化发展。健全学前教育、特殊教育和普及高中阶段教育保障机制，完善职业技术教育、高等教育、继续教育统筹协调发展机制，支持和规范民办教育、合作办学。构建覆盖城乡的家庭教育指导服务体系，创新教育和学习方式，加快发展面向每个人、适合每个人、更加开放灵活的教育体系。</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三是完善覆盖全民的社会保障体系。这是坚持和完善社会保障制度的总体目标。坚持应保尽保原则，加快建立基本养老保险全国统筹制度，健全基本养老和基本医疗保险制度，统筹完善社会救助、社会福利、慈善事业、优抚安置等制度。健全退役军人工作体系和保障制度。坚持和完善促进男女平等、妇女全面发展的制度机制。完善农村留守儿童和妇女、老年</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人关爱服务体系，健全残疾人帮扶制度。建立解决相对贫困的长效机制。加快建立多主体供给、多渠道保障、租购并举的住房制度。</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四是强化提高人民健康水平的制度保障。这是坚持和完善卫生健康制度的总体目标。坚持关注生命全周期、健康全过程，完善国民健康政策。深化医药卫生体制改革，健全基本医疗卫生制度。加快现代医院管理制度改革。坚持以基层为重点、预防为主、防治结合、中西医并重。加强公共卫生防疫和重大传染病防控，健全重特大疾病医疗保险和救助制度。优化生育政策，加快建设居家社区机构相协调、医养康养相结合的养老服务体系，健全促进全民健身制度性举措。</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2" w:firstLineChars="200"/>
        <w:textAlignment w:val="auto"/>
        <w:rPr>
          <w:rFonts w:hint="eastAsia" w:ascii="宋体" w:hAnsi="宋体"/>
          <w:b w:val="0"/>
          <w:bCs/>
          <w:szCs w:val="21"/>
          <w:highlight w:val="none"/>
        </w:rPr>
      </w:pPr>
      <w:r>
        <w:rPr>
          <w:rFonts w:hint="eastAsia" w:ascii="宋体" w:hAnsi="宋体"/>
          <w:b/>
          <w:bCs w:val="0"/>
          <w:szCs w:val="21"/>
          <w:highlight w:val="none"/>
          <w:u w:val="single"/>
        </w:rPr>
        <w:t>第二</w:t>
      </w:r>
      <w:r>
        <w:rPr>
          <w:rFonts w:hint="eastAsia" w:ascii="宋体" w:hAnsi="宋体"/>
          <w:b w:val="0"/>
          <w:bCs/>
          <w:szCs w:val="21"/>
          <w:highlight w:val="none"/>
        </w:rPr>
        <w:t>，坚持和完善共建共治共享的社会治理制度。完善党委领导、政府负责、民主协商、社会协同、公众参与、法治保障、科技支撑的社会治理体系，建设人人有责、人人尽责、人人享有的社会治理共同体，确保人民安居乐业、社会安定有序，建设更高水平的平安中国。</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一是完善正确处理新形势下人民内部矛盾有效机制。坚持和发展新时代“枫桥经验”，探索创造更多依靠基层、发动群众、就地化解人民内部矛盾的途径和办法，实现预防化解工作常态化、长效化。坚持关口前移、源头预防，实现“小事不出村、大事不出镇、矛盾不上交”。坚持联调联动、多元化解，建立人民调解、行政调解、司法调解联动工作体系。坚持疏解引导、培育心态，健全社会心理服务体系和危机干预机制。二是完善社会治安防控体系。增强社会治安防控的整体性、协同性、精准性，形成问题联治、工作联动、平安联创工作机制。坚持专群结合、群防群治，创新完善依靠群众、发动群众的制度机制。提高社会治安立体化、法治化、专业化、智能化水平，打造社会治安防控体系升级版。</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三是健全公共安全体制机制。完善和落实安全生产责任和管理制度，坚持党政同责、一岗双责、失职追责，建立公共安全隐患排查和安全预防控制体系。构建统一指挥、专常兼备、反应灵敏、上下联动的应急管理体制，优化国家应急管理能力体系建设。加强和改进食品药品安全监管制度，要用最严谨的标准、最严格的监管、最严厉的处罚、最严肃的问责，守护人民群众“舌尖上的安全”。</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bCs w:val="0"/>
          <w:szCs w:val="21"/>
          <w:highlight w:val="lightGray"/>
        </w:rPr>
      </w:pPr>
      <w:r>
        <w:rPr>
          <w:rFonts w:hint="eastAsia" w:ascii="宋体" w:hAnsi="宋体"/>
          <w:b w:val="0"/>
          <w:bCs/>
          <w:szCs w:val="21"/>
          <w:highlight w:val="none"/>
        </w:rPr>
        <w:t>四是构建基层社会治理新格局。树立大抓基层、大抓基础的政策导向，健全党组织领导的自治、法治、德治相结合的城乡基层治理体系。完善群众参与基层社会治理的制度化渠道，激发群众参与基层社会治理的内生动力。抓好基层基础建设的重点难点，推动社会治理力量落到最基层，实现对各类基础要素的精准掌控’增强基层干部掌握情况、化解矛盾、服务群众本领。</w:t>
      </w:r>
    </w:p>
    <w:bookmarkEnd w:id="5"/>
    <w:p>
      <w:pPr>
        <w:pStyle w:val="4"/>
        <w:numPr>
          <w:ilvl w:val="0"/>
          <w:numId w:val="1"/>
        </w:numPr>
        <w:bidi w:val="0"/>
        <w:rPr>
          <w:rFonts w:hint="eastAsia"/>
        </w:rPr>
      </w:pPr>
      <w:bookmarkStart w:id="6" w:name="OLE_LINK6"/>
      <w:r>
        <w:rPr>
          <w:rFonts w:hint="eastAsia"/>
        </w:rPr>
        <w:t>防范外来政治意识形态渗透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一</w:t>
      </w:r>
      <w:r>
        <w:rPr>
          <w:rFonts w:hint="eastAsia" w:ascii="宋体" w:hAnsi="宋体" w:cs="Times New Roman"/>
          <w:b w:val="0"/>
          <w:bCs/>
          <w:kern w:val="2"/>
          <w:sz w:val="21"/>
          <w:szCs w:val="21"/>
          <w:highlight w:val="none"/>
          <w:lang w:val="en-US" w:eastAsia="zh-CN" w:bidi="ar-SA"/>
        </w:rPr>
        <w:t>、</w:t>
      </w:r>
      <w:r>
        <w:rPr>
          <w:rFonts w:hint="eastAsia" w:ascii="宋体" w:hAnsi="宋体" w:eastAsia="宋体" w:cs="Times New Roman"/>
          <w:b w:val="0"/>
          <w:bCs/>
          <w:kern w:val="2"/>
          <w:sz w:val="21"/>
          <w:szCs w:val="21"/>
          <w:highlight w:val="none"/>
          <w:lang w:val="en-US" w:eastAsia="zh-CN" w:bidi="ar-SA"/>
        </w:rPr>
        <w:t>强化风险防范意识，下好风险防范化解的“先手棋”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缺乏风险意识是最大的风险。新时代意识形态领域风险日益多样，形式愈发隐蔽，成为影响政治安全和社会稳定的关键因素。一些党员领导干部意识形态风险意识淡薄，安全意识不强，面对可能出现的各种意识形态风险事件，往往准备不足、应对乏术，造成不良后果。因此，必须明确防范化解意识形态风险的紧迫性，从战略高度和全局层面认识防范化解意识形态风险的极端重要性，强化风险意识，下好风险防范化解的“先手棋”，掌握风险防范化解的战略主动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一，树立防范意识形态风险的忧患意识。当前，我国发展总体形势稳中向好，处于大有可为的战略机遇期，与此同时，我国发展面临的国内外环境日益复杂，意识形态风险加剧。复杂的意识形态安全形势要求我们必须增强防范意识形态风险的忧患意识。习近平明确指出：“我们的事业越前进、越发展，新情况新问题就会越多，面临的风险和挑战就会越多，面对的不可预料的事情就会越多。我们必须增强忧患意识，做到居安思危。”对可能出现的各类意识形态风险，我们必须保持高度警惕，精准识别并科学研判苗头性风险，做好防范意识形态风险的先手，掌握化险为夷、转危为机的战略主动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二，强化防范化解意识形态风险的政治意识。全体党员特别是党员领导干部面对复杂多变的国内外环境，要保持头脑清醒，坚定政治立场，深刻认识到意识形态工作是关乎方向、道路和旗帜的重大政治问题。各级党委和政府要牢固树立政治意识，认识到“拥有马克思主义科学理论指导是我们党坚定信仰信念、把握历史主动的根本所在”，坚决贯彻党中央关于防范化解意识形态风险、维护意识形态安全的各项决策部署，带头与错误思想展开斗争，维护意识形态安全。同时，要提高政治判断力和政治鉴别力，“在事关坚持还是否定四项基本原则的大是大非和政治原则问题上，我们必须增强主动性、掌握主动权、打好主动仗”，有效防范和化解意识形态风险，筑牢安全屏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三，提高意识形态风险防控阵地意识。意识形态阵地是保障意识形态安全的坚强堡垒，只有树立意识形态阵地意识，意识形态安全才有保障。当今时代，互联网已经成为意识形态斗争的主要场域，各种错误思潮和负面舆论借助互联网传播发酵，极易造成恶劣影响。因此，必须有力开展网络意识形态斗争，净化网络空间，及早发现和消除网络意识形态风险点。高校作为意识形态的前沿阵地，担负着教育未来国家各项事业可靠建设者的重任，是敌对势力意识形态渗透的重点，必须牢牢掌握高校意识形态领导权，坚持社会主义办学方向，警惕高校意识形态风险事件的爆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四，增强防范化解意识形态风险的斗争意识。意识形态风险是长期存在的，我们也要清醒认识到面对的严峻形势和艰巨的斗争任务，保持战略定力，发扬斗争精神，在斗争中维护国家尊严和核心利益。要把握正确的斗争方向，勇于斗争，做到“面对大是大非敢于亮剑，面对矛盾敢于迎难而上”。要善于斗争，采取有效的斗争策略和斗争方法，不仅要取得斗争的胜利，而且要达到斗争效果的最大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二</w:t>
      </w:r>
      <w:r>
        <w:rPr>
          <w:rFonts w:hint="eastAsia" w:ascii="宋体" w:hAnsi="宋体" w:cs="Times New Roman"/>
          <w:b w:val="0"/>
          <w:bCs/>
          <w:kern w:val="2"/>
          <w:sz w:val="21"/>
          <w:szCs w:val="21"/>
          <w:highlight w:val="none"/>
          <w:lang w:val="en-US" w:eastAsia="zh-CN" w:bidi="ar-SA"/>
        </w:rPr>
        <w:t>、</w:t>
      </w:r>
      <w:r>
        <w:rPr>
          <w:rFonts w:hint="eastAsia" w:ascii="宋体" w:hAnsi="宋体" w:eastAsia="宋体" w:cs="Times New Roman"/>
          <w:b w:val="0"/>
          <w:bCs/>
          <w:kern w:val="2"/>
          <w:sz w:val="21"/>
          <w:szCs w:val="21"/>
          <w:highlight w:val="none"/>
          <w:lang w:val="en-US" w:eastAsia="zh-CN" w:bidi="ar-SA"/>
        </w:rPr>
        <w:t>打造意识形态安全制度屏障，构建风险防范化解的“安全网”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新时代防范和化解意识形态领域重大风险，必须进一步建立健全权威高效的意识形态工作制度和相关体制机制，为意识形态工作的开展提供有力的制度支撑，这是维护国家意识形态安全和政治安全的必然要求。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一，坚持马克思主义在意识形态领域指导地位的根本制度。以制度建设为抓手防范和化解意识形态风险，是应对意识形态领域突出问题的根本之策。党的二十大报告强调，“我们要坚持马克思主义在意识形态领域指导地位的根本制度”。新时代，必须毫不动摇地坚持和维护这一根本制度，增强防范化解意识形态风险的自觉性和战斗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二，全方位落实意识形态工作责任制。《党委（党组）意识形态工作责任制实施办法》《党委（党组）网络意识形态工作责任制实施细则》的相继出台，为改善意识形态风险治理迟滞局面，有效解决部分党员领导干部对意识形态工作“不想抓”“不敢抓”“不能抓”问题提供了制度支撑。全方位贯彻落实意识形态工作责任制，必须明确各级党委（党组）的意识形态风险防控责任，强调党委书记是风险防控第一责任人，应带头加强意识形态阵地建设，亲自过问和处置可能引发意识形态风险的重大事件。进一步完善意识形态工作考核机制，将意识形态工作情况纳入干部考核，作为评价使用和奖惩的重要依据，设立意识形态专题研讨会召开情况、党员意识形态教育情况的考核标准，倒逼领导干部抓好意识形态风险防控工作。严格落实意识形态工作问责机制，对于忽视、推卸意识形态风险防控工作责任，未按党中央安排部署开展舆论斗争，导致在属地范围内意识形态阵地出现重大问题的党委和职能部门，必须严厉问责，切实维护意识形态安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三，构建意识形态风险防范机制。要有效防范化解意识形态风险，还要着力构建具体的、可操作的风险防范化解机制，为根本制度提供支撑和保障。一是建立意识形态风险预警和研判机制。意识形态风险的爆发不是一蹴而就的，从风险因素产生到积聚再到风险爆发，是一个渐进的动态过程。要利用信息技术和舆情监测系统掌握舆论动态和思想动向，准确把握舆情演变趋势，及时作出研判和预警，从而提前部署应对策略，防止重大风险事件发生。二是建立意识形态风险评估机制。要建立由党和政府主导，意识形态职能部门、利益相关群体、专家学者和新闻媒体等共同参与的多元主体协同评估机制，明确风险性质与风险等级，为相关职能部门有效防范化解风险提供科学依据。三是建立意识形态风险防控和应急处理机制。做好风险管控，对于苗头性、倾向性问题，要有针对性地引导，防止一般热点问题转化为重大风险事件；做好风险应急处置，当突发性事件爆发时，应把握“第一时间”的黄金法则，快速作出反应，通过客观解读，争当事件的“第一定义人”，防止舆论失控引发更大危机，为意识形态安全保驾护航。</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bookmarkStart w:id="9" w:name="_GoBack"/>
      <w:bookmarkEnd w:id="9"/>
      <w:r>
        <w:rPr>
          <w:rFonts w:hint="eastAsia" w:ascii="宋体" w:hAnsi="宋体" w:eastAsia="宋体" w:cs="Times New Roman"/>
          <w:b w:val="0"/>
          <w:bCs/>
          <w:kern w:val="2"/>
          <w:sz w:val="21"/>
          <w:szCs w:val="21"/>
          <w:highlight w:val="none"/>
          <w:lang w:val="en-US" w:eastAsia="zh-CN" w:bidi="ar-SA"/>
        </w:rPr>
        <w:t>三</w:t>
      </w:r>
      <w:r>
        <w:rPr>
          <w:rFonts w:hint="eastAsia" w:ascii="宋体" w:hAnsi="宋体" w:cs="Times New Roman"/>
          <w:b w:val="0"/>
          <w:bCs/>
          <w:kern w:val="2"/>
          <w:sz w:val="21"/>
          <w:szCs w:val="21"/>
          <w:highlight w:val="none"/>
          <w:lang w:val="en-US" w:eastAsia="zh-CN" w:bidi="ar-SA"/>
        </w:rPr>
        <w:t>、</w:t>
      </w:r>
      <w:r>
        <w:rPr>
          <w:rFonts w:hint="eastAsia" w:ascii="宋体" w:hAnsi="宋体" w:eastAsia="宋体" w:cs="Times New Roman"/>
          <w:b w:val="0"/>
          <w:bCs/>
          <w:kern w:val="2"/>
          <w:sz w:val="21"/>
          <w:szCs w:val="21"/>
          <w:highlight w:val="none"/>
          <w:lang w:val="en-US" w:eastAsia="zh-CN" w:bidi="ar-SA"/>
        </w:rPr>
        <w:t>技术赋能革新治理方式，筑牢风险防范化解的“防火墙”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当今时代，互联网已经成为意识形态斗争的主战场、最前沿。在这个战场上，“我们能否顶得住、打得赢，直接关系我国意识形态安全和政权安全”。防范和化解意识形态风险，重中之重是维护网络意识形态安全，必须不断提高技术管网治网水平，补齐技术短板，切实维护国家意识形态安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一，加强网络核心基础设施建设，夯实维护网络安全的物质基础。网络意识形态风险的爆发很大程度上源于关键网络基础设施的不完善。目前，在全球使用最广泛的ipv4协议支撑的13台根服务器中，主根服务器和9个副根服务器都设在美国。同时，全球十大芯片公司中，美国占了6个，控制了全球网络芯片生产销售的半壁江山。此外，美国还拥有世界最大的搜索引擎和用户最广泛的windows操作系统，强大的技术优势使美国可以轻松对任一国家的信息进行监听、过滤和处理运用。维护科技安全和国家安全，防范基础信息泄露风险，一是要重视对互联网关键核心技术的设计和研发，当前ipv4协议的服务器位址池已分配完毕，我们必须抓住ipv4向ipv6升级的历史机遇，大力推进“雪人计划”，建立和完善自己的根目录服务器。同时，加大对芯片技术和各项基础元器件研发的政策扶持和资金支持力度，摆脱对美国等西方国家网络技术的依赖，建构自己的信息技术高地，有力保障各项关键基础信息安全。二是加固网络流通的安全防护网。目前ipv6版本根服务器的架设仍处于初始阶段，我们还将在很长一段时间内处于美国主导的ipv4版本根服务器框架中，这要求我们必须提升对美西方窃取我国网络数据和对我国实施网络攻击的防御能力，加强对各种“翻墙”软件的甄别和防控，防止西方敌对势力利用我们的数据漏洞制造意识形态风险，打造健康稳定的网络环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二，广泛运用人工智能和大数据技术，切实破解因算法垄断引发的“信息茧房”效应。因陷入算法推荐和数据引导编织的“信息茧房”，人们在面对某些复杂网络舆情时往往表现出观点对立和价值迷失。如果别有用心的人对此加以利用，就极易演变成攻击党和国家的危机事件，这是近些年来我国网络意识形态领域常见的风险。我国网络用户基数大、网络平台种类繁多，单纯依靠人力无法对网络舆情进行实时监测，同时，意识形态风险形式多样，难以用具体的标准去界定，简单的算法筛选和数据处理无法进行甄别。这要求我们必须运用人工智能强大的语言、图像、音频识别和处理功能，对网络舆情进行全方位、全天候动态监测，精准识别并及时防范社会热点事件在网络传播过程中引发意识形态风险，做好舆情风险防控工作。为此，我们要防止算法垄断、算法滥用，要设定商用平台可收集的用户数据范围，并审核商用平台对用户数据的分析处理路径，避免网络用户陷入算法推荐制造的“信息茧房”，保证网络信息的正常传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Times New Roman"/>
          <w:b w:val="0"/>
          <w:bCs/>
          <w:kern w:val="2"/>
          <w:sz w:val="21"/>
          <w:szCs w:val="21"/>
          <w:highlight w:val="none"/>
          <w:lang w:val="en-US" w:eastAsia="zh-CN" w:bidi="ar-SA"/>
        </w:rPr>
      </w:pPr>
      <w:r>
        <w:rPr>
          <w:rFonts w:hint="eastAsia" w:ascii="宋体" w:hAnsi="宋体" w:eastAsia="宋体" w:cs="Times New Roman"/>
          <w:b w:val="0"/>
          <w:bCs/>
          <w:kern w:val="2"/>
          <w:sz w:val="21"/>
          <w:szCs w:val="21"/>
          <w:highlight w:val="none"/>
          <w:lang w:val="en-US" w:eastAsia="zh-CN" w:bidi="ar-SA"/>
        </w:rPr>
        <w:t>第三，利用技术分析引导信息流动，增强主流意识形态的引领效度。信息是反映人们的思想行为、价值取向的关键载体，也是我们掌握人们价值观念和思想变化的重要依据。因此，我们一方面要提高信息挖掘和处理技术，利用云计算强大的分析能力，对网络媒体和用户进行归类，增强处于“红色地带”媒体用户的传播力和影响力，对“灰色地带”的用户进行引导和教化，对处于“黑色地带”的用户采用禁言、封号等手段，捍卫网络意识形态阵地。另一方面，提高信息引导能力，在微博、微信公众号、短视频及新闻客户端等平台设置区别于一般信息的官方账号、权威媒体专栏，开发动漫、游戏、短视频等渠道的意识形态教育功能，增强主流意识形态引领效度，强化正确价值观引导，遏制风险爆发苗头。</w:t>
      </w:r>
    </w:p>
    <w:bookmarkEnd w:id="6"/>
    <w:p>
      <w:pPr>
        <w:pStyle w:val="4"/>
        <w:numPr>
          <w:ilvl w:val="0"/>
          <w:numId w:val="1"/>
        </w:numPr>
        <w:bidi w:val="0"/>
        <w:rPr>
          <w:rFonts w:hint="eastAsia"/>
        </w:rPr>
      </w:pPr>
      <w:r>
        <w:rPr>
          <w:rFonts w:hint="eastAsia"/>
        </w:rPr>
        <w:t>如何理解</w:t>
      </w:r>
      <w:bookmarkStart w:id="7" w:name="OLE_LINK7"/>
      <w:r>
        <w:rPr>
          <w:rFonts w:hint="eastAsia"/>
        </w:rPr>
        <w:t>人与自然是生命共同体</w:t>
      </w:r>
      <w:bookmarkEnd w:id="7"/>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与自然的关系是人类生存与发展的基本关系。在人类社会早期，自然界作为一种完全异己的、有无限威力的和不可制服的力量与人类对立，人类和大自然中的动物一样服从于自然的权力，消极地顺从自然和敬畏自然。随着生产工具的改进，人类开发自然、改造自然的能力不断提高。尤其是工业革命的到来，使人类获得了大规模改造自然的能力，“人是万物的尺度”“人类主宰自然”的</w:t>
      </w:r>
      <w:r>
        <w:rPr>
          <w:rFonts w:hint="eastAsia" w:ascii="宋体" w:hAnsi="宋体"/>
          <w:b w:val="0"/>
          <w:bCs/>
          <w:szCs w:val="21"/>
          <w:highlight w:val="none"/>
          <w:lang w:val="en-US" w:eastAsia="zh-CN"/>
        </w:rPr>
        <w:t>观</w:t>
      </w:r>
      <w:r>
        <w:rPr>
          <w:rFonts w:hint="eastAsia" w:ascii="宋体" w:hAnsi="宋体"/>
          <w:b w:val="0"/>
          <w:bCs/>
          <w:szCs w:val="21"/>
          <w:highlight w:val="none"/>
        </w:rPr>
        <w:t>念日益增强。人类社会在改造自然、征服自然中获得了快速发展，但同时也引发了严重后果，大气污染、物种减少、土壤沙化、7JC旱灾害、能源危机等一系列生态环境问题给人类生存造成全面的威胁。从根本上扭转生态环境恶化的趋势，还自然以宁静、和谐、美丽，要求树立人与自然是生命共同体的理念，尊重自然、顺应自然、保护自然。</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与自然是生命共同体，表现为人来自于自然、依赖于自然。人因自然而生，是自然界长期发展的产物，没有自然界就没有人本身。恩格斯指出，人本身是自然界的产物，是在自己所处的环境中并且和这个环境一起发展起来的”“从最初的动物中，主要由于进一步的分化而发展出了动物的无数的纲、目、科、属、种，最后发展出神经系统获得最充分发展的那种形态，即脊椎动物的形态，而在这些脊椎动物中，最后又发展出这样一种脊椎动物，在它身上自然界获得了自我意识，这就是人。</w:t>
      </w:r>
      <w:r>
        <w:rPr>
          <w:rFonts w:hint="eastAsia" w:ascii="宋体" w:hAnsi="宋体"/>
          <w:b w:val="0"/>
          <w:bCs/>
          <w:szCs w:val="21"/>
          <w:highlight w:val="none"/>
          <w:lang w:eastAsia="zh-CN"/>
        </w:rPr>
        <w:t>”</w:t>
      </w:r>
      <w:r>
        <w:rPr>
          <w:rFonts w:hint="eastAsia" w:ascii="宋体" w:hAnsi="宋体"/>
          <w:b w:val="0"/>
          <w:bCs/>
          <w:szCs w:val="21"/>
          <w:highlight w:val="none"/>
        </w:rPr>
        <w:t>也说过：“整个所谓世界历史不外是人通过人的劳动而诞生的过程，是自然界对人来说的生成过程，所以关于他通过自身而诞生、关于他的形成过程，他有直观的、无可辩驳的证明。人依赖于自然，靠自然生活。“天地与我并生，而万物与我为一”，自然界是人类生存发展的外部环境，“是人为了不致死亡而必须与之处于持续不断的交互作用过程的、人的身体”。</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自然界既为人类提供生产资料，又为人类提供生活资料；既是人类物质生活的基础，又是人类精神生活的基础。从实践领域来看，植物、动物、石头、空气、光等，是人的生活和人的活动的一部分。人在肉体上只有靠这些自然产品才能生活，而不管这些产品是以食物、燃料、衣着还是以住房等形式表现岀来。从理论上来看，这些东西一方面作为自然科学的对象，一方面作为艺术的对象，都是人的意识的一部分，是人的精神的无机界，是人必须事先进行加工以便享用和消化的精神食粮。显然，没有自然界，没有外部的感性世界，人什么也不能创造。</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与自然是生命共同体，还表现为人可以认识自然、改造自然，使自然界为自己服务。人来源于自然、依赖于自然，但在自然面前并不是无能为力的。作为有生命的自然存在物，一方面，人和动植物一样是受动的、受制约的和受限制的存在物；另一方面，人又具有自然力、生命力，是能动的自然存在物。人的能动性使人不是像动物那样消极地适应自然来维持自己的生存和发展，而是可以通过认识和利用自然规律、改造自然使自然界为自己服务。“当我们不知道自然规律的时候，自然规律是在我们的认识之外独立地存在着并起着作用，使我们成为‘盲目的必然性’的奴隶。一经我们认识了这种不依赖于我们的意志和我们的意识而起着作用的（如马克思千百次反复说过的那样）规律，我们就成为自然界的主人。人通过他所作出的改变来使自然界为自己的目的服务，来支配自然界,是人同其他动物最后的本质的区别，而造成这一区别的就是劳动。作为使用价值的创造者，劳动首先是人和自然之间的过程，是人以自身的活动来中介、调整和控制人与自然之间的物质变换的过程。通过劳动，人按照对自己有用的方式把那些天然存在的物质财富要素变成适合于自己需要的东西。劳动是人与自然之间的物质变换即人类生活得以实现的永恒的自然必然性。在劳动过程中，自然界打上了人类意志的印记，不断地由“自在的自然”转化为“人化的自然”，成为属人的存在，不再完全是异己的、控制着人的盲目的物质力量。与此同时，劳动也改变了人类自身的自然，使人不断从自然奴役中解放出来。</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与自然是生命共同体，也表现为人的活动必须始终遵循自然规律，绝不能凌驾于自然之上。“天育物有时，地生财有限”，人类虽然可以能动地支配自然、改造自然，但必须尊重自然规律，学会更加正确地理解自然规律，学会认识我们对自然界惯常行程的干涉所弓I起的比较近或比较远的影响，否则就要受到自然界的报复。恩格斯告诫人们：“我们不要过分陶醉于我们人类对自然界的胜利。对于每一次这样的胜利，自然界都对我们进行报复。每一次胜利，起初确实取得了我们预期的结果，但是往后和再往后却发生完全不同的、出乎预料的影响，常常把最初的结果又消除了。……因此我们每走一步都要记住：我们决不像征服者统治异族人那样支配自然界，决不像站在自然界之外的人似的去支配自然界相反，我们连同我们的肉、血和头脑都是属于自然界和存在于自然界之中的；我们对自然界的整个支配作用，就在于我们比其他一切生物强，能够认识和正确运用自然规律。”</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人与自然休戚与共的关系表明，唯有树立尊重自然、顺应自然、保护自然的理念，像保护眼睛一样保护生态环境，像对待生命一样对待生态环境，才能有效防止在开发利用自然上走弯路，让蓝天常在、青山常在、绿水常在，为自身以及子孙后代赢得宝贵的生存空间。</w:t>
      </w:r>
    </w:p>
    <w:p>
      <w:pPr>
        <w:pStyle w:val="4"/>
        <w:numPr>
          <w:ilvl w:val="0"/>
          <w:numId w:val="1"/>
        </w:numPr>
        <w:bidi w:val="0"/>
        <w:rPr>
          <w:rFonts w:hint="eastAsia"/>
        </w:rPr>
      </w:pPr>
      <w:r>
        <w:rPr>
          <w:rFonts w:hint="eastAsia"/>
        </w:rPr>
        <w:t>我们要如何推动高水平对外开放</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实施高水平对外开放，既要求开放范围扩大、领域拓宽、层次加深，也要求开放方式创新、布局优化、质量提升。</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坚持主动开放，把开放作为发展的内在要求，更加积极主动地扩大对外开放。开放发展的核心是解决内外联动问题，目标是提高对外开放质量、发展更高层次的开放型经济。以开放促改革、促发展、促创新，以对外开放的主动赢得经济发展的主动。主动处理好对外开放和维护经济安全之间的关系，坚持底线思维，注重风险防控和评估，在扩大开放中动态地谋求更高层次的总体安全。</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坚持双向开放，把引进来与走出去更好结合起来，拓展经济发展空间。要坚持引进来和走出去并重，更好统筹国际国内两个市场、两种资源、两类规则。在引进来方面，着力提高引资质量，注重吸收国际投资搭载的技术创新能力、先进管理经验，吸引高素质人才。在走出去方面，支持我国企业扩大对外投资，推动装备、技术、标准、服务走出去，提升在全球价值链中的位置。</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坚持全面开放，推动形成陆海内外联动、东西双向互济的开放格局。全面开放体现在开放空间上，就是优化区域开放布局，加大西部开放力度，逐步形成沿海内陆沿边分工协作、互动发展的全方位开放新格局。体现在开放举措上，就是推进“一带一路”建设，坚持自主开放与对等开放，加强走出去战略谋划，统筹多双边和区域开放合作，加快实施自由贸易区战略等。体现在开放内容上，就是大幅度放宽市场准人，进一步放开一般制造业，有序扩大服务业对外开放，扩大金融业双向开放，促进基础设施互联互通。推进全面开放，还要求协同推进战略互信、经贸合作、人文交流。</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坚持公平开放，构建公平竞争的内外资发展环境。公平开放要求改变过去依靠土地、税收等优惠政策招商引资的做法，通过加强法治建设，为外资企业提供公平、透明、可预期的市场环境，实现各类企业依法平等使用生产要素、公平参与市场竞争、同等受到法律保护。坚持共赢开放，推动经济全球化朝着普惠共赢方向发展。中国对外开放，不是要营造自己的后花园，而是要建设各国共享的百花园。中国坚定不移地奉行互利共赢的开放策略，坚定不移地发展全球自由贸易和投资，在开放中推动贸易和投资自由化、便利化，促进形成各国合作共赢的新格局，旗帜鲜明反对保护主义。</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坚持包容开放，探索求同存异、包容共生的国际发展合作新途径。当今世界，开放包容、多元互鉴是主基调。中国的对外开放，秉持的是共商共建共享原则，不是封闭的、排他的，而是开放的、包容的；不是中国一家独奏，而是世界各国的合唱。</w:t>
      </w:r>
    </w:p>
    <w:p>
      <w:pPr>
        <w:pStyle w:val="4"/>
        <w:numPr>
          <w:ilvl w:val="0"/>
          <w:numId w:val="1"/>
        </w:numPr>
        <w:bidi w:val="0"/>
        <w:rPr>
          <w:rFonts w:hint="eastAsia"/>
        </w:rPr>
      </w:pPr>
      <w:bookmarkStart w:id="8" w:name="OLE_LINK8"/>
      <w:r>
        <w:rPr>
          <w:rFonts w:hint="eastAsia"/>
        </w:rPr>
        <w:t>推进生态治理体系走向更加公平合理</w:t>
      </w:r>
      <w:bookmarkEnd w:id="8"/>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在国际社会携手应对生态危机的进程中，全球生态治理体系逐步形成，并在协调各国力量、共同推动全球可持续发展中发挥着日益重要的作用。但是，责任缺失、监督缺位、协调不畅等问题的存在，也在一定程度上削弱了全球生态治理效能。加强合作，凝聚合力，守护好地球这颗蓝色星球，迫切要求完善现有的全球生态治理体系。</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面对全球生态危机和全球生态治理的困境，我国提出了必须从全球视野加快推进生态文明建设主张，坚持以中国立场、世界眼光、人类胸怀积极探索合作共赢、公平合理的全球生态治理体系。</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秉持人类命运共同体理念，积极参与全球生态治理，为全球提供更多公共产品，展现我国负责任大国形象。当今世界，人类社会正以前所未有的紧密方式联系在一起，越来越成为“你中有我、我中有你”的命运共同体。人类命运共同体理念，传承弘扬中华优秀传统文化中协和万邦、天下大同等精神，着眼于人类文明的永续发展，超越了狭隘的民族国家视角，坚持相互尊重、彼此借鉴、和谐共存，坚持以对话解决争端、以协商化解分歧，为全球生态治理、国际合作指明了新的方向，彰显了中国的世界情怀和天下担当。</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加强南南合作以及同周边国家的合作，为发展中国家提供力所能及的资金、技术支持，帮助提高环境治理能力，共同打造绿色“一带一路”。党的十八大以来，在国内生态文明建设取得瞩目成就的同时，中国坚持正确义利观，广泛而务实地开展南南合作以及同周边国家的合作，帮助发展中国家应对生态环境危机。在2015年“气候变化巴黎大会”上，习近平提出在发展中国家开展10个低碳示范区、100个减缓和适应气候变化项目以及1000个应对气候变化培训名额的合作项目。“一带一路”不仅为沿线发展中国家的共同发展与繁荣提供了机遇，而且不断向着更加绿色、更加可持续的方向演进，让沿线各国人民共享“一带一路”低碳共同体的共建成果。绿色“一带一路”是完善全球生态治理体系的新实践，也是中国为全球生态治理带来的中国智慧和中国方案。</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bCs w:val="0"/>
          <w:szCs w:val="21"/>
          <w:highlight w:val="lightGray"/>
        </w:rPr>
      </w:pPr>
      <w:r>
        <w:rPr>
          <w:rFonts w:hint="eastAsia" w:ascii="宋体" w:hAnsi="宋体"/>
          <w:b w:val="0"/>
          <w:bCs/>
          <w:szCs w:val="21"/>
          <w:highlight w:val="none"/>
        </w:rPr>
        <w:t>坚持共同但有区别的责任原则、公平原则和各自能力原则，坚定维护多边主义，坚决维护我国发展利益。共同但有区别的责任原则是全球气候治理的基石。责任的共同性，意味着国家不论大小、贫富，都必须承担保护和改善生态环境的义务，都对保护全球生态环境负有责任。共同责任并不意味着“平均主义”，发达国家和发展中国家对造成生态环境问题的历史责任不同，发展需求和能力也存在差异。发达国家在应对气候变化方面多作表率，符合《联合国气候变化框架公约》所确立的共同但有区别的责任、公平、各自能力等重要原则，也是广大发展中国家的共同心愿。对于发展中国家来说，有区别的责任也并不是免去发展中国家保护生态环境的义务，而是要承担与其能力相适应的责任。世界上所有国家都享有公平、平等的发展权利，任何人都无权阻挡发展中国家人民</w:t>
      </w:r>
      <w:r>
        <w:rPr>
          <w:rFonts w:hint="eastAsia" w:ascii="宋体" w:hAnsi="宋体"/>
          <w:b w:val="0"/>
          <w:bCs/>
          <w:szCs w:val="21"/>
          <w:highlight w:val="none"/>
          <w:lang w:val="en-US" w:eastAsia="zh-CN"/>
        </w:rPr>
        <w:t>对</w:t>
      </w:r>
      <w:r>
        <w:rPr>
          <w:rFonts w:hint="eastAsia" w:ascii="宋体" w:hAnsi="宋体"/>
          <w:b w:val="0"/>
          <w:bCs/>
          <w:szCs w:val="21"/>
          <w:highlight w:val="none"/>
        </w:rPr>
        <w:t>美好生活的追求。</w:t>
      </w:r>
    </w:p>
    <w:p>
      <w:pPr>
        <w:pStyle w:val="4"/>
        <w:numPr>
          <w:ilvl w:val="0"/>
          <w:numId w:val="1"/>
        </w:numPr>
        <w:bidi w:val="0"/>
        <w:rPr>
          <w:rFonts w:hint="eastAsia"/>
        </w:rPr>
      </w:pPr>
      <w:r>
        <w:rPr>
          <w:rFonts w:hint="eastAsia"/>
        </w:rPr>
        <w:t>巩固拓展脱贫攻坚成果</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中国共产党从成立之日起，就坚持把为中国人民谋幸福、为中华民族谋复兴作为初心使命，团结带领中国人民为创造自己的美好生活进行了长期艰辛奋斗。特别是改革开放以来，党团结带领人民实施了大规模、有计划、有组织的扶贫开发，着力解放和发展社会生产力，着力保障和改善民生，取得了前所未有的伟大成就。我国贫困人口基数庞大，截至2012年，现行标准下的农村贫困人口仍然高达9899万。这些贫困人口，不仅贫困程度较深，自身发展能力较弱，而且大多分散在交通信息闭塞、经济发展落后、自然条件恶劣、高山大川阻隔的地方。脱贫成本之高、难度之大，超过以往。党的十八大以来，以习近平同志为核心的党中央把脱贫攻坚摆</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在治国理政的突出位置，作为全面建成小康社会的底线任务，组织开展了声势浩大的脱贫攻坚人民战争，取得了举世瞩目的重大历史性成就。</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第一，农村贫困人口全部脱贫，为实现全面建成小康社会目标任务作出了关键性贡献。党的十八大以来，平均每年1000多万人脱贫，相当于一个中等国家的人口脱贫。贫困人口收人水平显著提高，全部实现“两不愁三保障”，脱贫群众不愁吃、不愁穿，义务教育、基本医疗、住房安全有保障。2000多万贫困患者得到分类救治，近2000万贫困群众享受低保和特困救助供养，2400多万困难和重度残疾人拿到了生活和护理补贴。</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第二，脱贫地区经济社会发展大踏步赶上来，整体面貌发生历史性巨变。贫困地区发展步伐显著加快，经济实力不断增强，基础设施建设突飞猛进，社会事业长足进步，行路难、吃水难、用电难、通信难、上学难、就医难等问题得到历史性解决。28个人口较少民族全部整族脱贫，一些新中国成立后“一步跨千年”进人社会主义社会的“直过民族”，又实现了从贫穷落后到全面小康的第二次历史性跨越。第三，脱贫群众精神风貌焕然一新，增添了自立自强的信心勇气。脱贫攻坚，取得了物质上的累累硕果，也取得了精神上的累累硕果。广大脱贫群众激发了奋发向上的精气神，社会主义核心价值观得到广泛传播，文明新风得到广泛弘扬，艰苦奋斗、苦干实干、用自己的双手创造幸福生活的精神在广大贫困地区蔚然成风。</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第四，党群干群关系明显改善，党在农村的执政基础更加牢固。各级党组织和广大共产党员坚决响应党中央号召，以热血赴使命、以行动践诺言，在脱贫攻坚这个没有硝烟的战场上呕心沥血、建功立业。广大扶贫干部舍小家为大家，同贫困群众结对子、认亲戚，常年加班加点、任劳任怨，困难面前豁得出，关键时候顶得上。在脱贫攻坚斗争中，1800多名党员、干部献出了生命，生动诠释了共产党人的初心使命。</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第五，创造了减贫治理的中国样本，为全球减贫事业作出了重大贡献。摆脱贫困一直是困扰全球发展和治理的突出难题。改革开放以来，按照现行贫困标准计算，我国7.7亿农村贫困人口摆脱贫困；按照世界银行国际贫困标准，我国减贫人口占同期全球减贫人口70%以上。我国提前10年实现《联合国2030年可持续发展议程》减贫目标，赢得国际社会广泛赞誉。</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我们积极开展国际减贫合作，履行减贫国际责任，为发展中国家提供力所能及的帮助，做世界减贫事业的有力推动者，为推动构建人类命运共同体贡献了中国力量。</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脱贫攻坚之所以取得举世瞩目的成就，最重要的是以习近平同志为核心的党中央立足我国国情，把握减贫规律，出台一系列超常规政策举措，构建了一整套行之有效的政策体系、工作体系、制度体系，走出了一条中国特色减贫道路，形成了中国特色反贫困理论。一是坚持党的领导，把脱贫攻坚纳人“五位一体”总体布局、“四个全面”战略布局，统筹谋划，强力推进，为脱贫攻坚提供坚强政治和组织保证。二是坚持以人民为中心的发展思想，强调消除贫困、改善民生、实现共同富裕是社会主义的本质要求，是我们党坚持全心全意为人民服务根本宗旨的重要体现，是党和政府的重大责任。三是坚持发挥我国社会主义制度能够集中力量办大事的政治优势，广泛动员全党全国各族人民以及社会各方面力量形成脱贫攻坚的共同意志、共同行动。四是坚持精准扶贫方略，围绕扶持谁、谁来扶、怎么扶、如何退等问题，打出了一套政策组合拳，用发展的办法消除贫困根源。五是坚持调动广大贫困群众积极性、主动性、创造性，把人民群众对美好生活的向往转化成脱贫攻坚的强大动能，实行扶贫和扶志扶智相结合，激发脱贫内生动力。六是坚持弘扬和衷共济、团结互助美德，完善社会动员机制，搭建社会参与平台，创新社会帮扶方式，营造全社会扶危济困的攻坚全过程和各环节，做到真扶贫、扶真贫、脱真贫。这些重要经验和认识，是我国脱贫攻坚的理论结晶，是马克思主义反贫困理论中国化的最新成果，是习近平新时代中国特色社会主义思想的重要组成部分，必须长期坚持并不断发展。</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脱贫攻坚战的全面胜利，历史性地解决了绝对贫困问题，标志着我们党在团结带领人民创造美好生活、实现共同富裕的道路上迈出了坚实的一大步。同时，脱贫摘帽不是终点，而是新生活、新奋斗的起点，要切实做好巩固拓展脱贫攻坚成果同乡村振兴有效衔接各项工作，建立解决相对贫困的长效机制，让脱贫基础更加稳固、成效更可持续。设立与乡村振兴衔接过渡期。脱贫攻坚目标任务完成后，摆脱贫困的县，从脱贫之日起设立过渡期，保持现有主要帮扶政策总体稳定，逐步实现由集中资源支持脱贫攻坚向全面推进乡村振兴平稳过渡，推动“三农”工作重心历史性转移。健全防止返贫动态监测和帮扶机制。对易返贫致贫人口及时发现、及时帮扶，守住防止规模性返贫底线。以大中型集中安置区为重点，扎实做好易地搬迁后续帮扶工作，持续加大就业和产业扶持力度，继续完善安置区配套基础设施、产业园区配套设施、公共服务设施，切实提升社区治理能力。接续推进脱贫地区乡村振兴。实施特色种养业提升行动，深化拓展消费帮扶。持续做好有组织劳务输出工作，统筹用好公益岗位，对符合条件的就业困难人员进行就业援助，在基础设施建设领域吸纳更多脱贫人口和低收人人口就地就近就业。在西部地区脱贫县中确定一批国家乡村振兴重点帮扶县集中支持，坚持和完善东西部协作和对口支援、社会力量参与帮扶等机制。</w:t>
      </w:r>
    </w:p>
    <w:p>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firstLine="420" w:firstLineChars="200"/>
        <w:textAlignment w:val="auto"/>
        <w:rPr>
          <w:rFonts w:hint="eastAsia" w:ascii="宋体" w:hAnsi="宋体"/>
          <w:b w:val="0"/>
          <w:bCs/>
          <w:szCs w:val="21"/>
          <w:highlight w:val="none"/>
        </w:rPr>
      </w:pPr>
      <w:r>
        <w:rPr>
          <w:rFonts w:hint="eastAsia" w:ascii="宋体" w:hAnsi="宋体"/>
          <w:b w:val="0"/>
          <w:bCs/>
          <w:szCs w:val="21"/>
          <w:highlight w:val="none"/>
        </w:rPr>
        <w:t>加强农村低收人人口常态化帮扶。开展农村低收入人口动态监测，实行分层分类帮扶，对有劳动能力的农村低收人人口坚持开发式帮扶，帮助其提高内生发展能力。对脱贫人口中丧失劳动能力且无法通过产业就业获得稳定收人的人口，以现有社会保障体系为基础，按规定纳入农浓厚氛围。七是坚持求真务实、较真碰硬，把全面从严治党要求贯穿脱贫村低保或特困人员救助供养范围，并按困难类型及时给予专项救助、临时救助。</w:t>
      </w:r>
    </w:p>
    <w:p>
      <w:pPr>
        <w:pStyle w:val="4"/>
        <w:numPr>
          <w:ilvl w:val="0"/>
          <w:numId w:val="1"/>
        </w:numPr>
        <w:bidi w:val="0"/>
        <w:rPr>
          <w:rFonts w:hint="eastAsia"/>
        </w:rPr>
      </w:pPr>
      <w:r>
        <w:rPr>
          <w:rFonts w:hint="eastAsia"/>
        </w:rPr>
        <w:t>中国特色社会主义最本质的特征</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szCs w:val="21"/>
        </w:rPr>
      </w:pPr>
      <w:r>
        <w:rPr>
          <w:rFonts w:hint="eastAsia" w:ascii="宋体" w:hAnsi="宋体"/>
          <w:szCs w:val="21"/>
        </w:rPr>
        <w:t>中国共产党的领导地位不是自封的，是由党的性质决定的，是历史和人民的选择。坚持党的领导，是中国革命、建设、改革取得成功的根本经验。没有中国共产党，就没有新中国，就没有中国特色社会主义。习近平指岀，中国共产党领导是中国特色社会主义最本质的特征，是中国特色社会主义制度的最大优势，是党和国家的根本所在、命脉所在，是全国各族人民的利益所系、命运所系。这一重要论断，深刻揭示了党的领导与中国特色社会主义的内在统一性，深化了对坚持和发展中国特色社会主义的规律性认识，是对马克思主义政党理论、科学社会主义理论的重大创新。坚持无产阶级政党领导是科学社会主义的一条基本原则。人类社会必然走向社会主义和共产主义，这是一条不以人的意志为转移的客观规律，能够领导这一社会变革、完成这一历史使命的，只能是代表先进生产力的无产阶级。但无产阶级并不能仅仅依靠自身力量，直接地、自发地完成这一历史使命，而必须依靠它的先锋队即共产党的领导才能实现自身的历史使命。共产党了解人类历史发展的方向和进程，是建设社会主义、实现共产主义的领导者、组织者。社会主义事业是共产党的崇高事业，社会主义的建立、巩固和完善都离不开共产党的领导。马克思曾深刻指出：“为保证社会革命获得胜利和实现革命的最高目标—消灭阶级，无产阶级这样组织成为政党是必要的。列宁同样认为“革命无产阶级的独立的、毫不妥协的马克思主义政党，是社会主义胜利的唯一保证，是一条通向胜利</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szCs w:val="21"/>
        </w:rPr>
      </w:pPr>
      <w:r>
        <w:rPr>
          <w:rFonts w:hint="eastAsia" w:ascii="宋体" w:hAnsi="宋体"/>
          <w:szCs w:val="21"/>
        </w:rPr>
        <w:t>的康庄大道”</w:t>
      </w:r>
      <w:r>
        <w:rPr>
          <w:rFonts w:hint="eastAsia" w:ascii="宋体" w:hAnsi="宋体"/>
          <w:szCs w:val="21"/>
          <w:lang w:eastAsia="zh-CN"/>
        </w:rPr>
        <w:t>。</w:t>
      </w:r>
      <w:r>
        <w:rPr>
          <w:rFonts w:hint="eastAsia" w:ascii="宋体" w:hAnsi="宋体"/>
          <w:szCs w:val="21"/>
        </w:rPr>
        <w:t>可见，共产党的领导与社会主义事业具有内在统一性。中国共产党的领导直接关系着中国特色社会主义的性质、方向和命运。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szCs w:val="21"/>
        </w:rPr>
      </w:pPr>
      <w:r>
        <w:rPr>
          <w:rFonts w:hint="eastAsia" w:ascii="宋体" w:hAnsi="宋体"/>
          <w:szCs w:val="21"/>
        </w:rPr>
        <w:t>中国共产党是中国特色社会主义伟大事业的开创者、引领者、推动者。中国特色社会主义道路来之不易，是中国共产党带领全国人民历经艰难险阻、付出各种代价，独立自主、上下求索的结果。这条光明大道，既坚持了科学社会主义基本原则，又具有鲜明的中国特色。中国特色社会主义是社会主义，不是别的什么主义，究其根本在于坚持科学社会主义的基本原则、在于坚持中国共产党的领导。习近平指出：“</w:t>
      </w:r>
      <w:r>
        <w:rPr>
          <w:rFonts w:hint="eastAsia" w:ascii="宋体" w:hAnsi="宋体"/>
          <w:color w:val="FF0000"/>
          <w:szCs w:val="21"/>
        </w:rPr>
        <w:t>中国最大的国情就是中国共产党的领导</w:t>
      </w:r>
      <w:r>
        <w:rPr>
          <w:rFonts w:hint="eastAsia" w:ascii="宋体" w:hAnsi="宋体"/>
          <w:szCs w:val="21"/>
        </w:rPr>
        <w:t>。什么是中国特色？这就是中国特色。建立在这个基础之上，都根植于这个最本质特征。如果没有了党的领导，就不成其为社会主义了，更谈不上搞中国特色社会主义了。坚持党的领导，是坚持中国特色社会主义不变色、不变质的根本保证。</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szCs w:val="21"/>
        </w:rPr>
      </w:pPr>
      <w:r>
        <w:rPr>
          <w:rFonts w:hint="eastAsia" w:ascii="宋体" w:hAnsi="宋体"/>
          <w:szCs w:val="21"/>
        </w:rPr>
        <w:t>党的领导是中国特色社会主义制度的最大优势。中国特色社会主义制度是党和人民在长期实践探索中形成的科学的制度体系，在这套制度体系中，起四梁八柱作用的是根本制度、基本制度、重要制度。党的领导制度是我国的根本领导制度，在中国特色社会主义制度体系中起着统领和决定性作用。中国特色社会主义制度之所以“行”，是因为党的领导在中国特色社会主义制度中是最具统领性决定性创造性的因素。我国国家制度和国家治理体系具有多方面的显著优势，第一位的是坚持党的集中统一领导、确保国家始终沿着社会主义方向前进。这一优势是带有统领性的根本优势，贯穿于其他方面的显著优势中，同时其他方面的显著优势都同党的领导制度密切相关，离不开党的领导这一优势的根本保证。党的领导保证了人民当家作主，保证了集中力量办大事，保证了社会长治久安。只有坚持党的领导，才能有效协调党和国家事业各领域重大关系，确保大政方针的稳定性和持续性，更好发挥我国国家制度和国家治理体系各方面的显著优势，更好推进中国特色社会主义事业不断向前发展。</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textAlignment w:val="auto"/>
        <w:rPr>
          <w:rFonts w:hint="eastAsia" w:ascii="宋体" w:hAnsi="宋体"/>
          <w:szCs w:val="21"/>
        </w:rPr>
      </w:pPr>
      <w:r>
        <w:rPr>
          <w:rFonts w:hint="eastAsia" w:ascii="宋体" w:hAnsi="宋体"/>
          <w:szCs w:val="21"/>
        </w:rPr>
        <w:t>党的领导是实现社会主义现代化和中华民族伟大复兴的根本保证。全面建成社会主义现代化强国，实现中华民族的伟大复兴，是中华民族的根本利益和最高利益。我们党领导中国人民进行的一切奋斗，归根结底就是为了实现这一伟大目标。现在，我们比历史上任何时期都更接近于实现这一伟大目标，但前进道路上我们始终面临着社会主义与资本主义两条发展道路、两种社会制度的斗争，面临着这样那样的风险挑战，面临着具有许多新的历史特点的伟大斗争。只有坚持和加强党的领导，发挥党最髙政治领导力量的作用，才能有效防范和化解前进道路上的各种风险挑战，凝聚起实现民族复兴的镑礴力量，确保中国特色社会主义事业行稳致远。</w:t>
      </w:r>
    </w:p>
    <w:p>
      <w:pPr>
        <w:pStyle w:val="9"/>
        <w:adjustRightInd w:val="0"/>
        <w:snapToGrid w:val="0"/>
        <w:spacing w:line="360" w:lineRule="auto"/>
        <w:ind w:left="420" w:firstLine="0" w:firstLineChars="0"/>
        <w:rPr>
          <w:rFonts w:ascii="宋体" w:hAns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66F9F"/>
    <w:multiLevelType w:val="singleLevel"/>
    <w:tmpl w:val="82F66F9F"/>
    <w:lvl w:ilvl="0" w:tentative="0">
      <w:start w:val="1"/>
      <w:numFmt w:val="chineseCounting"/>
      <w:suff w:val="nothing"/>
      <w:lvlText w:val="第%1，"/>
      <w:lvlJc w:val="left"/>
      <w:rPr>
        <w:rFonts w:hint="eastAsia"/>
      </w:rPr>
    </w:lvl>
  </w:abstractNum>
  <w:abstractNum w:abstractNumId="1">
    <w:nsid w:val="00CA6D9C"/>
    <w:multiLevelType w:val="multilevel"/>
    <w:tmpl w:val="00CA6D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mNGI3NDQyMzNhNzk1MTVmNzU0OTQ0ZDJmNDA0YTEifQ=="/>
  </w:docVars>
  <w:rsids>
    <w:rsidRoot w:val="00EF3C6C"/>
    <w:rsid w:val="00025643"/>
    <w:rsid w:val="000465FA"/>
    <w:rsid w:val="00084B9A"/>
    <w:rsid w:val="00161991"/>
    <w:rsid w:val="00162F9C"/>
    <w:rsid w:val="001B3613"/>
    <w:rsid w:val="002A4019"/>
    <w:rsid w:val="00315C48"/>
    <w:rsid w:val="003245C2"/>
    <w:rsid w:val="00362230"/>
    <w:rsid w:val="00371332"/>
    <w:rsid w:val="004054DD"/>
    <w:rsid w:val="004C696E"/>
    <w:rsid w:val="005146D4"/>
    <w:rsid w:val="00526C25"/>
    <w:rsid w:val="005947C6"/>
    <w:rsid w:val="006E1587"/>
    <w:rsid w:val="00771770"/>
    <w:rsid w:val="00785E85"/>
    <w:rsid w:val="00787F63"/>
    <w:rsid w:val="00A70B17"/>
    <w:rsid w:val="00AA787F"/>
    <w:rsid w:val="00C801C0"/>
    <w:rsid w:val="00D2165A"/>
    <w:rsid w:val="00D37B71"/>
    <w:rsid w:val="00E10892"/>
    <w:rsid w:val="00EF3C6C"/>
    <w:rsid w:val="00F3665E"/>
    <w:rsid w:val="00F5121E"/>
    <w:rsid w:val="00FB58BF"/>
    <w:rsid w:val="01290D54"/>
    <w:rsid w:val="6416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3"/>
    <w:unhideWhenUsed/>
    <w:qFormat/>
    <w:uiPriority w:val="9"/>
    <w:pPr>
      <w:keepNext/>
      <w:keepLines/>
      <w:spacing w:before="280" w:beforeLines="0" w:beforeAutospacing="0" w:after="290" w:afterLines="0" w:afterAutospacing="0" w:line="372" w:lineRule="auto"/>
      <w:outlineLvl w:val="3"/>
    </w:pPr>
    <w:rPr>
      <w:rFonts w:ascii="Arial" w:hAnsi="Arial" w:eastAsia="黑体"/>
      <w:b/>
      <w:color w:val="1116ED"/>
      <w:sz w:val="24"/>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8"/>
    <w:link w:val="6"/>
    <w:uiPriority w:val="99"/>
    <w:rPr>
      <w:rFonts w:ascii="Times New Roman" w:hAnsi="Times New Roman" w:eastAsia="宋体" w:cs="Times New Roman"/>
      <w:sz w:val="18"/>
      <w:szCs w:val="18"/>
    </w:rPr>
  </w:style>
  <w:style w:type="character" w:customStyle="1" w:styleId="11">
    <w:name w:val="页脚 字符"/>
    <w:basedOn w:val="8"/>
    <w:link w:val="5"/>
    <w:uiPriority w:val="99"/>
    <w:rPr>
      <w:rFonts w:ascii="Times New Roman" w:hAnsi="Times New Roman" w:eastAsia="宋体" w:cs="Times New Roman"/>
      <w:sz w:val="18"/>
      <w:szCs w:val="18"/>
    </w:rPr>
  </w:style>
  <w:style w:type="character" w:customStyle="1" w:styleId="12">
    <w:name w:val="red1"/>
    <w:uiPriority w:val="0"/>
    <w:rPr>
      <w:color w:val="FF3300"/>
      <w:shd w:val="clear" w:color="auto" w:fill="DBF1D4"/>
    </w:rPr>
  </w:style>
  <w:style w:type="character" w:customStyle="1" w:styleId="13">
    <w:name w:val="标题 4 Char"/>
    <w:link w:val="4"/>
    <w:uiPriority w:val="0"/>
    <w:rPr>
      <w:rFonts w:ascii="Arial" w:hAnsi="Arial" w:eastAsia="黑体"/>
      <w:b/>
      <w:color w:val="1116ED"/>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52</Words>
  <Characters>300</Characters>
  <Lines>2</Lines>
  <Paragraphs>1</Paragraphs>
  <TotalTime>46</TotalTime>
  <ScaleCrop>false</ScaleCrop>
  <LinksUpToDate>false</LinksUpToDate>
  <CharactersWithSpaces>351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2023-12-05T09:14:00Z</dcterms:created>
  <dc:creator>210</dc:creator>
  <cp:lastModifiedBy>Leah</cp:lastModifiedBy>
  <dcterms:modified xsi:type="dcterms:W3CDTF">2023-12-29T04:06:39Z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3F8AC8F0E2F4466C9DA0985A41B73467_13</vt:lpwstr>
  </property>
</Properties>
</file>