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28"/>
        </w:rPr>
      </w:pPr>
      <w:r>
        <w:rPr>
          <w:rFonts w:ascii="黑体" w:hAnsi="黑体" w:eastAsia="黑体"/>
          <w:b/>
          <w:sz w:val="36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hAnsi="黑体" w:eastAsia="黑体"/>
          <w:b/>
          <w:sz w:val="36"/>
          <w:szCs w:val="28"/>
        </w:rPr>
        <w:instrText xml:space="preserve">ADDIN CNKISM.UserStyle</w:instrText>
      </w:r>
      <w:r>
        <w:rPr>
          <w:rFonts w:ascii="黑体" w:hAnsi="黑体" w:eastAsia="黑体"/>
          <w:b/>
          <w:sz w:val="36"/>
          <w:szCs w:val="28"/>
        </w:rPr>
        <w:fldChar w:fldCharType="end"/>
      </w:r>
      <w:r>
        <w:rPr>
          <w:rFonts w:hint="eastAsia" w:ascii="黑体" w:hAnsi="黑体" w:eastAsia="黑体"/>
          <w:b/>
          <w:sz w:val="36"/>
          <w:szCs w:val="28"/>
        </w:rPr>
        <w:t>22秋 全日制 自然辩证法概论 考试有关说明</w:t>
      </w:r>
    </w:p>
    <w:p>
      <w:pPr>
        <w:jc w:val="center"/>
        <w:rPr>
          <w:rFonts w:ascii="黑体" w:hAnsi="黑体" w:eastAsia="黑体"/>
          <w:b/>
          <w:sz w:val="36"/>
          <w:szCs w:val="28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考试形式:  闭卷</w:t>
      </w:r>
    </w:p>
    <w:p>
      <w:pPr>
        <w:ind w:firstLine="843" w:firstLineChars="30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时间： 考试周 </w:t>
      </w:r>
      <w:r>
        <w:rPr>
          <w:rFonts w:ascii="黑体" w:hAnsi="黑体" w:eastAsia="黑体"/>
          <w:b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sz w:val="28"/>
          <w:szCs w:val="28"/>
        </w:rPr>
        <w:t>（</w:t>
      </w:r>
      <w:r>
        <w:rPr>
          <w:rFonts w:hint="eastAsia" w:ascii="黑体" w:hAnsi="黑体" w:eastAsia="黑体"/>
          <w:b/>
          <w:color w:val="FF0000"/>
          <w:sz w:val="28"/>
          <w:szCs w:val="28"/>
        </w:rPr>
        <w:t>按研究生院的安排）</w:t>
      </w:r>
    </w:p>
    <w:p>
      <w:pPr>
        <w:ind w:firstLine="843" w:firstLineChars="30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地点： 请</w:t>
      </w:r>
      <w:r>
        <w:rPr>
          <w:rFonts w:hint="eastAsia" w:ascii="黑体" w:hAnsi="黑体" w:eastAsia="黑体"/>
          <w:b/>
          <w:color w:val="FF0000"/>
          <w:sz w:val="28"/>
          <w:szCs w:val="28"/>
        </w:rPr>
        <w:t>留意</w:t>
      </w:r>
      <w:r>
        <w:rPr>
          <w:rFonts w:hint="eastAsia" w:ascii="黑体" w:hAnsi="黑体" w:eastAsia="黑体"/>
          <w:b/>
          <w:sz w:val="28"/>
          <w:szCs w:val="28"/>
        </w:rPr>
        <w:t>研究生院的挂网</w:t>
      </w:r>
      <w:r>
        <w:rPr>
          <w:rFonts w:hint="eastAsia" w:ascii="黑体" w:hAnsi="黑体" w:eastAsia="黑体"/>
          <w:b/>
          <w:color w:val="FF0000"/>
          <w:sz w:val="28"/>
          <w:szCs w:val="28"/>
        </w:rPr>
        <w:t>通知</w:t>
      </w:r>
    </w:p>
    <w:p>
      <w:pPr>
        <w:pStyle w:val="8"/>
        <w:ind w:left="720" w:firstLine="0" w:firstLineChars="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答题时间 ： </w:t>
      </w:r>
      <w:r>
        <w:rPr>
          <w:rFonts w:hint="eastAsia" w:ascii="黑体" w:hAnsi="黑体" w:eastAsia="黑体"/>
          <w:b/>
          <w:sz w:val="28"/>
          <w:szCs w:val="28"/>
          <w:highlight w:val="yellow"/>
        </w:rPr>
        <w:t>90</w:t>
      </w:r>
      <w:r>
        <w:rPr>
          <w:rFonts w:hint="eastAsia" w:ascii="黑体" w:hAnsi="黑体" w:eastAsia="黑体"/>
          <w:b/>
          <w:sz w:val="28"/>
          <w:szCs w:val="28"/>
        </w:rPr>
        <w:t>分钟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题型及答题要求：  辨析题（</w:t>
      </w:r>
      <w:r>
        <w:rPr>
          <w:rFonts w:hint="eastAsia" w:ascii="黑体" w:hAnsi="黑体" w:eastAsia="黑体"/>
          <w:b/>
          <w:color w:val="FF0000"/>
          <w:sz w:val="28"/>
          <w:szCs w:val="28"/>
        </w:rPr>
        <w:t>4</w:t>
      </w:r>
      <w:r>
        <w:rPr>
          <w:rFonts w:hint="eastAsia" w:ascii="黑体" w:hAnsi="黑体" w:eastAsia="黑体"/>
          <w:b/>
          <w:sz w:val="28"/>
          <w:szCs w:val="28"/>
        </w:rPr>
        <w:t>*10分）、材料题（</w:t>
      </w:r>
      <w:r>
        <w:rPr>
          <w:rFonts w:hint="eastAsia" w:ascii="黑体" w:hAnsi="黑体" w:eastAsia="黑体"/>
          <w:b/>
          <w:color w:val="FF0000"/>
          <w:sz w:val="28"/>
          <w:szCs w:val="28"/>
        </w:rPr>
        <w:t>2</w:t>
      </w:r>
      <w:r>
        <w:rPr>
          <w:rFonts w:hint="eastAsia" w:ascii="黑体" w:hAnsi="黑体" w:eastAsia="黑体"/>
          <w:b/>
          <w:sz w:val="28"/>
          <w:szCs w:val="28"/>
        </w:rPr>
        <w:t>*30分）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如需缓考的同学请自行向研究生院办理缓考手续：申请表中需任课老师签名的授权代签，无需向我报备（成功办理的成绩录入系统会标注“缓考”字样）。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本学期因无法通过线下收集讨论课件，讨论课件需以班为单位提交，各组组长将讨论课件（文件名为 ：</w:t>
      </w:r>
      <w:r>
        <w:rPr>
          <w:rFonts w:hint="eastAsia" w:ascii="黑体" w:hAnsi="黑体" w:eastAsia="黑体"/>
          <w:b/>
          <w:color w:val="FF0000"/>
          <w:sz w:val="28"/>
          <w:szCs w:val="28"/>
        </w:rPr>
        <w:t>“组长名+选题名”</w:t>
      </w:r>
      <w:r>
        <w:rPr>
          <w:rFonts w:hint="eastAsia" w:ascii="黑体" w:hAnsi="黑体" w:eastAsia="黑体"/>
          <w:b/>
          <w:sz w:val="28"/>
          <w:szCs w:val="28"/>
        </w:rPr>
        <w:t>）发给班长，班长收齐后邮件给我。</w:t>
      </w:r>
    </w:p>
    <w:p>
      <w:pPr>
        <w:pStyle w:val="8"/>
        <w:ind w:left="720" w:firstLine="0" w:firstLineChars="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  <w:highlight w:val="yellow"/>
        </w:rPr>
        <w:t>考勤方面：</w:t>
      </w:r>
      <w:r>
        <w:rPr>
          <w:rFonts w:hint="eastAsia" w:ascii="黑体" w:hAnsi="黑体" w:eastAsia="黑体"/>
          <w:b/>
          <w:sz w:val="28"/>
          <w:szCs w:val="28"/>
        </w:rPr>
        <w:t>因今年情况比较特殊：除了因公出差、生病等原因外，因防疫隔离、返乡等情形也会导致缺课——以上情况都请提供电子版证明或情况说明，发给所在班班长，在提交作业时一起交给我（已邮件给我的同学也请再给班长发一次，注明缺第几周的课）。</w:t>
      </w:r>
    </w:p>
    <w:p>
      <w:pPr>
        <w:pStyle w:val="8"/>
        <w:ind w:left="720" w:firstLine="0" w:firstLineChars="0"/>
        <w:jc w:val="left"/>
        <w:rPr>
          <w:rFonts w:ascii="黑体" w:hAnsi="黑体" w:eastAsia="黑体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="黑体" w:hAnsi="黑体" w:eastAsia="黑体"/>
          <w:b/>
          <w:sz w:val="40"/>
          <w:szCs w:val="28"/>
        </w:rPr>
      </w:pPr>
      <w:r>
        <w:rPr>
          <w:rFonts w:hint="eastAsia" w:ascii="黑体" w:hAnsi="黑体" w:eastAsia="黑体"/>
          <w:b/>
          <w:sz w:val="40"/>
          <w:szCs w:val="28"/>
        </w:rPr>
        <w:t>复习范围</w:t>
      </w:r>
    </w:p>
    <w:p>
      <w:pPr>
        <w:ind w:firstLine="964" w:firstLineChars="300"/>
        <w:rPr>
          <w:rFonts w:ascii="黑体" w:hAnsi="黑体" w:eastAsia="黑体"/>
          <w:b/>
          <w:sz w:val="32"/>
          <w:szCs w:val="28"/>
        </w:rPr>
      </w:pPr>
      <w:r>
        <w:rPr>
          <w:rFonts w:hint="eastAsia" w:ascii="黑体" w:hAnsi="黑体" w:eastAsia="黑体"/>
          <w:b/>
          <w:sz w:val="32"/>
          <w:szCs w:val="28"/>
        </w:rPr>
        <w:t>（以下按教学大纲的章节顺序）</w:t>
      </w:r>
    </w:p>
    <w:p>
      <w:pPr>
        <w:ind w:firstLine="643" w:firstLineChars="20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32"/>
          <w:szCs w:val="28"/>
        </w:rPr>
        <w:t xml:space="preserve">第一章  第一节 一、 二、三  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数学自然观；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还原论思维方式及还原论方法；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机械唯物主义自然</w:t>
      </w:r>
      <w:bookmarkStart w:id="0" w:name="_GoBack"/>
      <w:bookmarkEnd w:id="0"/>
      <w:r>
        <w:rPr>
          <w:rFonts w:hint="eastAsia" w:ascii="黑体" w:hAnsi="黑体" w:eastAsia="黑体"/>
          <w:b/>
          <w:sz w:val="28"/>
          <w:szCs w:val="28"/>
        </w:rPr>
        <w:t>观与辩证唯物主义自然观：（其产生的自然科学基础、主要观点、特征）</w:t>
      </w:r>
    </w:p>
    <w:p>
      <w:pPr>
        <w:ind w:firstLine="964" w:firstLineChars="300"/>
        <w:jc w:val="left"/>
        <w:rPr>
          <w:rFonts w:ascii="黑体" w:hAnsi="黑体" w:eastAsia="黑体"/>
          <w:b/>
          <w:sz w:val="32"/>
          <w:szCs w:val="28"/>
        </w:rPr>
      </w:pPr>
      <w:r>
        <w:rPr>
          <w:rFonts w:hint="eastAsia" w:ascii="黑体" w:hAnsi="黑体" w:eastAsia="黑体"/>
          <w:b/>
          <w:sz w:val="32"/>
          <w:szCs w:val="28"/>
        </w:rPr>
        <w:t xml:space="preserve">第二节  一、三  </w:t>
      </w:r>
    </w:p>
    <w:p>
      <w:pPr>
        <w:ind w:firstLine="1124" w:firstLineChars="40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系统论自然观：系统普遍性原理</w:t>
      </w:r>
    </w:p>
    <w:p>
      <w:pPr>
        <w:ind w:firstLine="1824" w:firstLineChars="649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系统整体与部分关系原理(加和性与非加和性)</w:t>
      </w:r>
    </w:p>
    <w:p>
      <w:pPr>
        <w:pStyle w:val="8"/>
        <w:ind w:left="1282" w:firstLine="562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系统结构与功能关系原理：结构功能关系规律的内容；</w:t>
      </w:r>
    </w:p>
    <w:p>
      <w:pPr>
        <w:pStyle w:val="8"/>
        <w:ind w:left="1282" w:firstLine="3092" w:firstLineChars="110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结构功能关系的方法论应用</w:t>
      </w:r>
    </w:p>
    <w:p>
      <w:pPr>
        <w:pStyle w:val="8"/>
        <w:ind w:left="1282" w:firstLine="0" w:firstLineChars="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生态自然观： 生态环境恶化的根源；</w:t>
      </w:r>
    </w:p>
    <w:p>
      <w:pPr>
        <w:pStyle w:val="8"/>
        <w:ind w:left="1282" w:firstLine="1687" w:firstLineChars="60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人类中心主义与生态中心主义的主要观点；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           生态自然观的观点与特征；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          </w:t>
      </w:r>
      <w:r>
        <w:rPr>
          <w:rFonts w:ascii="黑体" w:hAnsi="黑体" w:eastAsia="黑体"/>
          <w:b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sz w:val="28"/>
          <w:szCs w:val="28"/>
        </w:rPr>
        <w:t>可持续发展的内涵及其原则</w:t>
      </w:r>
    </w:p>
    <w:p>
      <w:pPr>
        <w:ind w:firstLine="643" w:firstLineChars="200"/>
        <w:rPr>
          <w:rFonts w:ascii="黑体" w:hAnsi="黑体" w:eastAsia="黑体"/>
          <w:b/>
          <w:sz w:val="32"/>
          <w:szCs w:val="28"/>
        </w:rPr>
      </w:pPr>
      <w:r>
        <w:rPr>
          <w:rFonts w:hint="eastAsia" w:ascii="黑体" w:hAnsi="黑体" w:eastAsia="黑体"/>
          <w:b/>
          <w:sz w:val="32"/>
          <w:szCs w:val="28"/>
        </w:rPr>
        <w:t>第二章  第二节  一；</w:t>
      </w:r>
    </w:p>
    <w:p>
      <w:pPr>
        <w:pStyle w:val="8"/>
        <w:ind w:left="1282" w:firstLine="585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科学的本质特征</w:t>
      </w:r>
    </w:p>
    <w:p>
      <w:pPr>
        <w:pStyle w:val="8"/>
        <w:ind w:left="1282" w:firstLine="585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科学研究的起点问题。</w:t>
      </w:r>
    </w:p>
    <w:p>
      <w:pPr>
        <w:ind w:firstLine="643" w:firstLineChars="200"/>
        <w:rPr>
          <w:rFonts w:ascii="黑体" w:hAnsi="黑体" w:eastAsia="黑体"/>
          <w:b/>
          <w:sz w:val="32"/>
          <w:szCs w:val="28"/>
        </w:rPr>
      </w:pPr>
      <w:r>
        <w:rPr>
          <w:rFonts w:hint="eastAsia" w:ascii="黑体" w:hAnsi="黑体" w:eastAsia="黑体"/>
          <w:b/>
          <w:sz w:val="32"/>
          <w:szCs w:val="28"/>
        </w:rPr>
        <w:t xml:space="preserve"> </w:t>
      </w:r>
      <w:r>
        <w:rPr>
          <w:rFonts w:ascii="黑体" w:hAnsi="黑体" w:eastAsia="黑体"/>
          <w:b/>
          <w:sz w:val="32"/>
          <w:szCs w:val="28"/>
        </w:rPr>
        <w:t xml:space="preserve">   </w:t>
      </w:r>
      <w:r>
        <w:rPr>
          <w:rFonts w:hint="eastAsia" w:ascii="黑体" w:hAnsi="黑体" w:eastAsia="黑体"/>
          <w:b/>
          <w:sz w:val="36"/>
          <w:szCs w:val="28"/>
        </w:rPr>
        <w:t xml:space="preserve"> </w:t>
      </w:r>
      <w:r>
        <w:rPr>
          <w:rFonts w:hint="eastAsia" w:ascii="黑体" w:hAnsi="黑体" w:eastAsia="黑体"/>
          <w:b/>
          <w:sz w:val="32"/>
          <w:szCs w:val="28"/>
        </w:rPr>
        <w:t>第三节  一、二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科学发展模式的相关理论：逻辑实证主义、证伪主义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科学假说检验的相关问题 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32"/>
          <w:szCs w:val="28"/>
        </w:rPr>
      </w:pPr>
      <w:r>
        <w:rPr>
          <w:rFonts w:hint="eastAsia" w:ascii="黑体" w:hAnsi="黑体" w:eastAsia="黑体"/>
          <w:b/>
          <w:sz w:val="32"/>
          <w:szCs w:val="28"/>
        </w:rPr>
        <w:t>科学发展的模式及动力</w:t>
      </w:r>
    </w:p>
    <w:p>
      <w:pPr>
        <w:ind w:firstLine="643" w:firstLineChars="200"/>
        <w:rPr>
          <w:rFonts w:ascii="黑体" w:hAnsi="黑体" w:eastAsia="黑体"/>
          <w:b/>
          <w:sz w:val="32"/>
          <w:szCs w:val="28"/>
        </w:rPr>
      </w:pPr>
      <w:r>
        <w:rPr>
          <w:rFonts w:hint="eastAsia" w:ascii="黑体" w:hAnsi="黑体" w:eastAsia="黑体"/>
          <w:b/>
          <w:sz w:val="32"/>
          <w:szCs w:val="28"/>
        </w:rPr>
        <w:t>第三章  第一节  三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归纳法及演绎法的基本内容及优缺点？</w:t>
      </w:r>
    </w:p>
    <w:p>
      <w:pPr>
        <w:pStyle w:val="8"/>
        <w:ind w:left="1419" w:leftChars="610" w:hanging="138" w:hangingChars="49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何谓归纳问题？ 如何对待归纳法？</w:t>
      </w:r>
    </w:p>
    <w:p>
      <w:pPr>
        <w:pStyle w:val="8"/>
        <w:ind w:left="1281" w:leftChars="610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归纳和演绎的关系 </w:t>
      </w:r>
    </w:p>
    <w:p>
      <w:pPr>
        <w:ind w:firstLine="643" w:firstLineChars="200"/>
        <w:rPr>
          <w:rFonts w:ascii="黑体" w:hAnsi="黑体" w:eastAsia="黑体"/>
          <w:b/>
          <w:sz w:val="32"/>
          <w:szCs w:val="28"/>
        </w:rPr>
      </w:pPr>
      <w:r>
        <w:rPr>
          <w:rFonts w:hint="eastAsia" w:ascii="黑体" w:hAnsi="黑体" w:eastAsia="黑体"/>
          <w:b/>
          <w:sz w:val="32"/>
          <w:szCs w:val="28"/>
        </w:rPr>
        <w:t>第三章    第四节  一、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（了解获取科学事实的方法：观察与实验。）</w:t>
      </w:r>
    </w:p>
    <w:p>
      <w:pPr>
        <w:ind w:firstLine="1405" w:firstLineChars="50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科学仪器的作用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观察与理论关系的三种观点（为什么说“观察渗透理论？）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实验与理论的关系</w:t>
      </w:r>
    </w:p>
    <w:p>
      <w:pPr>
        <w:ind w:right="56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         观察的客观性问题（内涵？如何保证？）</w:t>
      </w:r>
    </w:p>
    <w:p>
      <w:pPr>
        <w:ind w:right="56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</w:t>
      </w:r>
      <w:r>
        <w:rPr>
          <w:rFonts w:ascii="黑体" w:hAnsi="黑体" w:eastAsia="黑体"/>
          <w:b/>
          <w:sz w:val="28"/>
          <w:szCs w:val="28"/>
        </w:rPr>
        <w:t xml:space="preserve">         </w:t>
      </w:r>
      <w:r>
        <w:rPr>
          <w:rFonts w:hint="eastAsia" w:ascii="黑体" w:hAnsi="黑体" w:eastAsia="黑体"/>
          <w:b/>
          <w:sz w:val="28"/>
          <w:szCs w:val="28"/>
        </w:rPr>
        <w:t>观察实验中的机遇问题</w:t>
      </w:r>
    </w:p>
    <w:p>
      <w:pPr>
        <w:ind w:firstLine="562" w:firstLineChars="20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第四章 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 xml:space="preserve"> 第一节 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科学技术的社会功能观：科学技术推动社会变迁；科技促进经济转型；科学技术助力人类自身发展；对科技异化的反思</w:t>
      </w:r>
    </w:p>
    <w:p>
      <w:pPr>
        <w:pStyle w:val="8"/>
        <w:ind w:left="1282" w:firstLine="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科学技术异化观（科学技术的社会价值观问题）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5668D"/>
    <w:multiLevelType w:val="multilevel"/>
    <w:tmpl w:val="0595668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TU4YmQ5ZGYwNWMxODhkODUyMDcyNjM0NTAyMjU1ODYifQ=="/>
  </w:docVars>
  <w:rsids>
    <w:rsidRoot w:val="00F469C1"/>
    <w:rsid w:val="00044670"/>
    <w:rsid w:val="00063C33"/>
    <w:rsid w:val="00072822"/>
    <w:rsid w:val="0008544D"/>
    <w:rsid w:val="000C572C"/>
    <w:rsid w:val="000C7D21"/>
    <w:rsid w:val="001916F0"/>
    <w:rsid w:val="001B5FCB"/>
    <w:rsid w:val="001E602D"/>
    <w:rsid w:val="00200B0B"/>
    <w:rsid w:val="00205D0A"/>
    <w:rsid w:val="0027425F"/>
    <w:rsid w:val="002C67C2"/>
    <w:rsid w:val="002F19A0"/>
    <w:rsid w:val="00305688"/>
    <w:rsid w:val="00313D65"/>
    <w:rsid w:val="00326361"/>
    <w:rsid w:val="00327830"/>
    <w:rsid w:val="00361185"/>
    <w:rsid w:val="003864F1"/>
    <w:rsid w:val="003C3B2C"/>
    <w:rsid w:val="003F7499"/>
    <w:rsid w:val="00400EEA"/>
    <w:rsid w:val="00432054"/>
    <w:rsid w:val="00460453"/>
    <w:rsid w:val="004719F4"/>
    <w:rsid w:val="005048BB"/>
    <w:rsid w:val="00542A7A"/>
    <w:rsid w:val="00567DFB"/>
    <w:rsid w:val="005A6375"/>
    <w:rsid w:val="005B1E16"/>
    <w:rsid w:val="005C693D"/>
    <w:rsid w:val="00602062"/>
    <w:rsid w:val="006422C6"/>
    <w:rsid w:val="00652CD6"/>
    <w:rsid w:val="006914DE"/>
    <w:rsid w:val="0069682A"/>
    <w:rsid w:val="006C0774"/>
    <w:rsid w:val="006E66C9"/>
    <w:rsid w:val="006F2936"/>
    <w:rsid w:val="007D6805"/>
    <w:rsid w:val="00807C1B"/>
    <w:rsid w:val="008E1DE0"/>
    <w:rsid w:val="008E52BF"/>
    <w:rsid w:val="008E5F1C"/>
    <w:rsid w:val="008E682D"/>
    <w:rsid w:val="008F19B6"/>
    <w:rsid w:val="008F55E5"/>
    <w:rsid w:val="009140F6"/>
    <w:rsid w:val="00966FD6"/>
    <w:rsid w:val="00974C85"/>
    <w:rsid w:val="00977E18"/>
    <w:rsid w:val="009920B6"/>
    <w:rsid w:val="009F246A"/>
    <w:rsid w:val="00A376C8"/>
    <w:rsid w:val="00A546E0"/>
    <w:rsid w:val="00A65845"/>
    <w:rsid w:val="00A73CE0"/>
    <w:rsid w:val="00A9065D"/>
    <w:rsid w:val="00AA0EBB"/>
    <w:rsid w:val="00AA4FCA"/>
    <w:rsid w:val="00AA693F"/>
    <w:rsid w:val="00AB4D96"/>
    <w:rsid w:val="00AC407B"/>
    <w:rsid w:val="00AE6455"/>
    <w:rsid w:val="00B07ED3"/>
    <w:rsid w:val="00B14033"/>
    <w:rsid w:val="00B45C82"/>
    <w:rsid w:val="00B509CF"/>
    <w:rsid w:val="00B61252"/>
    <w:rsid w:val="00B616C6"/>
    <w:rsid w:val="00B70433"/>
    <w:rsid w:val="00B8391F"/>
    <w:rsid w:val="00B86C3C"/>
    <w:rsid w:val="00B9701F"/>
    <w:rsid w:val="00BA6CF1"/>
    <w:rsid w:val="00BB6BEA"/>
    <w:rsid w:val="00BD3C76"/>
    <w:rsid w:val="00BD417E"/>
    <w:rsid w:val="00BE1639"/>
    <w:rsid w:val="00C07F74"/>
    <w:rsid w:val="00C2534C"/>
    <w:rsid w:val="00C70BC6"/>
    <w:rsid w:val="00C74ACE"/>
    <w:rsid w:val="00C77A61"/>
    <w:rsid w:val="00C878EA"/>
    <w:rsid w:val="00CA5003"/>
    <w:rsid w:val="00CA79D0"/>
    <w:rsid w:val="00CE3F3D"/>
    <w:rsid w:val="00D67BC1"/>
    <w:rsid w:val="00D91685"/>
    <w:rsid w:val="00D97B28"/>
    <w:rsid w:val="00DC3C10"/>
    <w:rsid w:val="00DF66D4"/>
    <w:rsid w:val="00E1573C"/>
    <w:rsid w:val="00E343F0"/>
    <w:rsid w:val="00E56544"/>
    <w:rsid w:val="00E931D0"/>
    <w:rsid w:val="00E93504"/>
    <w:rsid w:val="00ED41E1"/>
    <w:rsid w:val="00ED7213"/>
    <w:rsid w:val="00F004CD"/>
    <w:rsid w:val="00F134CA"/>
    <w:rsid w:val="00F20D78"/>
    <w:rsid w:val="00F469C1"/>
    <w:rsid w:val="00F522A3"/>
    <w:rsid w:val="00FA4823"/>
    <w:rsid w:val="00FA4C0D"/>
    <w:rsid w:val="00FB1AB0"/>
    <w:rsid w:val="00FB62BC"/>
    <w:rsid w:val="00FD015A"/>
    <w:rsid w:val="00FD2231"/>
    <w:rsid w:val="00FE4A83"/>
    <w:rsid w:val="00FE51CF"/>
    <w:rsid w:val="19B73D29"/>
    <w:rsid w:val="2CC544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</Pages>
  <Words>863</Words>
  <Characters>871</Characters>
  <Lines>7</Lines>
  <Paragraphs>2</Paragraphs>
  <TotalTime>263</TotalTime>
  <ScaleCrop>false</ScaleCrop>
  <LinksUpToDate>false</LinksUpToDate>
  <CharactersWithSpaces>973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2013-05-28T11:42:00Z</dcterms:created>
  <dc:creator>jyliu</dc:creator>
  <cp:lastModifiedBy>陈一熙</cp:lastModifiedBy>
  <dcterms:modified xsi:type="dcterms:W3CDTF">2023-01-28T11:20:43Z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D21909CE894C4D45937760907A2A9860</vt:lpwstr>
  </property>
</Properties>
</file>