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6"/>
        </w:rPr>
        <w:t>SPESIFIKASI REGISTER SISTEM, MEMORI FIREWALL, &amp; KEAMANAN TRUSTZONE (NON-PIN)</w:t>
      </w:r>
    </w:p>
    <w:p>
      <w:pPr>
        <w:jc w:val="center"/>
      </w:pPr>
      <w:r>
        <w:rPr>
          <w:rFonts w:ascii="Arial" w:hAnsi="Arial"/>
          <w:i/>
          <w:color w:val="555555"/>
          <w:sz w:val="17"/>
        </w:rPr>
        <w:t>Smart Meter Listrik 3-Fasa Pascabayar (SPLN D3.006:2021 &amp; B200) - STM32U585xx Arm Cortex-M33</w:t>
        <w:br/>
        <w:t>Dokumen Pelengkap Arsitektur Internal: Boot Address, Partisi Flash/RAM, Target Interupsi NVIC, DMA Security, &amp; Auto-Erase Kunci</w:t>
        <w:br/>
        <w:t>Rujukan Resmi: STMicroelectronics RM0456 Rev. 5 &amp; Dokumen Spesifikasi Produk B200 PT Len Industri</w:t>
      </w:r>
    </w:p>
    <w:p/>
    <w:p>
      <w:pPr>
        <w:spacing w:line="276" w:lineRule="auto"/>
      </w:pPr>
      <w:r>
        <w:rPr>
          <w:rFonts w:ascii="Arial" w:hAnsi="Arial"/>
          <w:color w:val="333333"/>
          <w:sz w:val="17"/>
        </w:rPr>
        <w:t>Dokumen ini memuat register-register pengendali internal silikon mikrokontroler STM32U585xx yang TIDAK TERHUBUNG LANGSUNG ke kaki pin fisik luar (Non-Pin System Registers), namun MUTLAK DIPERLUKAN untuk mengaktifkan partisi keamanan TrustZone, mengisolasi memori SRAM/Flash, memetakan vektor interupsi RTOS, melakukan enkripsi perangkat keras DLMS, dan melindungi meter dari sabotase fisik. Register-register ini bekerja pada Lapisan Fondasi Arsitektur (Level 0 s.d. Level 4) mendampingi Tabel Pemetaan 49 Kaki Pin I/O (Level 5).</w:t>
      </w:r>
    </w:p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1. Boot Sistem, Proteksi Pembacaan Firmware, &amp; Option Bytes (FLASH &amp; OPTION)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FLASH_OPTR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+0x40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0x40022040 (NS)</w:t>
              <w:br/>
              <w:t>0x50022040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Security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31 TZEN = 1 (Enable TrustZone Perangkat Keras)</w:t>
              <w:br/>
              <w:t>Bits [7:0] RDP = 0xCC (Readout Protection Level 2 / JTAG Permanently Locked)</w:t>
              <w:br/>
              <w:t>Bits [10:9] BOR_LEV = 00b (Brownout Reset Level 0: 1,71 V Threshold)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Kunci Hardware TrustZone &amp; Proteksi Firmware Anti-Tamper: Mencegah ekstraksi firmware melalui port SWD/JTAG pada meter terpasang (Mandat B200 Hal. 51).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FLASH_SECBOOTADD0R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+0x90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0x50022090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[31:7] SECBOOTADD0 = 0x0C000000 &gt;&gt; 7 (Alamat Boot Vektor 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Alamat Vektor Boot Pertama Reset: CPU Cortex-M33 wajib mulai mengeksekusi kode dari Secure Flash Base (0x0C000000) sebelum melompat ke Non-Secure World.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FLASH_SECWM1R1</w:t>
              <w:br/>
              <w:t>FLASH_SECWM1R2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+0x80</w:t>
              <w:br/>
              <w:t>+0x84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0x50022080 (S)</w:t>
              <w:br/>
              <w:t>0x50022084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[6:0] SECWM1_PSTRT = 0 (Page Mulai: 0)</w:t>
              <w:br/>
              <w:t>Bits [22:16] SECWM1_PEND = 63 (Page Akhir: 63, Total 128 KB Flash 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 Watermark Flash Bank 1: Mengunci sektor 0 s.d. 63 (128 KB) untuk Secure Bootloader, Driver ADE9000, &amp; Kripto DLMS; sisanya untuk Non-Secure.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FLASH_ACR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0x40022000 (NS)</w:t>
              <w:br/>
              <w:t>0x50022000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Core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[3:0] LATENCY = 4WS (4 Wait States pada frekuensi VOS1 160 MHz)</w:t>
              <w:br/>
              <w:t>Bit 8 PRFTEN = 1 (Prefetch Buffer Enable)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Access Control Register Flash: Mengatur siklus tunda baca memori Flash internal agar pembacaan program tidak corrupt saat MCU berjalan di kecepatan 160 MHz.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2. Partisi Memori RAM &amp; Peripheral Firewall (GTZC MPCBB &amp; TZSC)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GTZC1_MPCBB1_CR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0x50032800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SRWILADIS = 1 (Secure Read/Write Illegal Access Interrupt Enabled)</w:t>
              <w:br/>
              <w:t>Bit 31 INVSECSTATE = 0 (Normal polarity: 1=Secure, 0=Non-Secure)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Kontroler Firewall RAM (MPCBB1 - SRAM1 192 KB): Mematikan akses ilegal ke RAM Secure dan memicu Security Fault jika terjadi pelanggaran.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GTZC1_MPCBB1_SECCFGR0..31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+0x100 s.d.</w:t>
              <w:br/>
              <w:t>+0x17C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0x50032900 s.d.</w:t>
              <w:br/>
              <w:t>0x5003297C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32 Register konfigurasi (1 bit per blok 512 Byte):</w:t>
              <w:br/>
              <w:t>Blok 0..31 = 1 (Secure: 16 KB untuk buffer ADE9000 &amp; Kunci AES)</w:t>
              <w:br/>
              <w:t>Blok 32..383 = 0 (Non-Secure: Buffer FreeRTOS, Stack DLMS, &amp; Display)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Partisi Granular Blok SRAM1: Memisahkan memori kerja data metering &amp; kripto agar aplikasi Non-Secure tidak dapat membaca variabel metrologi di RAM.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GTZC1_MPCBB3_SECCFGR0..31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+0x300 s.d.</w:t>
              <w:br/>
              <w:t>+0x37C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0x50032B00 s.d.</w:t>
              <w:br/>
              <w:t>0x50032B7C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Konfigurasi Blok SRAM3 (512 KB): Diatur Non-Secure penuh untuk Heap FreeRTOS dan buffer data Load Profile 3-bulan (diinisialisasi pada main.c baris 205-275).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Partisi Memori Utama Non-Secure (SRAM3): Tempat kerja aplikasi metering DLMS/COSEM, RTOS task stack, dan buffer besar antrean komunikasi.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GTZC1_TZSC_SECCFGR1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+0x100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0x50032500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SPI1SEC = 1 (SPI1 ADE9000 Secure)</w:t>
              <w:br/>
              <w:t>Bit 1 SPI2SEC = 0 (SPI2 Flash Eksternal Non-Secure)</w:t>
              <w:br/>
              <w:t>Bit 18 RTCSEC = 1 (RTC Secure)</w:t>
              <w:br/>
              <w:t>Bit 19 TAMPSEC = 1 (Anti-Tamper 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Atribusi Keamanan Bus Periferal 1: Mengunci periferal metrologi dan anti-tamper agar hanya bisa diakses oleh instruksi Secure CPU.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GTZC1_TZSC_SECCFGR2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+0x104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0x50032504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6 LPUART1SEC = 0 (Modem 4G Non-Secure)</w:t>
              <w:br/>
              <w:t>Bit 2 USART3SEC = 0 (Port Optik Non-Secure)</w:t>
              <w:br/>
              <w:t>Bit 9 I2C3SEC = 0 (Driver Display LCD Non-Secure)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Atribusi Keamanan Bus Periferal 2: Menyerahkan kendali periferal komunikasi dan display kepada task FreeRTOS Non-Secure.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GTZC1_TZSC_SECCFGR3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+0x108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0x50032508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ADC4SEC = 1 (ADC4 Pemantau Baterai &amp; Superkapasitor Secure)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Atribusi Keamanan Bus Periferal 3: Menjamin status kesehatan baterai dan superkapasitor dimonitor secara aman di Secure World.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GTZC1_TZICR</w:t>
              <w:br/>
              <w:t>GTZC1_TZISR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+0x14</w:t>
              <w:br/>
              <w:t>+0x10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0x50032414 (S)</w:t>
              <w:br/>
              <w:t>0x50032410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ILLEGF (Illegal Access Flag): 1 = Terjadi upaya pembacaan/penulisan ilegal oleh Non-Secure ke register Secure; tulis 1 ke TZICR untuk clear flag.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Detektor Pelanggaran Akses Firewall: Menghasilkan interupsi darurat Security Fault saat ada bug atau upaya penetrasi pada kode Non-Secure.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3. Core Cortex-M33, Vector Table, &amp; Routing Interupsi (SCB, SAU, NVIC ITNS)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SCB-&gt;VTOR (Secure)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SCS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0xE002ED08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Core Secure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[31:7] TBLOFF = 0x0C000000 &gt;&gt; 7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Vector Table Offset Register Secure: Menunjuk ke tabel vektor interupsi Secure (Reset, NMI, HardFault, Interupsi ADE9000, Tamper ISR).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004488"/>
                <w:sz w:val="13"/>
              </w:rPr>
              <w:t>SCB_NS-&gt;VTOR (Non-Secure)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SCS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0xE000ED08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Core Non-Secure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[31:7] TBLOFF = 0x08100000 &gt;&gt; 7 (Flash Bank 2 Base)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Vector Table Offset Register Non-Secure: Menunjuk ke tabel vektor interupsi Non-Secure (FreeRTOS SysTick, PendSV, UART Modem, Display LCD).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SAU-&gt;CTRL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SAU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0xE000EDD0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Core Security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ENABLE = 1 (Enable SAU Controller)</w:t>
              <w:br/>
              <w:t>Bit 1 ALLNS = 0 (Memory not defined in SAU is Secure)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Security Attribution Unit (SAU) Control: Mengaktifkan pemetaan gerbang Non-Secure Callable (NSC) veneer internal prosesor Cortex-M33.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SAU-&gt;RBAR</w:t>
              <w:br/>
              <w:t>SAU-&gt;RLAR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SAU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0xE000EDD8 (S)</w:t>
              <w:br/>
              <w:t>0xE000EDDC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Core Security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Region 0: Start = 0x0C0FE000, Limit = 0x0C0FFFFF (32 KB NSC Area)</w:t>
              <w:br/>
              <w:t>Bit 0 ENABLE = 1, Bit 1 NSC = 1 (Non-Secure Callable)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Definisi Wilayah Gerbang NSC Veneer: Tempat instruksi Secure Gateway (SG) berada, memungkinkan Non-Secure memanggil API Secure secara terkontrol (partition_stm32u575xx.h).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NVIC-&gt;ITNS[0..15]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NVIC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0xE000E380 s.d.</w:t>
              <w:br/>
              <w:t>0xE000E3BC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Core Security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Interrupt Target Non-Secure Register (1 bit per interrupt vector):</w:t>
              <w:br/>
              <w:t>• ITNS for LPUART1, USART3, GPDMA1_Ch0, PVD = 1 (Arahkan ke Non-Secure NVIC)</w:t>
              <w:br/>
              <w:t>• ITNS for EXTI3 (ADE IRQ), TAMP, RTC = 0 (Arahkan ke Secure NVIC)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Pengarah Vektor Interupsi Hardware TrustZone: Register vital yang membagi apakah sebuah interupsi ditangani oleh Core Secure atau Core Non-Secure RTOS (main.c baris 356-367).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004488"/>
                <w:sz w:val="13"/>
              </w:rPr>
              <w:t>SysTick-&gt;CTRL</w:t>
              <w:br/>
              <w:t>SysTick-&gt;LOAD</w:t>
              <w:br/>
              <w:t>SysTick-&gt;VAL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SysTick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0xE000E010 s.d.</w:t>
              <w:br/>
              <w:t>0xE000E018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Core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CTRL: Bit 0 ENABLE=1, Bit 1 TICKINT=1, Bit 2 CLKSOURCE=1</w:t>
              <w:br/>
              <w:t>LOAD: Reload value untuk interval periodik 1,0 ms (Frekuensi HCLK / 1000)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Detak Sistem FreeRTOS Scheduler (1 ms Heartbeat): Menyuplai interval waktu bagi context switching task metering, display, dan stack DLMS.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004488"/>
                <w:sz w:val="13"/>
              </w:rPr>
              <w:t>SCB-&gt;ICSR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SCB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0xE000ED04 (NS)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Core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28 PENDSVSET = 1 (Memicu Interupsi PendSV)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Pemicu Context Switching RTOS: Digunakan oleh kernel FreeRTOS untuk melakukan pergantian task eksekusi secara kooperatif / preemptive.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4. Mesin DMA &amp; Keamanan Saluran Komunikasi (GPDMA1 TrustZone)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3333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GPDMA1_SECCFGR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0x50020000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[15:0] SECx:</w:t>
              <w:br/>
              <w:t>• SEC0 = 0 (Channel 0 Non-Secure untuk USART2/LPUART1 Modem RX Buffer)</w:t>
              <w:br/>
              <w:t>• SEC1 = 1 (Channel 1 Secure untuk SPI1 ADE9000 Metering RX)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Alokasi Keamanan Saluran DMA: Menentukan apakah sebuah saluran transfer memori dikontrol oleh Secure World atau Non-Secure World.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GPDMA1_PRIVCFGR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0x50020004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[15:0] PRIVx: PRIV0 = 0 (Channel 0 dapat diakses Unprivileged task)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Hak Akses Privilese Saluran DMA: Memungkinkan driver UART FreeRTOS mengakses DMA tanpa memerlukan mode kernel handler.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004488"/>
                <w:sz w:val="13"/>
              </w:rPr>
              <w:t>GPDMA1_Channel0-&gt;CCR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+0x50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0x40020050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EN = 1 (Channel Enable)</w:t>
              <w:br/>
              <w:t>Bit 8 HTIE = 1 (Half Transfer Interrupt), Bit 9 TCIE = 1 (Transfer Complete Interrupt)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Channel 0 GPDMA: Mengaktifkan transfer sirkular RX serial dari modem tanpa menyela CPU Cortex-M33.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004488"/>
                <w:sz w:val="13"/>
              </w:rPr>
              <w:t>GPDMA1_Channel0-&gt;CSAR</w:t>
              <w:br/>
              <w:t>GPDMA1_Channel0-&gt;CDAR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+0x88</w:t>
              <w:br/>
              <w:t>+0x8C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0x40020088 (NS)</w:t>
              <w:br/>
              <w:t>0x4002008C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CSAR = Alamat LPUART1_RDR (0x46002424) / USART2_RDR</w:t>
              <w:br/>
              <w:t>CDAR = Alamat Buffer RAM g_uart_rx_dma_buf di SRAM3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Source &amp; Destination Address Register DMA: Mengalirkan data byte yang diterima dari port serial langsung ke circular array RAM.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5. Brankas Kriptografi &amp; Auto-Erase Sabotase Fisik (TAMP &amp; SAES)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6600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TAMP_BKP0R s.d.</w:t>
              <w:br/>
              <w:t>TAMP_BKP31R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+0x30 s.d.</w:t>
              <w:br/>
              <w:t>+0xAC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0x56007C30 s.d.</w:t>
              <w:br/>
              <w:t>0x56007CAC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(VSW Domain)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32 Register 32-bit (Total 128 Byte):</w:t>
              <w:br/>
              <w:t>• BKP0..BKP3: Kunci Enkripsi Master DLMS / GUEK (Global Unicast Encryption Key)</w:t>
              <w:br/>
              <w:t>• BKP4..BKP7: Kunci Otentikasi Penagihan</w:t>
              <w:br/>
              <w:t>• BKP8..BKP15: Nilai Akumulasi kWh Terakhir saat Padam &amp; Timestamp Tamper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Brankas Data Penagihan &amp; Kunci Rahasia Baterai (VBAT): Data tetap aman dan terjaga selama pemadaman listrik hingga &gt; 10 tahun karena disuplai domain VSW.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TAMP_ERCFGR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+0x24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0x56007C24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ERCFG0 = 1 (Enable Hardware Auto-Erase on Tamper Event 1 / Case Open)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Penghancur Kunci Otomatis (Anti-Sabotase Fisik): Jika sakelar tutup meter (PC13) terpicu, hardware TAMP secara instan menghapus seluruh isi TAMP_BKPxR dan kunci SAES dalam 1 SIKLUS CLOCK! Kunci tidak dapat diekstrak oleh penyerang fisik di laboratorium.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SAES_CR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0x50060400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EN = 1 (Akselerator AES Aktif)</w:t>
              <w:br/>
              <w:t>Bits [4:3] MODE: 00b = Enkripsi, 01b = Dekripsi</w:t>
              <w:br/>
              <w:t>Bits [6:5] CHMOD: 011b = Mode GCM (Galois/Counter Mode sesuai mandat DLMS Green Book &amp; SPLN D5.002)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Akselerator Kriptografi Perangkat Keras Secure AES-GCM 128/256-bit: Menjalankan enkripsi frame DLMS/COSEM langsung di Secure World hardware tanpa mengekspos kunci ke RAM Non-Secure.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RNG_CR</w:t>
              <w:br/>
              <w:t>RNG_DR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  <w:br/>
              <w:t>+0x08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0x50060800 (S)</w:t>
              <w:br/>
              <w:t>0x50060808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RNG_CR: Bit 2 RNGEN = 1 (True Random Number Generator Enable)</w:t>
              <w:br/>
              <w:t>RNG_DR: Bits [31:0] RNDATA (Nilai Acak Entropi Fisik Termal Silikon)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Penghasil Bilangan Acak Benar (TRNG): Menghasilkan nilai Challenge / Nonce untuk mekanisme otentikasi HES-ke-Meter guna mencegah serangan pemutaran ulang (Replay Attack).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6. Kontrol Daya Rendah, Deteksi Padam PVD, &amp; Pengisian Baterai (PWR)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0066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PWR_CR1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+0x00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0x46020800 (NS)</w:t>
              <w:br/>
              <w:t>0x56020800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Power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[2:0] LPMS[2:0] = 010b (Stop 2 Mode: Konsumsi Arus ~2,5 uA)</w:t>
              <w:br/>
              <w:t>Bit 8 DBP = 1 (Buka proteksi penulisan domain Backup RTC &amp; TAMP)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Pemilih Mode Daya Rendah Padam Listrik: Mengatur level tidur CPU ke Stop 2 dengan retensi penuh memori RAM saat pemadaman listrik jala-jala.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PWR_SVMCR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+0x10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0x46020810 (NS)</w:t>
              <w:br/>
              <w:t>0x56020810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Power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24 PVDE = 1 (Enable Programmable Voltage Detector)</w:t>
              <w:br/>
              <w:t>Bits [23:21] PLS[2:0] = 011b (Threshold Level 3 = 2,50 Volt)</w:t>
              <w:br/>
              <w:t>Bit 25 AVD_ON = 1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Pengawas Tegangan Suplai Dini (PVD): Memicu interupsi darurat PVD_PVM_IRQn saat tegangan VDD anjlok ke 2,5 V, memberi waktu MCU melakukan Last-Gasp flash save.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color w:val="990000"/>
                <w:sz w:val="13"/>
              </w:rPr>
              <w:t>PWR_BDCR2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+0x24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0x56020824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VBE = 1 (Enable VBAT Battery Charging)</w:t>
              <w:br/>
              <w:t>Bit 1 VBRS = 0 (Resistor 5 kOhm) / 1 (Resistor 1,5 kOhm)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Charger Baterai Cadangan / Superkapasitor: Mengisi ulang superkapasitor backup RTC saat listrik PLN kembali menyala secara otomatis.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PWR_VOSR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+0x0C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0x4602080C (NS)</w:t>
              <w:br/>
              <w:t>0x5602080C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Power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Bits [17:16] VOS = 01b (Voltage Scaling Range 1: Operasi Penuh 160 MHz)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Regulator Tegangan Inti CPU (Core Voltage): Menyuplai daya internal VCore untuk kestabilan kalkulasi FFT/Harmonisa ADE9000 pada kecepatan 160 MHz.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7. Pengawas Keandalan Operasi Sistem (Dual-Watchdog IWDG &amp; WWDG)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Nama Register (RM0456)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Offset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Kunci</w:t>
            </w:r>
          </w:p>
        </w:tc>
        <w:tc>
          <w:tcPr>
            <w:tcW w:type="dxa" w:w="2098"/>
            <w:shd w:fill="6633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Strategis dalam Smart Meter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IWDG_KR</w:t>
              <w:br/>
              <w:t>IWDG_PR</w:t>
              <w:br/>
              <w:t>IWDG_RLR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IWDG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0x40003000 (NS)</w:t>
              <w:br/>
              <w:t>0x50003000 (S)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Reliability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KR = 0x5555 (Unlock), KR = 0xCCCC (Start), KR = 0xAAAA (Refresh)</w:t>
              <w:br/>
              <w:t>PR = Bits [2:0] = 100b (Divider /64)</w:t>
              <w:br/>
              <w:t>RLR = Bits [11:0] = 1000 (Timeout ~2.000 ms pada LSI 32 kHz)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Independent Watchdog (IWDG): Pengawas independen berbasis osilator LSI internal. Jika osilator utama macet atau kode RTOS mengalami deadlock, IWDG mereset paksa MCU dalam 2 detik.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b/>
                <w:sz w:val="13"/>
              </w:rPr>
              <w:t>WWDG_CR</w:t>
              <w:br/>
              <w:t>WWDG_CFR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Base WWDG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0x40002C00 (NS)</w:t>
              <w:br/>
              <w:t>0x50002C00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 Reliability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CR: Bit 7 WDGA = 1 (Aktif), Bits [6:0] T[6:0] (Downcounter)</w:t>
              <w:br/>
              <w:t>CFR: Bits [6:0] W[6:0] (Window Threshold: Refresh hanya boleh dilakukan saat T &lt; W)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Window Watchdog (WWDG): Menjamin task eksekusi metrologi berjalan tepat waktu. Jika task refresh dieksekusi terlalu cepat (anomali) atau terlambat, WWDG memicu reset sistem.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