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B3ECF" w14:textId="0B2DF80D" w:rsidR="00EB0B3A" w:rsidRPr="00CC1D42" w:rsidRDefault="00EB0B3A" w:rsidP="00EB0B3A">
      <w:pPr>
        <w:ind w:left="360"/>
        <w:jc w:val="center"/>
        <w:rPr>
          <w:b/>
          <w:bCs/>
          <w:sz w:val="32"/>
          <w:szCs w:val="32"/>
        </w:rPr>
      </w:pPr>
      <w:r w:rsidRPr="00CC1D42">
        <w:rPr>
          <w:b/>
          <w:bCs/>
          <w:sz w:val="32"/>
          <w:szCs w:val="32"/>
        </w:rPr>
        <w:t xml:space="preserve">Housing Management </w:t>
      </w:r>
      <w:r>
        <w:rPr>
          <w:b/>
          <w:bCs/>
          <w:sz w:val="32"/>
          <w:szCs w:val="32"/>
        </w:rPr>
        <w:t>Section</w:t>
      </w:r>
    </w:p>
    <w:p w14:paraId="34759225" w14:textId="7D91C756" w:rsidR="00EB0B3A" w:rsidRDefault="00EB0B3A" w:rsidP="00EB0B3A">
      <w:pPr>
        <w:ind w:left="360"/>
        <w:jc w:val="both"/>
        <w:rPr>
          <w:b/>
          <w:bCs/>
          <w:sz w:val="24"/>
          <w:szCs w:val="24"/>
        </w:rPr>
      </w:pPr>
    </w:p>
    <w:p w14:paraId="1D747487" w14:textId="77777777" w:rsidR="00EB0B3A" w:rsidRDefault="00EB0B3A" w:rsidP="00EB0B3A">
      <w:pPr>
        <w:jc w:val="both"/>
        <w:rPr>
          <w:b/>
          <w:bCs/>
          <w:sz w:val="24"/>
          <w:szCs w:val="24"/>
        </w:rPr>
      </w:pPr>
    </w:p>
    <w:p w14:paraId="17A725C7" w14:textId="77777777" w:rsidR="00EB0B3A" w:rsidRPr="00B74E6F" w:rsidRDefault="00EB0B3A" w:rsidP="00EB0B3A">
      <w:pPr>
        <w:spacing w:before="100" w:beforeAutospacing="1" w:after="100" w:afterAutospacing="1" w:line="240" w:lineRule="auto"/>
        <w:jc w:val="both"/>
        <w:rPr>
          <w:rFonts w:eastAsia="Times New Roman" w:cstheme="minorHAnsi"/>
          <w:sz w:val="24"/>
          <w:szCs w:val="24"/>
        </w:rPr>
      </w:pPr>
      <w:r w:rsidRPr="00B74E6F">
        <w:rPr>
          <w:rFonts w:eastAsia="Times New Roman" w:cstheme="minorHAnsi"/>
          <w:b/>
          <w:bCs/>
          <w:sz w:val="24"/>
          <w:szCs w:val="24"/>
        </w:rPr>
        <w:t>The Housing Management Section</w:t>
      </w:r>
      <w:r w:rsidRPr="00B74E6F">
        <w:rPr>
          <w:rFonts w:eastAsia="Times New Roman" w:cstheme="minorHAnsi"/>
          <w:sz w:val="24"/>
          <w:szCs w:val="24"/>
        </w:rPr>
        <w:t xml:space="preserve"> oversees the reception and processing of all rental unit applications, house spot allocations, tenancy changes, and management of select commercial areas within our properties. Its core responsibilities encompass conducting thorough investigations into the social status and physical environment of applicants, resulting in comprehensive reports submitted for review by the Tenants’ Committee. Notably, in recent Housing Estate developments, the department has prioritized accommodation for individuals with physical challenges, underscoring our commitment to inclusivity and accessibility. In addition, the department's responsibilities include creating rental accounts for allocated spots and units, as well as handling accounts for designated commercial areas. By regularly compiling reports, the department offers insights into occupancy trends, financial performance, and other relevant metrics, thereby enabling informed decision-making processes.</w:t>
      </w:r>
    </w:p>
    <w:p w14:paraId="70D5EF6B" w14:textId="2E14E112" w:rsidR="00280E46" w:rsidRPr="00EB0B3A" w:rsidRDefault="00280E46" w:rsidP="00EB0B3A"/>
    <w:sectPr w:rsidR="00280E46" w:rsidRPr="00EB0B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E46"/>
    <w:rsid w:val="00280E46"/>
    <w:rsid w:val="00790CB3"/>
    <w:rsid w:val="007D0AA0"/>
    <w:rsid w:val="00EB0B3A"/>
  </w:rsids>
  <m:mathPr>
    <m:mathFont m:val="Cambria Math"/>
    <m:brkBin m:val="before"/>
    <m:brkBinSub m:val="--"/>
    <m:smallFrac m:val="0"/>
    <m:dispDef/>
    <m:lMargin m:val="0"/>
    <m:rMargin m:val="0"/>
    <m:defJc m:val="centerGroup"/>
    <m:wrapIndent m:val="1440"/>
    <m:intLim m:val="subSup"/>
    <m:naryLim m:val="undOvr"/>
  </m:mathPr>
  <w:themeFontLang w:val="en-B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1E77C"/>
  <w15:chartTrackingRefBased/>
  <w15:docId w15:val="{E04B9220-CC4E-4C08-BD41-2CA2F4B5F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E46"/>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151</Words>
  <Characters>864</Characters>
  <Application>Microsoft Office Word</Application>
  <DocSecurity>0</DocSecurity>
  <Lines>7</Lines>
  <Paragraphs>2</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Arlene Floro</dc:creator>
  <cp:keywords/>
  <dc:description/>
  <cp:lastModifiedBy>Arlene Floro</cp:lastModifiedBy>
  <cp:revision>4</cp:revision>
  <dcterms:created xsi:type="dcterms:W3CDTF">2024-05-03T20:10:00Z</dcterms:created>
  <dcterms:modified xsi:type="dcterms:W3CDTF">2024-05-03T20:24:00Z</dcterms:modified>
</cp:coreProperties>
</file>