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C76D3" w14:textId="47A08A3B" w:rsidR="000C65D6" w:rsidRPr="00A832F9" w:rsidRDefault="000C65D6" w:rsidP="000C65D6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A832F9">
        <w:rPr>
          <w:b/>
          <w:bCs/>
          <w:sz w:val="32"/>
          <w:szCs w:val="32"/>
        </w:rPr>
        <w:t xml:space="preserve">Special Projects </w:t>
      </w:r>
      <w:r>
        <w:rPr>
          <w:b/>
          <w:bCs/>
          <w:sz w:val="32"/>
          <w:szCs w:val="32"/>
        </w:rPr>
        <w:t>Unit</w:t>
      </w:r>
    </w:p>
    <w:p w14:paraId="3B872F87" w14:textId="77777777" w:rsidR="000C65D6" w:rsidRPr="00571AA8" w:rsidRDefault="000C65D6" w:rsidP="000C65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A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Special Projects Unit </w:t>
      </w:r>
      <w:r w:rsidRPr="00571AA8">
        <w:rPr>
          <w:rFonts w:ascii="Times New Roman" w:eastAsia="Times New Roman" w:hAnsi="Times New Roman" w:cs="Times New Roman"/>
          <w:sz w:val="24"/>
          <w:szCs w:val="24"/>
        </w:rPr>
        <w:t xml:space="preserve">manages and oversees the Hurricane Elsa Rebuild/Repair program, ensuring efficient project execution and adherence to timelines, as well as serving as a liaison with clients affected by the hurricane, offering support and guidance throughout the repair/rebuilding process. To ensure effective project management, the department maintains close partnerships with contractors, subcontractors, and skilled artisans.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571AA8">
        <w:rPr>
          <w:rFonts w:ascii="Times New Roman" w:eastAsia="Times New Roman" w:hAnsi="Times New Roman" w:cs="Times New Roman"/>
          <w:sz w:val="24"/>
          <w:szCs w:val="24"/>
        </w:rPr>
        <w:t xml:space="preserve"> unit plays a role in maintaining the Corporation's estates in the southern division of the island. It executes a comprehensive Preventative Property Maintenance Program, which includes safety checks, cleaning, rodent control, garbage disposal, gardening, landscaping, and asset repairs, </w:t>
      </w:r>
      <w:proofErr w:type="gramStart"/>
      <w:r w:rsidRPr="00571AA8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571AA8">
        <w:rPr>
          <w:rFonts w:ascii="Times New Roman" w:eastAsia="Times New Roman" w:hAnsi="Times New Roman" w:cs="Times New Roman"/>
          <w:sz w:val="24"/>
          <w:szCs w:val="24"/>
        </w:rPr>
        <w:t xml:space="preserve"> guarantee the properties, remain in optimal condition.</w:t>
      </w:r>
    </w:p>
    <w:p w14:paraId="4C3734B2" w14:textId="77777777" w:rsidR="000C65D6" w:rsidRDefault="000C65D6" w:rsidP="000C65D6">
      <w:pPr>
        <w:jc w:val="both"/>
        <w:rPr>
          <w:sz w:val="24"/>
          <w:szCs w:val="24"/>
        </w:rPr>
      </w:pPr>
    </w:p>
    <w:p w14:paraId="6AE23FD8" w14:textId="77777777" w:rsidR="000C65D6" w:rsidRDefault="000C65D6"/>
    <w:sectPr w:rsidR="000C6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D6"/>
    <w:rsid w:val="000C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6B08"/>
  <w15:chartTrackingRefBased/>
  <w15:docId w15:val="{5AD475E0-E3C4-40F2-AD6A-FF8DB428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D6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 Floro</dc:creator>
  <cp:keywords/>
  <dc:description/>
  <cp:lastModifiedBy>Arlene Floro</cp:lastModifiedBy>
  <cp:revision>1</cp:revision>
  <dcterms:created xsi:type="dcterms:W3CDTF">2024-05-03T20:20:00Z</dcterms:created>
  <dcterms:modified xsi:type="dcterms:W3CDTF">2024-05-03T20:21:00Z</dcterms:modified>
</cp:coreProperties>
</file>