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Derm1M Data Split and Class Balancing</w:t>
      </w:r>
    </w:p>
    <w:p>
      <w:pPr/>
      <w:r>
        <w:t xml:space="preserve">Issue #10 · DermaXRAI · 13 October 2026</w:t>
      </w:r>
    </w:p>
    <w:p>
      <w:pPr>
        <w:pStyle w:val="Heading2"/>
      </w:pPr>
      <w:r>
        <w:t xml:space="preserve">Summary</w:t>
      </w:r>
    </w:p>
    <w:p>
      <w:pPr/>
      <w:r>
        <w:t xml:space="preserve">53,697 of 413,210 Derm1M images were split 70 / 15 / 15 into train, validation and test sets with no leakage between them, and class imbalance is handled with a class-weighted loss.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Source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Derm1M_v2_pretrain.csv</w:t>
            </w:r>
            <w:r>
              <w:t xml:space="preserve">, 413,210 images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Selected</w:t>
            </w:r>
          </w:p>
        </w:tc>
        <w:tc>
          <w:tcPr>
            <w:tcW w:w="4680" w:type="dxa"/>
          </w:tcPr>
          <w:p>
            <w:pPr/>
            <w:r>
              <w:t xml:space="preserve">53,697 images in 6 classes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Split sizes</w:t>
            </w:r>
          </w:p>
        </w:tc>
        <w:tc>
          <w:tcPr>
            <w:tcW w:w="4680" w:type="dxa"/>
          </w:tcPr>
          <w:p>
            <w:pPr/>
            <w:r>
              <w:t xml:space="preserve">train 37,586 · val 8,054 · test 8,057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Leakage</w:t>
            </w:r>
          </w:p>
        </w:tc>
        <w:tc>
          <w:tcPr>
            <w:tcW w:w="4680" w:type="dxa"/>
          </w:tcPr>
          <w:p>
            <w:pPr/>
            <w:r>
              <w:t xml:space="preserve">0 shared groups and 0 shared files between any two splits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Imbalance (train)</w:t>
            </w:r>
          </w:p>
        </w:tc>
        <w:tc>
          <w:tcPr>
            <w:tcW w:w="4680" w:type="dxa"/>
          </w:tcPr>
          <w:p>
            <w:pPr/>
            <w:r>
              <w:t xml:space="preserve">5.33 : 1 (psoriasis 10,248 vs acne 1,922)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Balancing strategy</w:t>
            </w:r>
          </w:p>
        </w:tc>
        <w:tc>
          <w:tcPr>
            <w:tcW w:w="4680" w:type="dxa"/>
          </w:tcPr>
          <w:p>
            <w:pPr/>
            <w:r>
              <w:t xml:space="preserve">Class-weighted cross-entropy, weights computed on train only</w:t>
            </w:r>
          </w:p>
        </w:tc>
      </w:tr>
    </w:tbl>
    <w:p>
      <w:pPr/>
      <w:r>
        <w:t xml:space="preserve">Script: </w:t>
      </w:r>
      <w:r>
        <w:rPr>
          <w:rStyle w:val="CodeChar"/>
        </w:rPr>
        <w:t xml:space="preserve">model/split_balance.py</w:t>
      </w:r>
      <w:r>
        <w:t xml:space="preserve"> · Classes: </w:t>
      </w:r>
      <w:r>
        <w:rPr>
          <w:rStyle w:val="CodeChar"/>
        </w:rPr>
        <w:t xml:space="preserve">model/derm1m_classes.json</w:t>
      </w:r>
      <w:r>
        <w:t xml:space="preserve"> · Results: </w:t>
      </w:r>
      <w:r>
        <w:rPr>
          <w:rStyle w:val="CodeChar"/>
        </w:rPr>
        <w:t xml:space="preserve">dataset/splits/SPLIT_REPORT.md</w:t>
      </w:r>
    </w:p>
    <w:p>
      <w:pPr>
        <w:pStyle w:val="Heading2"/>
      </w:pPr>
      <w:r>
        <w:t xml:space="preserve">1. Class selection</w:t>
      </w:r>
    </w:p>
    <w:p>
      <w:pPr/>
      <w:r>
        <w:t xml:space="preserve">The six classes are the team's provisional list, and 53,697 images match them cleanly: </w:t>
      </w:r>
      <w:r>
        <w:rPr>
          <w:rStyle w:val="CodeChar"/>
        </w:rPr>
        <w:t xml:space="preserve">acne</w:t>
      </w:r>
      <w:r>
        <w:t xml:space="preserve">, </w:t>
      </w:r>
      <w:r>
        <w:rPr>
          <w:rStyle w:val="CodeChar"/>
        </w:rPr>
        <w:t xml:space="preserve">eczema</w:t>
      </w:r>
      <w:r>
        <w:t xml:space="preserve">, </w:t>
      </w:r>
      <w:r>
        <w:rPr>
          <w:rStyle w:val="CodeChar"/>
        </w:rPr>
        <w:t xml:space="preserve">psoriasis</w:t>
      </w:r>
      <w:r>
        <w:t xml:space="preserve">, </w:t>
      </w:r>
      <w:r>
        <w:rPr>
          <w:rStyle w:val="CodeChar"/>
        </w:rPr>
        <w:t xml:space="preserve">melanoma</w:t>
      </w:r>
      <w:r>
        <w:t xml:space="preserve">, </w:t>
      </w:r>
      <w:r>
        <w:rPr>
          <w:rStyle w:val="CodeChar"/>
        </w:rPr>
        <w:t xml:space="preserve">benign_nevus</w:t>
      </w:r>
      <w:r>
        <w:t xml:space="preserve">, </w:t>
      </w:r>
      <w:r>
        <w:rPr>
          <w:rStyle w:val="CodeChar"/>
        </w:rPr>
        <w:t xml:space="preserve">fungal_infection</w:t>
      </w:r>
      <w:r>
        <w:t xml:space="preserve">. To change them, edit </w:t>
      </w:r>
      <w:r>
        <w:rPr>
          <w:rStyle w:val="CodeChar"/>
        </w:rPr>
        <w:t xml:space="preserve">model/derm1m_classes.json</w:t>
      </w:r>
      <w:r>
        <w:t xml:space="preserve"> and re-run the script; key order in that file is the class index order.</w:t>
      </w:r>
    </w:p>
    <w:p>
      <w:pPr/>
      <w:r>
        <w:t xml:space="preserve">Derm1M </w:t>
      </w:r>
      <w:r>
        <w:rPr>
          <w:rStyle w:val="CodeChar"/>
        </w:rPr>
        <w:t xml:space="preserve">disease_label</w:t>
      </w:r>
      <w:r>
        <w:t xml:space="preserve"> is a comma-separated list of terms, for example </w:t>
      </w:r>
      <w:r>
        <w:rPr>
          <w:rStyle w:val="CodeChar"/>
        </w:rPr>
        <w:t xml:space="preserve">atopic dermatitis, eczema, dermatitis</w:t>
      </w:r>
      <w:r>
        <w:t xml:space="preserve">. An image is kept only if </w:t>
      </w:r>
      <w:r>
        <w:rPr>
          <w:b/>
        </w:rPr>
        <w:t xml:space="preserve">every term maps to the same class</w:t>
      </w:r>
      <w:r>
        <w:t xml:space="preserve">. The generic terms </w:t>
      </w:r>
      <w:r>
        <w:rPr>
          <w:rStyle w:val="CodeChar"/>
        </w:rPr>
        <w:t xml:space="preserve">dermatitis</w:t>
      </w:r>
      <w:r>
        <w:t xml:space="preserve"> and </w:t>
      </w:r>
      <w:r>
        <w:rPr>
          <w:rStyle w:val="CodeChar"/>
        </w:rPr>
        <w:t xml:space="preserve">nail disease</w:t>
      </w:r>
      <w:r>
        <w:t xml:space="preserve"> are ignored. Terms are matched exactly, not by substring, so </w:t>
      </w:r>
      <w:r>
        <w:rPr>
          <w:rStyle w:val="CodeChar"/>
        </w:rPr>
        <w:t xml:space="preserve">mycosis fungoides</w:t>
      </w:r>
      <w:r>
        <w:t xml:space="preserve"> (a lymphoma) never matches </w:t>
      </w:r>
      <w:r>
        <w:rPr>
          <w:rStyle w:val="CodeChar"/>
        </w:rPr>
        <w:t xml:space="preserve">fungal_infection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Images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Rows in manifest</w:t>
            </w:r>
          </w:p>
        </w:tc>
        <w:tc>
          <w:tcPr>
            <w:tcW w:w="4680" w:type="dxa"/>
          </w:tcPr>
          <w:p>
            <w:pPr/>
            <w:r>
              <w:t xml:space="preserve">413,210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Duplicate records removed</w:t>
            </w:r>
          </w:p>
        </w:tc>
        <w:tc>
          <w:tcPr>
            <w:tcW w:w="4680" w:type="dxa"/>
          </w:tcPr>
          <w:p>
            <w:pPr/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Images with conflicting labels removed</w:t>
            </w:r>
          </w:p>
        </w:tc>
        <w:tc>
          <w:tcPr>
            <w:tcW w:w="4680" w:type="dxa"/>
          </w:tcPr>
          <w:p>
            <w:pPr/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Excluded: a term falls outside the selected classes (includes 102,380 </w:t>
            </w:r>
            <w:r>
              <w:rPr>
                <w:rStyle w:val="CodeChar"/>
              </w:rPr>
              <w:t xml:space="preserve">no definitive diagnosis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359,030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Excluded: terms span several classes (for example </w:t>
            </w:r>
            <w:r>
              <w:rPr>
                <w:rStyle w:val="CodeChar"/>
              </w:rPr>
              <w:t xml:space="preserve">eczema, psoriasis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483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Classes dropped for having fewer than 500 images</w:t>
            </w:r>
          </w:p>
        </w:tc>
        <w:tc>
          <w:tcPr>
            <w:tcW w:w="468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Selected images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53,697</w:t>
            </w:r>
          </w:p>
        </w:tc>
      </w:tr>
    </w:tbl>
    <w:p>
      <w:pPr/>
      <w:r>
        <w:rPr>
          <w:rStyle w:val="CodeChar"/>
        </w:rPr>
        <w:t xml:space="preserve">label_mapping.csv</w:t>
      </w:r>
      <w:r>
        <w:t xml:space="preserve"> lists every raw label used per class with its count. The official </w:t>
      </w:r>
      <w:r>
        <w:rPr>
          <w:rStyle w:val="CodeChar"/>
        </w:rPr>
        <w:t xml:space="preserve">Derm1M_v2_validation.csv</w:t>
      </w:r>
      <w:r>
        <w:t xml:space="preserve"> has no </w:t>
      </w:r>
      <w:r>
        <w:rPr>
          <w:rStyle w:val="CodeChar"/>
        </w:rPr>
        <w:t xml:space="preserve">disease_label</w:t>
      </w:r>
      <w:r>
        <w:t xml:space="preserve"> column, so it cannot be used for supervised splitting.</w:t>
      </w:r>
    </w:p>
    <w:p>
      <w:pPr>
        <w:pStyle w:val="Heading2"/>
      </w:pPr>
      <w:r>
        <w:t xml:space="preserve">2. Leakage control</w:t>
      </w:r>
    </w:p>
    <w:p>
      <w:pPr/>
      <w:r>
        <w:t xml:space="preserve">Derm1M has no patient IDs, so images that likely show the same patient or lesion are grouped by identifiers in the file path, and a group never crosses splits.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Group key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YouTube</w:t>
            </w:r>
          </w:p>
        </w:tc>
        <w:tc>
          <w:tcPr>
            <w:tcW w:w="3120" w:type="dxa"/>
          </w:tcPr>
          <w:p>
            <w:pPr/>
            <w:r>
              <w:t xml:space="preserve">Video 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youtube/ykOs8g7zjDc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IIYI, Twitter, Reddit</w:t>
            </w:r>
          </w:p>
        </w:tc>
        <w:tc>
          <w:tcPr>
            <w:tcW w:w="3120" w:type="dxa"/>
          </w:tcPr>
          <w:p>
            <w:pPr/>
            <w:r>
              <w:t xml:space="preserve">Case or post 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IIYI/26549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PubMed</w:t>
            </w:r>
          </w:p>
        </w:tc>
        <w:tc>
          <w:tcPr>
            <w:tcW w:w="3120" w:type="dxa"/>
          </w:tcPr>
          <w:p>
            <w:pPr/>
            <w:r>
              <w:t xml:space="preserve">Article (PMC ID)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PMC4886598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Textbooks (</w:t>
            </w:r>
            <w:r>
              <w:rPr>
                <w:rStyle w:val="CodeChar"/>
              </w:rPr>
              <w:t xml:space="preserve">edu/</w:t>
            </w:r>
            <w:r>
              <w:t xml:space="preserve">, </w:t>
            </w:r>
            <w:r>
              <w:rPr>
                <w:rStyle w:val="CodeChar"/>
              </w:rPr>
              <w:t xml:space="preserve">note/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Book and page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&lt;book title&gt;_00178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public</w:t>
            </w:r>
            <w:r>
              <w:t xml:space="preserve">, </w:t>
            </w:r>
            <w:r>
              <w:rPr>
                <w:rStyle w:val="CodeChar"/>
              </w:rPr>
              <w:t xml:space="preserve">public_medical_dataset</w:t>
            </w:r>
          </w:p>
        </w:tc>
        <w:tc>
          <w:tcPr>
            <w:tcW w:w="3120" w:type="dxa"/>
          </w:tcPr>
          <w:p>
            <w:pPr/>
            <w:r>
              <w:t xml:space="preserve">None available</w:t>
            </w:r>
          </w:p>
        </w:tc>
        <w:tc>
          <w:tcPr>
            <w:tcW w:w="3120" w:type="dxa"/>
          </w:tcPr>
          <w:p>
            <w:pPr/>
            <w:r>
              <w:t xml:space="preserve">each image is its own group</w:t>
            </w:r>
          </w:p>
        </w:tc>
      </w:tr>
    </w:tbl>
    <w:p>
      <w:pPr/>
      <w:r>
        <w:t xml:space="preserve">Checks performed: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Duplicate records and conflicting labels:</w:t>
      </w:r>
      <w:r>
        <w:t xml:space="preserve"> none found in v2.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Identical image content:</w:t>
      </w:r>
      <w:r>
        <w:t xml:space="preserve"> with </w:t>
      </w:r>
      <w:r>
        <w:rPr>
          <w:rStyle w:val="CodeChar"/>
        </w:rPr>
        <w:t xml:space="preserve">--image-root</w:t>
      </w:r>
      <w:r>
        <w:t xml:space="preserve">, byte-identical images (SHA-256) are merged into one group. This check needs the extracted images and has not been run on the real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After splitting:</w:t>
      </w:r>
      <w:r>
        <w:t xml:space="preserve"> the script counts shared group IDs, filenames and content hashes for every pair of splits and stops if any count is not 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Group size:</w:t>
      </w:r>
      <w:r>
        <w:t xml:space="preserve"> the largest single group holds at most 2.6% of its class, so no group dominates a split.</w:t>
      </w:r>
    </w:p>
    <w:p>
      <w:pPr>
        <w:pStyle w:val="Heading2"/>
      </w:pPr>
      <w:r>
        <w:t xml:space="preserve">3. Splitting method</w:t>
      </w:r>
    </w:p>
    <w:p>
      <w:pPr/>
      <w:r>
        <w:rPr>
          <w:rStyle w:val="CodeChar"/>
        </w:rPr>
        <w:t xml:space="preserve">StratifiedGroupKFold</w:t>
      </w:r>
      <w:r>
        <w:t xml:space="preserve"> with 20 shuffled folds (seed 42) gives exact 70 / 15 / 15 ratios, and class shares match across splits within 0.03 percentage points. Each 5% fold keeps the class proportions and no group appears in two folds. Folds 0–2 form the test set, folds 3–5 the validation set, and the remaining 14 the training set.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Train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Share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Groups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acne</w:t>
            </w:r>
          </w:p>
        </w:tc>
        <w:tc>
          <w:tcPr>
            <w:tcW w:w="1560" w:type="dxa"/>
          </w:tcPr>
          <w:p>
            <w:pPr/>
            <w:r>
              <w:t xml:space="preserve">1,922</w:t>
            </w:r>
          </w:p>
        </w:tc>
        <w:tc>
          <w:tcPr>
            <w:tcW w:w="1560" w:type="dxa"/>
          </w:tcPr>
          <w:p>
            <w:pPr/>
            <w:r>
              <w:t xml:space="preserve">411</w:t>
            </w:r>
          </w:p>
        </w:tc>
        <w:tc>
          <w:tcPr>
            <w:tcW w:w="1560" w:type="dxa"/>
          </w:tcPr>
          <w:p>
            <w:pPr/>
            <w:r>
              <w:t xml:space="preserve">412</w:t>
            </w:r>
          </w:p>
        </w:tc>
        <w:tc>
          <w:tcPr>
            <w:tcW w:w="1560" w:type="dxa"/>
          </w:tcPr>
          <w:p>
            <w:pPr/>
            <w:r>
              <w:t xml:space="preserve">5.1%</w:t>
            </w:r>
          </w:p>
        </w:tc>
        <w:tc>
          <w:tcPr>
            <w:tcW w:w="1560" w:type="dxa"/>
          </w:tcPr>
          <w:p>
            <w:pPr/>
            <w:r>
              <w:t xml:space="preserve">1,197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eczema</w:t>
            </w:r>
          </w:p>
        </w:tc>
        <w:tc>
          <w:tcPr>
            <w:tcW w:w="1560" w:type="dxa"/>
          </w:tcPr>
          <w:p>
            <w:pPr/>
            <w:r>
              <w:t xml:space="preserve">7,271</w:t>
            </w:r>
          </w:p>
        </w:tc>
        <w:tc>
          <w:tcPr>
            <w:tcW w:w="1560" w:type="dxa"/>
          </w:tcPr>
          <w:p>
            <w:pPr/>
            <w:r>
              <w:t xml:space="preserve">1,557</w:t>
            </w:r>
          </w:p>
        </w:tc>
        <w:tc>
          <w:tcPr>
            <w:tcW w:w="1560" w:type="dxa"/>
          </w:tcPr>
          <w:p>
            <w:pPr/>
            <w:r>
              <w:t xml:space="preserve">1,559</w:t>
            </w:r>
          </w:p>
        </w:tc>
        <w:tc>
          <w:tcPr>
            <w:tcW w:w="1560" w:type="dxa"/>
          </w:tcPr>
          <w:p>
            <w:pPr/>
            <w:r>
              <w:t xml:space="preserve">19.3%</w:t>
            </w:r>
          </w:p>
        </w:tc>
        <w:tc>
          <w:tcPr>
            <w:tcW w:w="1560" w:type="dxa"/>
          </w:tcPr>
          <w:p>
            <w:pPr/>
            <w:r>
              <w:t xml:space="preserve">6,024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psoriasis</w:t>
            </w:r>
          </w:p>
        </w:tc>
        <w:tc>
          <w:tcPr>
            <w:tcW w:w="1560" w:type="dxa"/>
          </w:tcPr>
          <w:p>
            <w:pPr/>
            <w:r>
              <w:t xml:space="preserve">10,248</w:t>
            </w:r>
          </w:p>
        </w:tc>
        <w:tc>
          <w:tcPr>
            <w:tcW w:w="1560" w:type="dxa"/>
          </w:tcPr>
          <w:p>
            <w:pPr/>
            <w:r>
              <w:t xml:space="preserve">2,198</w:t>
            </w:r>
          </w:p>
        </w:tc>
        <w:tc>
          <w:tcPr>
            <w:tcW w:w="1560" w:type="dxa"/>
          </w:tcPr>
          <w:p>
            <w:pPr/>
            <w:r>
              <w:t xml:space="preserve">2,198</w:t>
            </w:r>
          </w:p>
        </w:tc>
        <w:tc>
          <w:tcPr>
            <w:tcW w:w="1560" w:type="dxa"/>
          </w:tcPr>
          <w:p>
            <w:pPr/>
            <w:r>
              <w:t xml:space="preserve">27.3%</w:t>
            </w:r>
          </w:p>
        </w:tc>
        <w:tc>
          <w:tcPr>
            <w:tcW w:w="1560" w:type="dxa"/>
          </w:tcPr>
          <w:p>
            <w:pPr/>
            <w:r>
              <w:t xml:space="preserve">3,865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melanoma</w:t>
            </w:r>
          </w:p>
        </w:tc>
        <w:tc>
          <w:tcPr>
            <w:tcW w:w="1560" w:type="dxa"/>
          </w:tcPr>
          <w:p>
            <w:pPr/>
            <w:r>
              <w:t xml:space="preserve">5,670</w:t>
            </w:r>
          </w:p>
        </w:tc>
        <w:tc>
          <w:tcPr>
            <w:tcW w:w="1560" w:type="dxa"/>
          </w:tcPr>
          <w:p>
            <w:pPr/>
            <w:r>
              <w:t xml:space="preserve">1,215</w:t>
            </w:r>
          </w:p>
        </w:tc>
        <w:tc>
          <w:tcPr>
            <w:tcW w:w="1560" w:type="dxa"/>
          </w:tcPr>
          <w:p>
            <w:pPr/>
            <w:r>
              <w:t xml:space="preserve">1,215</w:t>
            </w:r>
          </w:p>
        </w:tc>
        <w:tc>
          <w:tcPr>
            <w:tcW w:w="1560" w:type="dxa"/>
          </w:tcPr>
          <w:p>
            <w:pPr/>
            <w:r>
              <w:t xml:space="preserve">15.1%</w:t>
            </w:r>
          </w:p>
        </w:tc>
        <w:tc>
          <w:tcPr>
            <w:tcW w:w="1560" w:type="dxa"/>
          </w:tcPr>
          <w:p>
            <w:pPr/>
            <w:r>
              <w:t xml:space="preserve">3,521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benign_nevus</w:t>
            </w:r>
          </w:p>
        </w:tc>
        <w:tc>
          <w:tcPr>
            <w:tcW w:w="1560" w:type="dxa"/>
          </w:tcPr>
          <w:p>
            <w:pPr/>
            <w:r>
              <w:t xml:space="preserve">7,532</w:t>
            </w:r>
          </w:p>
        </w:tc>
        <w:tc>
          <w:tcPr>
            <w:tcW w:w="1560" w:type="dxa"/>
          </w:tcPr>
          <w:p>
            <w:pPr/>
            <w:r>
              <w:t xml:space="preserve">1,614</w:t>
            </w:r>
          </w:p>
        </w:tc>
        <w:tc>
          <w:tcPr>
            <w:tcW w:w="1560" w:type="dxa"/>
          </w:tcPr>
          <w:p>
            <w:pPr/>
            <w:r>
              <w:t xml:space="preserve">1,614</w:t>
            </w:r>
          </w:p>
        </w:tc>
        <w:tc>
          <w:tcPr>
            <w:tcW w:w="1560" w:type="dxa"/>
          </w:tcPr>
          <w:p>
            <w:pPr/>
            <w:r>
              <w:t xml:space="preserve">20.0%</w:t>
            </w:r>
          </w:p>
        </w:tc>
        <w:tc>
          <w:tcPr>
            <w:tcW w:w="1560" w:type="dxa"/>
          </w:tcPr>
          <w:p>
            <w:pPr/>
            <w:r>
              <w:t xml:space="preserve">7,112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fungal_infection</w:t>
            </w:r>
          </w:p>
        </w:tc>
        <w:tc>
          <w:tcPr>
            <w:tcW w:w="1560" w:type="dxa"/>
          </w:tcPr>
          <w:p>
            <w:pPr/>
            <w:r>
              <w:t xml:space="preserve">4,943</w:t>
            </w:r>
          </w:p>
        </w:tc>
        <w:tc>
          <w:tcPr>
            <w:tcW w:w="1560" w:type="dxa"/>
          </w:tcPr>
          <w:p>
            <w:pPr/>
            <w:r>
              <w:t xml:space="preserve">1,059</w:t>
            </w:r>
          </w:p>
        </w:tc>
        <w:tc>
          <w:tcPr>
            <w:tcW w:w="1560" w:type="dxa"/>
          </w:tcPr>
          <w:p>
            <w:pPr/>
            <w:r>
              <w:t xml:space="preserve">1,059</w:t>
            </w:r>
          </w:p>
        </w:tc>
        <w:tc>
          <w:tcPr>
            <w:tcW w:w="1560" w:type="dxa"/>
          </w:tcPr>
          <w:p>
            <w:pPr/>
            <w:r>
              <w:t xml:space="preserve">13.2%</w:t>
            </w:r>
          </w:p>
        </w:tc>
        <w:tc>
          <w:tcPr>
            <w:tcW w:w="1560" w:type="dxa"/>
          </w:tcPr>
          <w:p>
            <w:pPr/>
            <w:r>
              <w:t xml:space="preserve">4,173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37,586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8,054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8,057</w:t>
            </w:r>
          </w:p>
        </w:tc>
        <w:tc>
          <w:tcPr>
            <w:tcW w:w="1560" w:type="dxa"/>
          </w:tcPr>
          <w:p>
            <w:pPr/>
            <w:r>
              <w:t xml:space="preserve">100%</w:t>
            </w:r>
          </w:p>
        </w:tc>
        <w:tc>
          <w:tcPr>
            <w:tcW w:w="1560" w:type="dxa"/>
          </w:tcPr>
          <w:p>
            <w:pPr/>
            <w:r>
              <w:t xml:space="preserve">24,590</w:t>
            </w:r>
          </w:p>
        </w:tc>
      </w:tr>
    </w:tbl>
    <w:p>
      <w:pPr/>
      <w:r>
        <w:t xml:space="preserve">The group counts per class add up to more than 24,590 because 952 groups, for example a video showing several conditions, contain images of more than one class.</w:t>
      </w:r>
    </w:p>
    <w:p>
      <w:pPr>
        <w:pStyle w:val="Heading2"/>
      </w:pPr>
      <w:r>
        <w:t xml:space="preserve">4. Class imbalance</w:t>
      </w:r>
    </w:p>
    <w:p>
      <w:pPr/>
      <w:r>
        <w:t xml:space="preserve">A class-weighted loss is the selected strategy for the moderate 5.33 : 1 imbalance between psoriasis (10,248 training images) and acne (1,922).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Strategy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 on this data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Class-weighted loss</w:t>
            </w:r>
          </w:p>
        </w:tc>
        <w:tc>
          <w:tcPr>
            <w:tcW w:w="3120" w:type="dxa"/>
          </w:tcPr>
          <w:p>
            <w:pPr/>
            <w:r>
              <w:t xml:space="preserve">Raises the loss for rare classes (acne weight 3.26, psoriasis 0.61) without changing the data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Selected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Weighted sampling (</w:t>
            </w:r>
            <w:r>
              <w:rPr>
                <w:rStyle w:val="CodeChar"/>
              </w:rPr>
              <w:t xml:space="preserve">WeightedRandomSampler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Balanced batches, but each acne image repeats about 3× per epoch and about half of the psoriasis images go unseen in each epoch</w:t>
            </w:r>
          </w:p>
        </w:tc>
        <w:tc>
          <w:tcPr>
            <w:tcW w:w="3120" w:type="dxa"/>
          </w:tcPr>
          <w:p>
            <w:pPr/>
            <w:r>
              <w:t xml:space="preserve">Fallback if minority recall stays 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Train-only oversampling / augmentation</w:t>
            </w:r>
          </w:p>
        </w:tc>
        <w:tc>
          <w:tcPr>
            <w:tcW w:w="3120" w:type="dxa"/>
          </w:tcPr>
          <w:p>
            <w:pPr/>
            <w:r>
              <w:t xml:space="preserve">Adds minority variety at the cost of an extra pipeline</w:t>
            </w:r>
          </w:p>
        </w:tc>
        <w:tc>
          <w:tcPr>
            <w:tcW w:w="3120" w:type="dxa"/>
          </w:tcPr>
          <w:p>
            <w:pPr/>
            <w:r>
              <w:t xml:space="preserve">Optional, only after a baseline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Undersampling</w:t>
            </w:r>
          </w:p>
        </w:tc>
        <w:tc>
          <w:tcPr>
            <w:tcW w:w="3120" w:type="dxa"/>
          </w:tcPr>
          <w:p>
            <w:pPr/>
            <w:r>
              <w:t xml:space="preserve">Would discard 69% of the training data</w:t>
            </w:r>
          </w:p>
        </w:tc>
        <w:tc>
          <w:tcPr>
            <w:tcW w:w="3120" w:type="dxa"/>
          </w:tcPr>
          <w:p>
            <w:pPr/>
            <w:r>
              <w:t xml:space="preserve">Rejected</w:t>
            </w:r>
          </w:p>
        </w:tc>
      </w:tr>
    </w:tbl>
    <w:p>
      <w:pPr/>
      <w:r>
        <w:t xml:space="preserve">Why weighted loss: it handles a 5:1 imbalance without duplicating or discarding images, it keeps validation and test at their natural distribution so metrics stay realistic, and it is a one-line change.</w:t>
      </w:r>
    </w:p>
    <w:p>
      <w:pPr>
        <w:pStyle w:val="Code"/>
      </w:pPr>
      <w:bookmarkStart w:id="1" w:name="bongo_lang_python_1"/>
      <w:bookmarkEnd w:id="1"/>
      <w:r>
        <w:t xml:space="preserve">import json, torch</w:t>
        <w:br/>
        <w:br/>
        <w:t xml:space="preserve">classes = list(json.load(open("model/derm1m_classes.json"))["classes"])</w:t>
        <w:br/>
        <w:t xml:space="preserve">weights = json.load(open("dataset/splits/class_weights_train.json"))</w:t>
        <w:br/>
        <w:t xml:space="preserve">criterion = torch.nn.CrossEntropyLoss(weight=torch.tensor([weights[c] for c in classes]))</w:t>
        <w:br/>
        <w:br/>
        <w:t xml:space="preserve"># Fallback: balanced sampling</w:t>
        <w:br/>
        <w:t xml:space="preserve"># sampler = torch.utils.data.WeightedRandomSampler([weights[l] for l in train_df.label], len(train_df))</w:t>
      </w:r>
    </w:p>
    <w:p>
      <w:pPr/>
      <w:r>
        <w:t xml:space="preserve">Report macro F1 and per-class recall, not only accuracy, because accuracy hides errors on acne.</w:t>
      </w:r>
    </w:p>
    <w:p>
      <w:pPr>
        <w:pStyle w:val="Heading2"/>
      </w:pPr>
      <w:r>
        <w:t xml:space="preserve">5. Test-set isolation</w:t>
      </w:r>
    </w:p>
    <w:p>
      <w:pPr/>
      <w:r>
        <w:t xml:space="preserve">The test set is used once, for the final evaluation, and nothing derived from it reaches training.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test.csv</w:t>
      </w:r>
      <w:r>
        <w:t xml:space="preserve"> is never used for model selection, early stopping or hyperparameter tuning; those use </w:t>
      </w:r>
      <w:r>
        <w:rPr>
          <w:rStyle w:val="CodeChar"/>
        </w:rPr>
        <w:t xml:space="preserve">val.csv</w:t>
      </w:r>
      <w:r>
        <w:t xml:space="preserve"> only.</w:t>
      </w:r>
    </w:p>
    <w:p>
      <w:pPr>
        <w:pStyle w:val="ListParagraph"/>
        <w:numPr>
          <w:ilvl w:val="0"/>
          <w:numId w:val="3"/>
        </w:numPr>
      </w:pPr>
      <w:r>
        <w:t xml:space="preserve">Class weights and any other statistic (normalisation, sampling) are computed from the training split only.</w:t>
      </w:r>
    </w:p>
    <w:p>
      <w:pPr>
        <w:pStyle w:val="ListParagraph"/>
        <w:numPr>
          <w:ilvl w:val="0"/>
          <w:numId w:val="3"/>
        </w:numPr>
      </w:pPr>
      <w:r>
        <w:t xml:space="preserve">Oversampling or augmentation is never applied to validation or test data.</w:t>
      </w:r>
    </w:p>
    <w:p>
      <w:pPr>
        <w:pStyle w:val="Heading2"/>
      </w:pPr>
      <w:r>
        <w:t xml:space="preserve">6. Reproducibility</w:t>
      </w:r>
    </w:p>
    <w:p>
      <w:pPr/>
      <w:r>
        <w:t xml:space="preserve">The same manifest and seed always produce byte-identical split files, which was verified by re-running the script on the real data. </w:t>
      </w:r>
      <w:r>
        <w:rPr>
          <w:rStyle w:val="CodeChar"/>
        </w:rPr>
        <w:t xml:space="preserve">split_config.json</w:t>
      </w:r>
      <w:r>
        <w:t xml:space="preserve"> stores the seed, ratios, method, group pattern, the manifest's SHA-256, library versions, split sizes and leakage counts.</w:t>
      </w:r>
    </w:p>
    <w:p>
      <w:pPr>
        <w:pStyle w:val="Code"/>
      </w:pPr>
      <w:bookmarkStart w:id="2" w:name="bongo_lang_bash_2"/>
      <w:bookmarkEnd w:id="2"/>
      <w:r>
        <w:t xml:space="preserve">python model/split_balance.py --manifest path/to/Derm1M_v2_pretrain.csv</w:t>
      </w:r>
    </w:p>
    <w:p>
      <w:pPr/>
      <w:r>
        <w:t xml:space="preserve">If </w:t>
      </w:r>
      <w:r>
        <w:rPr>
          <w:rStyle w:val="CodeChar"/>
        </w:rPr>
        <w:t xml:space="preserve">model/testing.ipynb</w:t>
      </w:r>
      <w:r>
        <w:t xml:space="preserve"> has been run, the CSV is already in the Hugging Face cache:</w:t>
      </w:r>
    </w:p>
    <w:p>
      <w:pPr>
        <w:pStyle w:val="Code"/>
      </w:pPr>
      <w:bookmarkStart w:id="3" w:name="bongo_lang_python_3"/>
      <w:bookmarkEnd w:id="3"/>
      <w:r>
        <w:t xml:space="preserve">from huggingface_hub import hf_hub_download</w:t>
        <w:br/>
        <w:t xml:space="preserve">print(hf_hub_download("redlessone/Derm1M", "Derm1M_v2_pretrain.csv", repo_type="dataset"))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--classes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model/derm1m_classes.json</w:t>
            </w:r>
          </w:p>
        </w:tc>
        <w:tc>
          <w:tcPr>
            <w:tcW w:w="3120" w:type="dxa"/>
          </w:tcPr>
          <w:p>
            <w:pPr/>
            <w:r>
              <w:t xml:space="preserve">Selected classes and label mapping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--image-root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Extracted image folder; enables the duplicate-content check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--ratios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0.70 0.15 0.15</w:t>
            </w:r>
          </w:p>
        </w:tc>
        <w:tc>
          <w:tcPr>
            <w:tcW w:w="3120" w:type="dxa"/>
          </w:tcPr>
          <w:p>
            <w:pPr/>
            <w:r>
              <w:t xml:space="preserve">Train / val / test ratios (multiples of 0.05)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--min-count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500</w:t>
            </w:r>
          </w:p>
        </w:tc>
        <w:tc>
          <w:tcPr>
            <w:tcW w:w="3120" w:type="dxa"/>
          </w:tcPr>
          <w:p>
            <w:pPr/>
            <w:r>
              <w:t xml:space="preserve">Minimum images per class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--seed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42</w:t>
            </w:r>
          </w:p>
        </w:tc>
        <w:tc>
          <w:tcPr>
            <w:tcW w:w="3120" w:type="dxa"/>
          </w:tcPr>
          <w:p>
            <w:pPr/>
            <w:r>
              <w:t xml:space="preserve">Random seed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--out-dir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dataset/splits</w:t>
            </w:r>
          </w:p>
        </w:tc>
        <w:tc>
          <w:tcPr>
            <w:tcW w:w="3120" w:type="dxa"/>
          </w:tcPr>
          <w:p>
            <w:pPr/>
            <w:r>
              <w:t xml:space="preserve">Output folder</w:t>
            </w:r>
          </w:p>
        </w:tc>
      </w:tr>
    </w:tbl>
    <w:p>
      <w:pPr>
        <w:pStyle w:val="Heading2"/>
      </w:pPr>
      <w:r>
        <w:t xml:space="preserve">7. Outputs</w:t>
      </w:r>
    </w:p>
    <w:p>
      <w:pPr/>
      <w:r>
        <w:t xml:space="preserve">The script writes eight files to </w:t>
      </w:r>
      <w:r>
        <w:rPr>
          <w:rStyle w:val="CodeChar"/>
        </w:rPr>
        <w:t xml:space="preserve">dataset/splits/</w:t>
      </w:r>
      <w:r>
        <w:t xml:space="preserve">; </w:t>
      </w:r>
      <w:r>
        <w:rPr>
          <w:rStyle w:val="CodeChar"/>
        </w:rPr>
        <w:t xml:space="preserve">filename</w:t>
      </w:r>
      <w:r>
        <w:t xml:space="preserve"> in them is relative to the folder where the Derm1M image archives are extracted.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train.csv</w:t>
            </w:r>
            <w:r>
              <w:t xml:space="preserve">, </w:t>
            </w:r>
            <w:r>
              <w:rPr>
                <w:rStyle w:val="CodeChar"/>
              </w:rPr>
              <w:t xml:space="preserve">val.csv</w:t>
            </w:r>
            <w:r>
              <w:t xml:space="preserve">, </w:t>
            </w:r>
            <w:r>
              <w:rPr>
                <w:rStyle w:val="CodeChar"/>
              </w:rPr>
              <w:t xml:space="preserve">test.csv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filename</w:t>
            </w:r>
            <w:r>
              <w:t xml:space="preserve">, </w:t>
            </w:r>
            <w:r>
              <w:rPr>
                <w:rStyle w:val="CodeChar"/>
              </w:rPr>
              <w:t xml:space="preserve">label</w:t>
            </w:r>
            <w:r>
              <w:t xml:space="preserve">, </w:t>
            </w:r>
            <w:r>
              <w:rPr>
                <w:rStyle w:val="CodeChar"/>
              </w:rPr>
              <w:t xml:space="preserve">source</w:t>
            </w:r>
            <w:r>
              <w:t xml:space="preserve">, </w:t>
            </w:r>
            <w:r>
              <w:rPr>
                <w:rStyle w:val="CodeChar"/>
              </w:rPr>
              <w:t xml:space="preserve">group_id</w:t>
            </w:r>
            <w:r>
              <w:t xml:space="preserve"> per image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class_distribution.csv</w:t>
            </w:r>
          </w:p>
        </w:tc>
        <w:tc>
          <w:tcPr>
            <w:tcW w:w="4680" w:type="dxa"/>
          </w:tcPr>
          <w:p>
            <w:pPr/>
            <w:r>
              <w:t xml:space="preserve">Images, share and groups per class and split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class_weights_train.json</w:t>
            </w:r>
          </w:p>
        </w:tc>
        <w:tc>
          <w:tcPr>
            <w:tcW w:w="4680" w:type="dxa"/>
          </w:tcPr>
          <w:p>
            <w:pPr/>
            <w:r>
              <w:t xml:space="preserve">Loss weights computed on the training split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label_mapping.csv</w:t>
            </w:r>
          </w:p>
        </w:tc>
        <w:tc>
          <w:tcPr>
            <w:tcW w:w="4680" w:type="dxa"/>
          </w:tcPr>
          <w:p>
            <w:pPr/>
            <w:r>
              <w:t xml:space="preserve">Raw Derm1M labels assigned to each class, with counts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split_config.json</w:t>
            </w:r>
          </w:p>
        </w:tc>
        <w:tc>
          <w:tcPr>
            <w:tcW w:w="4680" w:type="dxa"/>
          </w:tcPr>
          <w:p>
            <w:pPr/>
            <w:r>
              <w:t xml:space="preserve">Parameters, library versions, input hash, sizes, leakage counts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SPLIT_REPORT.md</w:t>
            </w:r>
          </w:p>
        </w:tc>
        <w:tc>
          <w:tcPr>
            <w:tcW w:w="4680" w:type="dxa"/>
          </w:tcPr>
          <w:p>
            <w:pPr/>
            <w:r>
              <w:t xml:space="preserve">Generated summary of all of the above</w:t>
            </w:r>
          </w:p>
        </w:tc>
      </w:tr>
    </w:tbl>
    <w:p>
      <w:pPr>
        <w:pStyle w:val="Heading2"/>
      </w:pPr>
      <w:r>
        <w:t xml:space="preserve">8. Limitations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Ungrouped images.</w:t>
      </w:r>
      <w:r>
        <w:t xml:space="preserve"> 24% of the selected images (the </w:t>
      </w:r>
      <w:r>
        <w:rPr>
          <w:rStyle w:val="CodeChar"/>
        </w:rPr>
        <w:t xml:space="preserve">public</w:t>
      </w:r>
      <w:r>
        <w:t xml:space="preserve"> sources) have no group key: 49% of benign_nevus, 31% of eczema, 28% of melanoma and 27% of fungal_infection. Different images of the same patient there can land in different splits. </w:t>
      </w:r>
      <w:r>
        <w:rPr>
          <w:rStyle w:val="CodeChar"/>
        </w:rPr>
        <w:t xml:space="preserve">--image-root</w:t>
      </w:r>
      <w:r>
        <w:t xml:space="preserve"> removes exact copies; near-duplicates would need perceptual hashing.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Source bias.</w:t>
      </w:r>
      <w:r>
        <w:t xml:space="preserve"> 38% of benign_nevus and 23% of melanoma images are ISIC dermoscopy images, while 73% of psoriasis images are YouTube frames. A model can learn the image source instead of the disease, so evaluate per source using the </w:t>
      </w:r>
      <w:r>
        <w:rPr>
          <w:rStyle w:val="CodeChar"/>
        </w:rPr>
        <w:t xml:space="preserve">source</w:t>
      </w:r>
      <w:r>
        <w:t xml:space="preserve"> column.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Label noise.</w:t>
      </w:r>
      <w:r>
        <w:t xml:space="preserve"> Labels come from Derm1M captions. The mapping is conservative, but no dermatologist has reviewed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Page-level grouping.</w:t>
      </w:r>
      <w:r>
        <w:t xml:space="preserve"> Textbook groups do not catch the same patient shown on different pages.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Provisional classes.</w:t>
      </w:r>
      <w:r>
        <w:t xml:space="preserve"> The class list is the team's temporary one and must be confirmed before final training.</w:t>
      </w:r>
    </w:p>
    <w:p>
      <w:pPr/>
      <w:r>
        <w:t xml:space="preserve">Data: Derm1M (Yan et al., 2025, </w:t>
      </w:r>
      <w:hyperlink r:id="rId3" w:history="1">
        <w:r>
          <w:rPr>
            <w:rStyle w:val="Hyperlink"/>
          </w:rPr>
          <w:t xml:space="preserve">arXiv:2503.14911</w:t>
        </w:r>
      </w:hyperlink>
      <w:r>
        <w:t xml:space="preserve">), licensed CC BY-NC 4.0 for non-commercial research use only.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rxiv.org/abs/2503.14911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Derm1M Data Split and Class Balancing</dc:title>
  <dc:description>Claude Docs node/9675fcf9-761b@14 docx-w6</dc:description>
  <cp:revision>14</cp:revision>
</cp:coreProperties>
</file>