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480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Informe sobre incidentes de ciberseguridad</w:t>
      </w:r>
    </w:p>
    <w:p w:rsidR="00000000" w:rsidDel="00000000" w:rsidP="00000000" w:rsidRDefault="00000000" w:rsidRPr="00000000" w14:paraId="00000002">
      <w:pPr>
        <w:spacing w:line="4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gridCol w:w="1725"/>
        <w:tblGridChange w:id="0">
          <w:tblGrid>
            <w:gridCol w:w="6990"/>
            <w:gridCol w:w="17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Sección 1: Identifica el tipo de ataque que puede haber causado esta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interrupción de la red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976562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line="480" w:lineRule="auto"/>
        <w:rPr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15"/>
        <w:tblGridChange w:id="0">
          <w:tblGrid>
            <w:gridCol w:w="871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Sección 2: Explica cómo el ataque está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provocando que el sitio web no funcione como debería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0.6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  <w:sz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WxTn3bCtcVp1GVBSy3GSWGBYOQ==">CgMxLjAyCGguZ2pkZ3hzOABqLAoUc3VnZ2VzdC5qYmR1ZW90dXN2OTUSFEp1YW4gUGFibG8gTWFydMOtbmV6ciExSjNKaU9jY0pCMGNsMEx6X1pNdXM2NFRnMjhsWHE5ems=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