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1160" w14:textId="77777777" w:rsidR="00A27C13" w:rsidRDefault="00000000">
      <w:pPr>
        <w:pStyle w:val="MdHeading1"/>
      </w:pPr>
      <w:r>
        <w:t>Course Builder Thoroughness Framework: Auto-Configuration Logic</w:t>
      </w:r>
    </w:p>
    <w:p w14:paraId="74C88908" w14:textId="25F583DD" w:rsidR="00A27C13" w:rsidRDefault="00000000">
      <w:pPr>
        <w:pStyle w:val="MdParagraph"/>
      </w:pPr>
      <w:r>
        <w:t>The "</w:t>
      </w:r>
      <w:r w:rsidR="00C3646A">
        <w:t>t</w:t>
      </w:r>
      <w:r>
        <w:t>horoughness" section (</w:t>
      </w:r>
      <w:r w:rsidR="00C3646A">
        <w:t xml:space="preserve">In the Course Builder details page where </w:t>
      </w:r>
      <w:r>
        <w:t>Quick Overview, Standard Training, Comprehensive Course</w:t>
      </w:r>
      <w:r w:rsidR="00C3646A">
        <w:t xml:space="preserve"> options are listed at the top</w:t>
      </w:r>
      <w:r>
        <w:t>) prevents cognitive overload for the user by serving as a "macro-preset" that intelligently defaults the granular settings below it. To make this feature truly valuable, selecting a thoroughness level should trigger a cascade of smart defaults across the rest of the form. The user can always override these defaults, but the AI</w:t>
      </w:r>
      <w:r w:rsidR="00C3646A">
        <w:t xml:space="preserve"> app</w:t>
      </w:r>
      <w:r>
        <w:t xml:space="preserve"> should set a strong baseline based on their selection.</w:t>
      </w:r>
    </w:p>
    <w:p w14:paraId="4C3DED18" w14:textId="77777777" w:rsidR="00A27C13" w:rsidRDefault="00A27C13">
      <w:pPr>
        <w:pStyle w:val="MdSpace"/>
        <w:spacing w:after="60"/>
      </w:pPr>
    </w:p>
    <w:p w14:paraId="719C2E8B" w14:textId="77777777" w:rsidR="00C3646A" w:rsidRDefault="00000000">
      <w:pPr>
        <w:pStyle w:val="MdParagraph"/>
      </w:pPr>
      <w:r>
        <w:t>Below is the recommended logic for how the AI should auto-configure the course parameters based on the selected thoroughness level, separated by Corporate Training and Education K-12.</w:t>
      </w:r>
      <w:r w:rsidR="00C3646A">
        <w:t xml:space="preserve"> </w:t>
      </w:r>
    </w:p>
    <w:p w14:paraId="4BD3D0FD" w14:textId="77777777" w:rsidR="00C3646A" w:rsidRDefault="00C3646A">
      <w:pPr>
        <w:pStyle w:val="MdParagraph"/>
      </w:pPr>
    </w:p>
    <w:p w14:paraId="7EBD8EDA" w14:textId="06FAE4CC" w:rsidR="00A27C13" w:rsidRDefault="00C3646A">
      <w:pPr>
        <w:pStyle w:val="MdParagraph"/>
      </w:pPr>
      <w:r>
        <w:t>Prompt: Please review the below logic and ensure the logic is implemented/reinforced, if not already. Note there are images that provide a visual matrix for you to review as a summary.</w:t>
      </w:r>
    </w:p>
    <w:p w14:paraId="491E38EE" w14:textId="77777777" w:rsidR="00A27C13" w:rsidRDefault="00A27C13">
      <w:pPr>
        <w:pStyle w:val="MdSpace"/>
        <w:spacing w:after="60"/>
      </w:pPr>
    </w:p>
    <w:p w14:paraId="277AE67E" w14:textId="77777777" w:rsidR="00A27C13" w:rsidRDefault="00000000">
      <w:pPr>
        <w:pStyle w:val="MdHeading2"/>
      </w:pPr>
      <w:r>
        <w:t>Part 1: Corporate Training Tab Auto-Configuration</w:t>
      </w:r>
    </w:p>
    <w:p w14:paraId="30E9360F" w14:textId="77777777" w:rsidR="00A27C13" w:rsidRDefault="00000000">
      <w:pPr>
        <w:pStyle w:val="MdParagraph"/>
      </w:pPr>
      <w:r>
        <w:t>In the corporate context, thoroughness correlates with the depth of behavioral change required. A quick overview is for awareness, a standard training is for skill acquisition, and a comprehensive course is for deep mastery and compliance tracking. The AI should adjust the learning objectives format, the type of interactive content, the course length, and the assessment strategy accordingly.</w:t>
      </w:r>
    </w:p>
    <w:p w14:paraId="7DCB9F75" w14:textId="77777777" w:rsidR="00A27C13" w:rsidRDefault="00A27C13">
      <w:pPr>
        <w:pStyle w:val="MdSpace"/>
        <w:spacing w:after="60"/>
      </w:pPr>
    </w:p>
    <w:p w14:paraId="07B14CAF" w14:textId="77777777" w:rsidR="00A27C13" w:rsidRDefault="00000000">
      <w:pPr>
        <w:pStyle w:val="MdParagraph"/>
      </w:pPr>
      <w:r>
        <w:rPr>
          <w:rStyle w:val="MdStrong"/>
        </w:rPr>
        <w:t>Corporate Training Auto-Configuration Matrix</w:t>
      </w:r>
    </w:p>
    <w:p w14:paraId="37D78EBF" w14:textId="3F689692" w:rsidR="00A27C13" w:rsidRDefault="00C3646A" w:rsidP="00C3646A">
      <w:r w:rsidRPr="00C3646A">
        <w:t xml:space="preserve">See image: </w:t>
      </w:r>
      <w:r w:rsidRPr="00C3646A">
        <w:t>Screenshot Corporate Training Auto-Configuration Matrix</w:t>
      </w:r>
    </w:p>
    <w:p w14:paraId="0A7FE7AE" w14:textId="1FE3A589" w:rsidR="00C3646A" w:rsidRPr="00C3646A" w:rsidRDefault="00C3646A" w:rsidP="00C3646A">
      <w:r>
        <w:t xml:space="preserve">File location: </w:t>
      </w:r>
      <w:r w:rsidRPr="00C3646A">
        <w:t>C:\Users\Lenovo\Desktop\Online Course\Google AI Studio Code\</w:t>
      </w:r>
      <w:proofErr w:type="spellStart"/>
      <w:r w:rsidRPr="00C3646A">
        <w:t>coursegen</w:t>
      </w:r>
      <w:proofErr w:type="spellEnd"/>
      <w:r w:rsidRPr="00C3646A">
        <w:t>-ai\public\SME Documents\Referenced Screenshots</w:t>
      </w:r>
    </w:p>
    <w:p w14:paraId="120B723A" w14:textId="77777777" w:rsidR="00A27C13" w:rsidRDefault="00000000">
      <w:pPr>
        <w:pStyle w:val="MdHeading2"/>
      </w:pPr>
      <w:r>
        <w:t>Part 2: Education K-12 Tab Auto-Configuration</w:t>
      </w:r>
    </w:p>
    <w:p w14:paraId="5C29D597" w14:textId="77777777" w:rsidR="00A27C13" w:rsidRDefault="00000000">
      <w:pPr>
        <w:pStyle w:val="MdParagraph"/>
      </w:pPr>
      <w:r>
        <w:t>In the K-12 context, thoroughness correlates with the pedagogical scope. A quick overview functions as a bell-ringer activity, a standard training acts as a core daily lesson, and a comprehensive course serves as a multi-day unit module. The AI should adjust the number of "I Can" statements, the complexity of interactions, and the specific pedagogical scaffolding settings (like Exit Tickets and Summary Slides) based on the selection.</w:t>
      </w:r>
    </w:p>
    <w:p w14:paraId="4BF3D660" w14:textId="77777777" w:rsidR="00A27C13" w:rsidRDefault="00A27C13">
      <w:pPr>
        <w:pStyle w:val="MdSpace"/>
        <w:spacing w:after="60"/>
      </w:pPr>
    </w:p>
    <w:p w14:paraId="4FC51765" w14:textId="2DC35F3F" w:rsidR="00A27C13" w:rsidRDefault="00000000" w:rsidP="00C3646A">
      <w:pPr>
        <w:pStyle w:val="MdParagraph"/>
        <w:rPr>
          <w:rStyle w:val="MdStrong"/>
        </w:rPr>
      </w:pPr>
      <w:r>
        <w:rPr>
          <w:rStyle w:val="MdStrong"/>
        </w:rPr>
        <w:t>Education K-12 Auto-Configuration Matrix</w:t>
      </w:r>
    </w:p>
    <w:p w14:paraId="7218D107" w14:textId="33C7667A" w:rsidR="00C3646A" w:rsidRDefault="00C3646A" w:rsidP="00C3646A">
      <w:r w:rsidRPr="00C3646A">
        <w:t>See image: Screenshot Education K-12 Auto-Configuration Matrix</w:t>
      </w:r>
    </w:p>
    <w:p w14:paraId="4AFD4A51" w14:textId="59085A8F" w:rsidR="00C3646A" w:rsidRPr="00C3646A" w:rsidRDefault="00C3646A" w:rsidP="00C3646A">
      <w:r>
        <w:t xml:space="preserve">File location: </w:t>
      </w:r>
      <w:r w:rsidRPr="00C3646A">
        <w:t>C:\Users\Lenovo\Desktop\Online Course\Google AI Studio Code\</w:t>
      </w:r>
      <w:proofErr w:type="spellStart"/>
      <w:r w:rsidRPr="00C3646A">
        <w:t>coursegen</w:t>
      </w:r>
      <w:proofErr w:type="spellEnd"/>
      <w:r w:rsidRPr="00C3646A">
        <w:t>-ai\public\SME Documents\Referenced Screenshots</w:t>
      </w:r>
    </w:p>
    <w:p w14:paraId="686DA1F4" w14:textId="77777777" w:rsidR="00A27C13" w:rsidRDefault="00000000">
      <w:pPr>
        <w:pStyle w:val="MdHeading2"/>
      </w:pPr>
      <w:r>
        <w:lastRenderedPageBreak/>
        <w:t>Additional Recommendations for the UI</w:t>
      </w:r>
    </w:p>
    <w:p w14:paraId="50EB0B38" w14:textId="77777777" w:rsidR="00A27C13" w:rsidRDefault="00000000">
      <w:pPr>
        <w:pStyle w:val="MdParagraph"/>
      </w:pPr>
      <w:r>
        <w:t>To further enhance the user experience, consider implementing dynamic labeling when the user switches tabs. When the user selects the "Education (K-12)" tab, the text of the thoroughness cards should dynamically change to better match teacher vocabulary. "Quick Overview" could become "Bell Ringer / Mini-Lesson," "Standard Training" could become "Standard Lesson," and "Comprehensive Course" could become "Unit Module / Deep Dive."</w:t>
      </w:r>
    </w:p>
    <w:p w14:paraId="641A4DAA" w14:textId="77777777" w:rsidR="00A27C13" w:rsidRDefault="00A27C13">
      <w:pPr>
        <w:pStyle w:val="MdSpace"/>
        <w:spacing w:after="60"/>
      </w:pPr>
    </w:p>
    <w:p w14:paraId="6022694B" w14:textId="77777777" w:rsidR="00A27C13" w:rsidRDefault="00000000">
      <w:pPr>
        <w:pStyle w:val="MdParagraph"/>
      </w:pPr>
      <w:r>
        <w:t xml:space="preserve">Furthermore, the UI should provide immediate visual feedback upon auto-selection. When a user clicks "Comprehensive Course," they should visually see the ABCD toggle light up, the slide slider </w:t>
      </w:r>
      <w:proofErr w:type="gramStart"/>
      <w:r>
        <w:t>move</w:t>
      </w:r>
      <w:proofErr w:type="gramEnd"/>
      <w:r>
        <w:t xml:space="preserve"> to 30, and the Branching interactive button highlight. This teaches the user how the platform works and builds trust that the AI is making smart choices. They can then manually un-toggle anything they do not want.</w:t>
      </w:r>
    </w:p>
    <w:p w14:paraId="232E49B9" w14:textId="77777777" w:rsidR="00A27C13" w:rsidRDefault="00A27C13">
      <w:pPr>
        <w:pStyle w:val="MdSpace"/>
        <w:spacing w:after="60"/>
      </w:pPr>
    </w:p>
    <w:p w14:paraId="41CF1220" w14:textId="77777777" w:rsidR="00A27C13" w:rsidRDefault="00000000">
      <w:pPr>
        <w:pStyle w:val="MdParagraph"/>
      </w:pPr>
      <w:r>
        <w:t>Finally, the behavior of the "Suggest Objectives" AI button should change based on the thoroughness level. If "Quick Overview" is selected, clicking the button should only generate one or two high-level objectives. If "Comprehensive" is selected, the AI should generate a robust, multi-part objective list that aligns with the expanded scope of the course.</w:t>
      </w:r>
    </w:p>
    <w:sectPr w:rsidR="00A27C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3A7"/>
    <w:multiLevelType w:val="multilevel"/>
    <w:tmpl w:val="4C722EB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A4942B1"/>
    <w:multiLevelType w:val="hybridMultilevel"/>
    <w:tmpl w:val="83AAB9C6"/>
    <w:lvl w:ilvl="0" w:tplc="93883024">
      <w:start w:val="1"/>
      <w:numFmt w:val="bullet"/>
      <w:lvlText w:val="•"/>
      <w:lvlJc w:val="left"/>
      <w:pPr>
        <w:ind w:left="720" w:hanging="360"/>
      </w:pPr>
    </w:lvl>
    <w:lvl w:ilvl="1" w:tplc="642A0460">
      <w:start w:val="1"/>
      <w:numFmt w:val="bullet"/>
      <w:lvlText w:val="◦"/>
      <w:lvlJc w:val="left"/>
      <w:pPr>
        <w:ind w:left="1440" w:hanging="360"/>
      </w:pPr>
    </w:lvl>
    <w:lvl w:ilvl="2" w:tplc="275442D0">
      <w:start w:val="1"/>
      <w:numFmt w:val="bullet"/>
      <w:lvlText w:val="•"/>
      <w:lvlJc w:val="left"/>
      <w:pPr>
        <w:ind w:left="2160" w:hanging="360"/>
      </w:pPr>
    </w:lvl>
    <w:lvl w:ilvl="3" w:tplc="96469F2E">
      <w:start w:val="1"/>
      <w:numFmt w:val="bullet"/>
      <w:lvlText w:val="◦"/>
      <w:lvlJc w:val="left"/>
      <w:pPr>
        <w:ind w:left="2880" w:hanging="360"/>
      </w:pPr>
    </w:lvl>
    <w:lvl w:ilvl="4" w:tplc="15C46702">
      <w:start w:val="1"/>
      <w:numFmt w:val="bullet"/>
      <w:lvlText w:val="•"/>
      <w:lvlJc w:val="left"/>
      <w:pPr>
        <w:ind w:left="3600" w:hanging="360"/>
      </w:pPr>
    </w:lvl>
    <w:lvl w:ilvl="5" w:tplc="22AA5250">
      <w:start w:val="1"/>
      <w:numFmt w:val="bullet"/>
      <w:lvlText w:val="◦"/>
      <w:lvlJc w:val="left"/>
      <w:pPr>
        <w:ind w:left="4320" w:hanging="360"/>
      </w:pPr>
    </w:lvl>
    <w:lvl w:ilvl="6" w:tplc="2966A64C">
      <w:start w:val="1"/>
      <w:numFmt w:val="bullet"/>
      <w:lvlText w:val="•"/>
      <w:lvlJc w:val="left"/>
      <w:pPr>
        <w:ind w:left="5040" w:hanging="360"/>
      </w:pPr>
    </w:lvl>
    <w:lvl w:ilvl="7" w:tplc="244608AC">
      <w:numFmt w:val="decimal"/>
      <w:lvlText w:val=""/>
      <w:lvlJc w:val="left"/>
    </w:lvl>
    <w:lvl w:ilvl="8" w:tplc="F65CCFC0">
      <w:numFmt w:val="decimal"/>
      <w:lvlText w:val=""/>
      <w:lvlJc w:val="left"/>
    </w:lvl>
  </w:abstractNum>
  <w:abstractNum w:abstractNumId="2" w15:restartNumberingAfterBreak="0">
    <w:nsid w:val="3BB95B9E"/>
    <w:multiLevelType w:val="hybridMultilevel"/>
    <w:tmpl w:val="13A60AEC"/>
    <w:lvl w:ilvl="0" w:tplc="41FAA942">
      <w:start w:val="1"/>
      <w:numFmt w:val="bullet"/>
      <w:lvlText w:val="●"/>
      <w:lvlJc w:val="left"/>
      <w:pPr>
        <w:ind w:left="720" w:hanging="360"/>
      </w:pPr>
    </w:lvl>
    <w:lvl w:ilvl="1" w:tplc="E09C7AF2">
      <w:start w:val="1"/>
      <w:numFmt w:val="bullet"/>
      <w:lvlText w:val="○"/>
      <w:lvlJc w:val="left"/>
      <w:pPr>
        <w:ind w:left="1440" w:hanging="360"/>
      </w:pPr>
    </w:lvl>
    <w:lvl w:ilvl="2" w:tplc="1DA48D34">
      <w:start w:val="1"/>
      <w:numFmt w:val="bullet"/>
      <w:lvlText w:val="■"/>
      <w:lvlJc w:val="left"/>
      <w:pPr>
        <w:ind w:left="2160" w:hanging="360"/>
      </w:pPr>
    </w:lvl>
    <w:lvl w:ilvl="3" w:tplc="67CEE1D8">
      <w:start w:val="1"/>
      <w:numFmt w:val="bullet"/>
      <w:lvlText w:val="●"/>
      <w:lvlJc w:val="left"/>
      <w:pPr>
        <w:ind w:left="2880" w:hanging="360"/>
      </w:pPr>
    </w:lvl>
    <w:lvl w:ilvl="4" w:tplc="BECC0FFC">
      <w:start w:val="1"/>
      <w:numFmt w:val="bullet"/>
      <w:lvlText w:val="○"/>
      <w:lvlJc w:val="left"/>
      <w:pPr>
        <w:ind w:left="3600" w:hanging="360"/>
      </w:pPr>
    </w:lvl>
    <w:lvl w:ilvl="5" w:tplc="B8D2E5E0">
      <w:start w:val="1"/>
      <w:numFmt w:val="bullet"/>
      <w:lvlText w:val="■"/>
      <w:lvlJc w:val="left"/>
      <w:pPr>
        <w:ind w:left="4320" w:hanging="360"/>
      </w:pPr>
    </w:lvl>
    <w:lvl w:ilvl="6" w:tplc="4F96A014">
      <w:start w:val="1"/>
      <w:numFmt w:val="bullet"/>
      <w:lvlText w:val="●"/>
      <w:lvlJc w:val="left"/>
      <w:pPr>
        <w:ind w:left="5040" w:hanging="360"/>
      </w:pPr>
    </w:lvl>
    <w:lvl w:ilvl="7" w:tplc="B784B286">
      <w:start w:val="1"/>
      <w:numFmt w:val="bullet"/>
      <w:lvlText w:val="●"/>
      <w:lvlJc w:val="left"/>
      <w:pPr>
        <w:ind w:left="5760" w:hanging="360"/>
      </w:pPr>
    </w:lvl>
    <w:lvl w:ilvl="8" w:tplc="55E47BFC">
      <w:start w:val="1"/>
      <w:numFmt w:val="bullet"/>
      <w:lvlText w:val="●"/>
      <w:lvlJc w:val="left"/>
      <w:pPr>
        <w:ind w:left="6480" w:hanging="360"/>
      </w:pPr>
    </w:lvl>
  </w:abstractNum>
  <w:num w:numId="1" w16cid:durableId="897669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13"/>
    <w:rsid w:val="000A391D"/>
    <w:rsid w:val="008633D3"/>
    <w:rsid w:val="009043D7"/>
    <w:rsid w:val="00A27C13"/>
    <w:rsid w:val="00C3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4E58"/>
  <w15:docId w15:val="{EA5B407C-94AE-4FAB-B8D2-09EFC3A1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Kev Zoma</cp:lastModifiedBy>
  <cp:revision>3</cp:revision>
  <dcterms:created xsi:type="dcterms:W3CDTF">2026-03-20T04:46:00Z</dcterms:created>
  <dcterms:modified xsi:type="dcterms:W3CDTF">2026-04-03T21:10:00Z</dcterms:modified>
</cp:coreProperties>
</file>