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D0C0" w14:textId="50CCDE5C" w:rsidR="000242EF" w:rsidRDefault="000242EF" w:rsidP="000242EF">
      <w:r w:rsidRPr="000242EF">
        <w:rPr>
          <w:b/>
          <w:bCs/>
        </w:rPr>
        <w:t>Prompt:</w:t>
      </w:r>
      <w:r>
        <w:t xml:space="preserve"> Review the information on game show interactions and ensure the game modes within the app properly reflect the best practices and considerations as outlined. Note this article was written and specifically tailored to what you are building. It references to images found here:</w:t>
      </w:r>
      <w:r>
        <w:br/>
      </w:r>
      <w:r w:rsidRPr="000242EF">
        <w:t>C:\Users\Lenovo\Desktop\Online Course\Google AI Studio Code\</w:t>
      </w:r>
      <w:proofErr w:type="spellStart"/>
      <w:r w:rsidRPr="000242EF">
        <w:t>coursegen</w:t>
      </w:r>
      <w:proofErr w:type="spellEnd"/>
      <w:r w:rsidRPr="000242EF">
        <w:t>-ai\public\SME Documents\Referenced Screenshots</w:t>
      </w:r>
      <w:r>
        <w:t xml:space="preserve"> but that are also attached.</w:t>
      </w:r>
    </w:p>
    <w:p w14:paraId="3B3D7AEF" w14:textId="23058D0B" w:rsidR="000242EF" w:rsidRDefault="000242EF" w:rsidP="000242EF">
      <w:r>
        <w:t>Image: “</w:t>
      </w:r>
      <w:r w:rsidRPr="000242EF">
        <w:t xml:space="preserve">Screenshot Game Show </w:t>
      </w:r>
      <w:proofErr w:type="spellStart"/>
      <w:r w:rsidRPr="000242EF">
        <w:t>Templates_AI</w:t>
      </w:r>
      <w:proofErr w:type="spellEnd"/>
      <w:r w:rsidRPr="000242EF">
        <w:t xml:space="preserve"> Generation Considerations by Template</w:t>
      </w:r>
      <w:r>
        <w:t>”</w:t>
      </w:r>
    </w:p>
    <w:p w14:paraId="5FB772D2" w14:textId="6862142B" w:rsidR="000242EF" w:rsidRPr="000242EF" w:rsidRDefault="000242EF" w:rsidP="000242EF">
      <w:r>
        <w:t>Image: “</w:t>
      </w:r>
      <w:r w:rsidRPr="000242EF">
        <w:t xml:space="preserve">Screenshot Game Show </w:t>
      </w:r>
      <w:proofErr w:type="spellStart"/>
      <w:r w:rsidRPr="000242EF">
        <w:t>Templates_Comparative</w:t>
      </w:r>
      <w:proofErr w:type="spellEnd"/>
      <w:r w:rsidRPr="000242EF">
        <w:t xml:space="preserve"> Summary</w:t>
      </w:r>
      <w:r>
        <w:t>”</w:t>
      </w:r>
    </w:p>
    <w:p w14:paraId="25321BB8" w14:textId="441D3812" w:rsidR="00C3456B" w:rsidRDefault="00000000">
      <w:pPr>
        <w:pStyle w:val="MdHeading1"/>
      </w:pPr>
      <w:r>
        <w:t>Game Show &amp; Game-Based Interaction Templates for eLearning: A Developer's Reference</w:t>
      </w:r>
    </w:p>
    <w:p w14:paraId="0E5E1B04" w14:textId="77777777" w:rsidR="00C3456B" w:rsidRDefault="00000000">
      <w:pPr>
        <w:pStyle w:val="MdParagraph"/>
      </w:pPr>
      <w:r>
        <w:rPr>
          <w:rStyle w:val="MdStrong"/>
        </w:rPr>
        <w:t>Prepared for:</w:t>
      </w:r>
      <w:r>
        <w:t xml:space="preserve"> eLearning Course Builder Platform Development </w:t>
      </w:r>
      <w:r>
        <w:rPr>
          <w:rStyle w:val="MdStrong"/>
        </w:rPr>
        <w:t>Purpose:</w:t>
      </w:r>
      <w:r>
        <w:t xml:space="preserve"> Research reference for implementing game-based interaction templates, differentiated for Corporate Training and Education (K-12) audiences</w:t>
      </w:r>
    </w:p>
    <w:p w14:paraId="4B3F32A2" w14:textId="77777777" w:rsidR="00C3456B" w:rsidRDefault="00C3456B">
      <w:pPr>
        <w:pStyle w:val="MdSpace"/>
        <w:spacing w:after="60"/>
      </w:pPr>
    </w:p>
    <w:p w14:paraId="528643F2" w14:textId="77777777" w:rsidR="00C3456B" w:rsidRDefault="00C3456B">
      <w:pPr>
        <w:pStyle w:val="MdHr"/>
        <w:pBdr>
          <w:bottom w:val="single" w:sz="6" w:space="1" w:color="auto"/>
        </w:pBdr>
      </w:pPr>
    </w:p>
    <w:p w14:paraId="03E9859E" w14:textId="77777777" w:rsidR="00C3456B" w:rsidRDefault="00C3456B">
      <w:pPr>
        <w:pStyle w:val="MdSpace"/>
        <w:spacing w:after="60"/>
      </w:pPr>
    </w:p>
    <w:p w14:paraId="30B7A4B0" w14:textId="77777777" w:rsidR="00C3456B" w:rsidRDefault="00000000">
      <w:pPr>
        <w:pStyle w:val="MdHeading2"/>
      </w:pPr>
      <w:r>
        <w:t>Overview</w:t>
      </w:r>
    </w:p>
    <w:p w14:paraId="1035C6D0" w14:textId="77777777" w:rsidR="00C3456B" w:rsidRDefault="00000000">
      <w:pPr>
        <w:pStyle w:val="MdParagraph"/>
      </w:pPr>
      <w:r>
        <w:t>Integrating game show templates into an eLearning course builder represents one of the highest-impact enhancements possible for learner engagement. While standard knowledge checks and quizzes serve a functional assessment purpose, game-based interactions transform that assessment into an active, competitive, and emotionally engaging experience. Research consistently shows that gamified learning can increase engagement by up to 90% and improve knowledge retention by 75%, because games activate multiple learning pathways simultaneously, creating stronger neural connections.</w:t>
      </w:r>
    </w:p>
    <w:p w14:paraId="7A18C8FD" w14:textId="77777777" w:rsidR="00C3456B" w:rsidRDefault="00C3456B">
      <w:pPr>
        <w:pStyle w:val="MdSpace"/>
        <w:spacing w:after="60"/>
      </w:pPr>
    </w:p>
    <w:p w14:paraId="23E3914A" w14:textId="77777777" w:rsidR="00C3456B" w:rsidRDefault="00000000">
      <w:pPr>
        <w:pStyle w:val="MdParagraph"/>
      </w:pPr>
      <w:r>
        <w:t xml:space="preserve">The critical insight for your platform is that game templates are not simply cosmetic wrappers around quiz questions. Each template imposes a distinct </w:t>
      </w:r>
      <w:r>
        <w:rPr>
          <w:rStyle w:val="MdStrong"/>
        </w:rPr>
        <w:t>cognitive structure</w:t>
      </w:r>
      <w:r>
        <w:t xml:space="preserve"> — the rules, risk/reward mechanics, and feedback loops — that fundamentally changes how a learner processes and retrieves information. This document catalogs the most viable templates, explains their mechanics, differentiates their use across Corporate and K-12 audiences, and provides technical implementation notes for your development team.</w:t>
      </w:r>
    </w:p>
    <w:p w14:paraId="6C4995A1" w14:textId="77777777" w:rsidR="00C3456B" w:rsidRDefault="00C3456B">
      <w:pPr>
        <w:pStyle w:val="MdSpace"/>
        <w:spacing w:after="60"/>
      </w:pPr>
    </w:p>
    <w:p w14:paraId="5DFE21D8" w14:textId="77777777" w:rsidR="00C3456B" w:rsidRDefault="00C3456B">
      <w:pPr>
        <w:pStyle w:val="MdHr"/>
        <w:pBdr>
          <w:bottom w:val="single" w:sz="6" w:space="1" w:color="auto"/>
        </w:pBdr>
      </w:pPr>
    </w:p>
    <w:p w14:paraId="79654C15" w14:textId="77777777" w:rsidR="00C3456B" w:rsidRDefault="00C3456B">
      <w:pPr>
        <w:pStyle w:val="MdSpace"/>
        <w:spacing w:after="60"/>
      </w:pPr>
    </w:p>
    <w:p w14:paraId="3E24C20E" w14:textId="77777777" w:rsidR="00C3456B" w:rsidRDefault="00000000">
      <w:pPr>
        <w:pStyle w:val="MdHeading2"/>
      </w:pPr>
      <w:r>
        <w:t>Template 1: Jeopardy-Style Knowledge Board</w:t>
      </w:r>
    </w:p>
    <w:p w14:paraId="233579D1" w14:textId="77777777" w:rsidR="00C3456B" w:rsidRDefault="00000000">
      <w:pPr>
        <w:pStyle w:val="MdParagraph"/>
      </w:pPr>
      <w:r>
        <w:t xml:space="preserve">The Jeopardy format is the most widely adopted game show template in eLearning, used by platforms such as The Training Arcade, Articulate Storyline, and numerous custom implementations. Its enduring popularity stems from its flexibility, its alignment with </w:t>
      </w:r>
      <w:r>
        <w:lastRenderedPageBreak/>
        <w:t>Bloom's Taxonomy, and the non-linear freedom it gives learners to choose their own challenge level.</w:t>
      </w:r>
    </w:p>
    <w:p w14:paraId="558EFB86" w14:textId="77777777" w:rsidR="00C3456B" w:rsidRDefault="00C3456B">
      <w:pPr>
        <w:pStyle w:val="MdSpace"/>
        <w:spacing w:after="60"/>
      </w:pPr>
    </w:p>
    <w:p w14:paraId="69543126" w14:textId="77777777" w:rsidR="00C3456B" w:rsidRDefault="00000000">
      <w:pPr>
        <w:pStyle w:val="MdHeading3"/>
      </w:pPr>
      <w:r>
        <w:t>Mechanics</w:t>
      </w:r>
    </w:p>
    <w:p w14:paraId="5DEE671A" w14:textId="77777777" w:rsidR="00C3456B" w:rsidRDefault="00000000">
      <w:pPr>
        <w:pStyle w:val="MdParagraph"/>
      </w:pPr>
      <w:r>
        <w:t xml:space="preserve">The game features a grid-based board with multiple categories as column headers and increasing point values as rows (e.g., 100, 200, 300, 400, 500). Players select a category and point value, which reveals a question or "clue." Answering correctly awards the points; answering incorrectly may deduct points or simply award zero, depending on configuration. A </w:t>
      </w:r>
      <w:r>
        <w:rPr>
          <w:rStyle w:val="MdStrong"/>
        </w:rPr>
        <w:t>Daily Double</w:t>
      </w:r>
      <w:r>
        <w:t xml:space="preserve"> mechanic allows a player to wager any or </w:t>
      </w:r>
      <w:proofErr w:type="gramStart"/>
      <w:r>
        <w:t>all of</w:t>
      </w:r>
      <w:proofErr w:type="gramEnd"/>
      <w:r>
        <w:t xml:space="preserve"> their accumulated points on a single question. A full Jeopardy implementation includes a Jeopardy Round (5×5 grid), a Double Jeopardy Round (5×5 with doubled values), and a Final Jeopardy clue where all players wager before seeing the question.</w:t>
      </w:r>
    </w:p>
    <w:p w14:paraId="1DF64AA8" w14:textId="77777777" w:rsidR="00C3456B" w:rsidRDefault="00C3456B">
      <w:pPr>
        <w:pStyle w:val="MdSpace"/>
        <w:spacing w:after="60"/>
      </w:pPr>
    </w:p>
    <w:p w14:paraId="0C9ACC53" w14:textId="77777777" w:rsidR="00C3456B" w:rsidRDefault="00000000">
      <w:pPr>
        <w:pStyle w:val="MdHeading3"/>
      </w:pPr>
      <w:r>
        <w:t>Audience Differentiation</w:t>
      </w:r>
    </w:p>
    <w:p w14:paraId="299D55F5" w14:textId="77777777" w:rsidR="00C3456B" w:rsidRDefault="00000000">
      <w:pPr>
        <w:pStyle w:val="MdParagraph"/>
      </w:pPr>
      <w:r>
        <w:t xml:space="preserve">In </w:t>
      </w:r>
      <w:r>
        <w:rPr>
          <w:rStyle w:val="MdStrong"/>
        </w:rPr>
        <w:t>Corporate Training</w:t>
      </w:r>
      <w:r>
        <w:t xml:space="preserve">, the Jeopardy format is </w:t>
      </w:r>
      <w:proofErr w:type="gramStart"/>
      <w:r>
        <w:t>most commonly used</w:t>
      </w:r>
      <w:proofErr w:type="gramEnd"/>
      <w:r>
        <w:t xml:space="preserve"> for team-based review sessions (e.g., facilitated live over Zoom or Microsoft Teams) or as a standalone post-training knowledge check. The categories should reflect real-world workplace scenarios rather than abstract subject headings — for example, "Handling Customer Escalations" rather than "Customer Service." The difficulty progression maps naturally to Bloom's Taxonomy: 100-point questions should test basic recall and comprehension, while 400- and 500-point questions should require application, analysis, or evaluation. The format is also effective as a pre-training assessment to surface knowledge gaps before instruction begins.</w:t>
      </w:r>
    </w:p>
    <w:p w14:paraId="13F76EA0" w14:textId="77777777" w:rsidR="00C3456B" w:rsidRDefault="00C3456B">
      <w:pPr>
        <w:pStyle w:val="MdSpace"/>
        <w:spacing w:after="60"/>
      </w:pPr>
    </w:p>
    <w:p w14:paraId="165BA2B4" w14:textId="77777777" w:rsidR="00C3456B" w:rsidRDefault="00000000">
      <w:pPr>
        <w:pStyle w:val="MdParagraph"/>
      </w:pPr>
      <w:r>
        <w:t xml:space="preserve">In </w:t>
      </w:r>
      <w:r>
        <w:rPr>
          <w:rStyle w:val="MdStrong"/>
        </w:rPr>
        <w:t>Education (K-12)</w:t>
      </w:r>
      <w:r>
        <w:t>, Jeopardy is a classroom-tested staple for unit reviews before an exam. The interface must be visually engaging and age-appropriate, with animated reveals, sound effects, and clear visual feedback. For younger learners (K-3), it is strongly recommended to disable the point-deduction penalty for incorrect answers, as the fear of losing points can discourage participation. For older students (grades 4-12), the penalty mechanic adds strategic depth and mirrors the real show's stakes. The categories should be curriculum-aligned, and the AI should be capable of generating clues at the appropriate Lexile reading level for the target grade band.</w:t>
      </w:r>
    </w:p>
    <w:p w14:paraId="547D9E2B" w14:textId="77777777" w:rsidR="00C3456B" w:rsidRDefault="00C3456B">
      <w:pPr>
        <w:pStyle w:val="MdSpace"/>
        <w:spacing w:after="60"/>
      </w:pPr>
    </w:p>
    <w:p w14:paraId="7229BC19" w14:textId="77777777" w:rsidR="00C3456B" w:rsidRDefault="00000000">
      <w:pPr>
        <w:pStyle w:val="MdHeading3"/>
      </w:pPr>
      <w:r>
        <w:t>Technical Implementation Notes</w:t>
      </w:r>
    </w:p>
    <w:p w14:paraId="4621FB2D" w14:textId="77777777" w:rsidR="00C3456B" w:rsidRDefault="00000000">
      <w:pPr>
        <w:pStyle w:val="MdParagraph"/>
      </w:pPr>
      <w:r>
        <w:t xml:space="preserve">The core data structure is an array of category objects, each containing an array of question objects with </w:t>
      </w:r>
      <w:proofErr w:type="spellStart"/>
      <w:r>
        <w:rPr>
          <w:u w:val="single"/>
        </w:rPr>
        <w:t>pointValue</w:t>
      </w:r>
      <w:proofErr w:type="spellEnd"/>
      <w:r>
        <w:t xml:space="preserve">, </w:t>
      </w:r>
      <w:proofErr w:type="spellStart"/>
      <w:r>
        <w:rPr>
          <w:u w:val="single"/>
        </w:rPr>
        <w:t>questionText</w:t>
      </w:r>
      <w:proofErr w:type="spellEnd"/>
      <w:r>
        <w:t xml:space="preserve">, </w:t>
      </w:r>
      <w:proofErr w:type="spellStart"/>
      <w:r>
        <w:rPr>
          <w:u w:val="single"/>
        </w:rPr>
        <w:t>answerOptions</w:t>
      </w:r>
      <w:proofErr w:type="spellEnd"/>
      <w:r>
        <w:t xml:space="preserve">, </w:t>
      </w:r>
      <w:proofErr w:type="spellStart"/>
      <w:r>
        <w:rPr>
          <w:u w:val="single"/>
        </w:rPr>
        <w:t>correctAnswer</w:t>
      </w:r>
      <w:proofErr w:type="spellEnd"/>
      <w:r>
        <w:t xml:space="preserve">, </w:t>
      </w:r>
      <w:proofErr w:type="spellStart"/>
      <w:r>
        <w:rPr>
          <w:u w:val="single"/>
        </w:rPr>
        <w:t>isDailyDouble</w:t>
      </w:r>
      <w:proofErr w:type="spellEnd"/>
      <w:r>
        <w:t xml:space="preserve">, and an optional </w:t>
      </w:r>
      <w:r>
        <w:rPr>
          <w:u w:val="single"/>
        </w:rPr>
        <w:t>hint</w:t>
      </w:r>
      <w:r>
        <w:t xml:space="preserve"> field. The board UI is best implemented as a CSS Grid with cells that toggle between "available," "active," and "answered" states. State management must track which cells have been answered, the current score for each player, and the active question. For multiplayer functionality, a real-time communication layer (Socket.IO is the most common choice) is required to synchronize board state across participants. An AI integration (such as GPT-4) can be used to judge free-text answers for correctness, accounting for spelling variations and partial matches.</w:t>
      </w:r>
    </w:p>
    <w:p w14:paraId="20ADBD00" w14:textId="77777777" w:rsidR="00C3456B" w:rsidRDefault="00C3456B">
      <w:pPr>
        <w:pStyle w:val="MdSpace"/>
        <w:spacing w:after="60"/>
      </w:pPr>
    </w:p>
    <w:p w14:paraId="44385FB3" w14:textId="77777777" w:rsidR="00C3456B" w:rsidRDefault="00C3456B">
      <w:pPr>
        <w:pStyle w:val="MdHr"/>
        <w:pBdr>
          <w:bottom w:val="single" w:sz="6" w:space="1" w:color="auto"/>
        </w:pBdr>
      </w:pPr>
    </w:p>
    <w:p w14:paraId="41BC206E" w14:textId="77777777" w:rsidR="00C3456B" w:rsidRDefault="00C3456B">
      <w:pPr>
        <w:pStyle w:val="MdSpace"/>
        <w:spacing w:after="60"/>
      </w:pPr>
    </w:p>
    <w:p w14:paraId="693503F6" w14:textId="77777777" w:rsidR="00C3456B" w:rsidRDefault="00000000">
      <w:pPr>
        <w:pStyle w:val="MdHeading2"/>
      </w:pPr>
      <w:r>
        <w:t>Template 2: Who Wants to Be a Millionaire (Progressive Difficulty with Lifelines)</w:t>
      </w:r>
    </w:p>
    <w:p w14:paraId="31E5D2B4" w14:textId="77777777" w:rsidR="00C3456B" w:rsidRDefault="00000000">
      <w:pPr>
        <w:pStyle w:val="MdParagraph"/>
      </w:pPr>
      <w:r>
        <w:t>This template is defined by its linear, high-stakes progression and the strategic "Lifeline" mechanics that give learners a sense of agency when they are uncertain. It is particularly effective for building confidence through scaffolded difficulty.</w:t>
      </w:r>
    </w:p>
    <w:p w14:paraId="58D1112A" w14:textId="77777777" w:rsidR="00C3456B" w:rsidRDefault="00C3456B">
      <w:pPr>
        <w:pStyle w:val="MdSpace"/>
        <w:spacing w:after="60"/>
      </w:pPr>
    </w:p>
    <w:p w14:paraId="678C66ED" w14:textId="77777777" w:rsidR="00C3456B" w:rsidRDefault="00000000">
      <w:pPr>
        <w:pStyle w:val="MdHeading3"/>
      </w:pPr>
      <w:r>
        <w:t>Mechanics</w:t>
      </w:r>
    </w:p>
    <w:p w14:paraId="105576CE" w14:textId="77777777" w:rsidR="00C3456B" w:rsidRDefault="00000000">
      <w:pPr>
        <w:pStyle w:val="MdParagraph"/>
      </w:pPr>
      <w:r>
        <w:t xml:space="preserve">The player faces a sequence of 10 to 15 multiple-choice questions. The point value or virtual currency reward increases exponentially with each correct answer, often following a structure with "safe haven" milestones (e.g., questions 5 and 10) where the player's accumulated score is locked in. An incorrect answer ends the game and drops the player back to the last </w:t>
      </w:r>
      <w:proofErr w:type="gramStart"/>
      <w:r>
        <w:t>safe haven</w:t>
      </w:r>
      <w:proofErr w:type="gramEnd"/>
      <w:r>
        <w:t xml:space="preserve">. The defining mechanic is the three </w:t>
      </w:r>
      <w:r>
        <w:rPr>
          <w:rStyle w:val="MdStrong"/>
        </w:rPr>
        <w:t>Lifelines</w:t>
      </w:r>
      <w:r>
        <w:t xml:space="preserve">: </w:t>
      </w:r>
      <w:r>
        <w:rPr>
          <w:rStyle w:val="MdStrong"/>
        </w:rPr>
        <w:t>50:50</w:t>
      </w:r>
      <w:r>
        <w:t xml:space="preserve"> (the system eliminates two incorrect options, leaving one correct and one incorrect), </w:t>
      </w:r>
      <w:r>
        <w:rPr>
          <w:rStyle w:val="MdStrong"/>
        </w:rPr>
        <w:t>Phone a Friend</w:t>
      </w:r>
      <w:r>
        <w:t xml:space="preserve"> (a hint or reference resource is revealed), and </w:t>
      </w:r>
      <w:r>
        <w:rPr>
          <w:rStyle w:val="MdStrong"/>
        </w:rPr>
        <w:t>Ask the Audience</w:t>
      </w:r>
      <w:r>
        <w:t xml:space="preserve"> (a poll-style visualization shows how previous learners answered the question).</w:t>
      </w:r>
    </w:p>
    <w:p w14:paraId="39BB751C" w14:textId="77777777" w:rsidR="00C3456B" w:rsidRDefault="00C3456B">
      <w:pPr>
        <w:pStyle w:val="MdSpace"/>
        <w:spacing w:after="60"/>
      </w:pPr>
    </w:p>
    <w:p w14:paraId="67887675" w14:textId="77777777" w:rsidR="00C3456B" w:rsidRDefault="00000000">
      <w:pPr>
        <w:pStyle w:val="MdHeading3"/>
      </w:pPr>
      <w:r>
        <w:t>Audience Differentiation</w:t>
      </w:r>
    </w:p>
    <w:p w14:paraId="793544B0" w14:textId="77777777" w:rsidR="00C3456B" w:rsidRDefault="00000000">
      <w:pPr>
        <w:pStyle w:val="MdParagraph"/>
      </w:pPr>
      <w:r>
        <w:t xml:space="preserve">In </w:t>
      </w:r>
      <w:r>
        <w:rPr>
          <w:rStyle w:val="MdStrong"/>
        </w:rPr>
        <w:t>Corporate Training</w:t>
      </w:r>
      <w:r>
        <w:t>, this template is excellent for compliance training, regulatory knowledge, or technical certification preparation where accuracy is paramount and there are real-world consequences for incorrect answers. The Lifelines can be adapted meaningfully: "Phone a Friend" can simulate "Consult the Policy Document" (revealing a relevant excerpt from the company handbook), and "Ask the Audience" can display anonymized aggregate data showing how other employees in the same role answered the question — which itself becomes a learning moment about common misconceptions.</w:t>
      </w:r>
    </w:p>
    <w:p w14:paraId="0B98FA25" w14:textId="77777777" w:rsidR="00C3456B" w:rsidRDefault="00C3456B">
      <w:pPr>
        <w:pStyle w:val="MdSpace"/>
        <w:spacing w:after="60"/>
      </w:pPr>
    </w:p>
    <w:p w14:paraId="06C107A1" w14:textId="77777777" w:rsidR="00C3456B" w:rsidRDefault="00000000">
      <w:pPr>
        <w:pStyle w:val="MdParagraph"/>
      </w:pPr>
      <w:r>
        <w:t xml:space="preserve">In </w:t>
      </w:r>
      <w:r>
        <w:rPr>
          <w:rStyle w:val="MdStrong"/>
        </w:rPr>
        <w:t>Education (K-12)</w:t>
      </w:r>
      <w:r>
        <w:t>, the progressive difficulty is ideal for scaffolding. Early questions build confidence and activate prior knowledge, while later questions challenge mastery. The "currency" earned can be integrated into the platform's broader gamification economy, such as earning coins to unlock avatar accessories or class-wide rewards. The suspense mechanics (dramatic music, slow reveal of the correct answer) are highly effective for younger learners and create memorable emotional anchors for the content.</w:t>
      </w:r>
    </w:p>
    <w:p w14:paraId="364E6915" w14:textId="77777777" w:rsidR="00C3456B" w:rsidRDefault="00C3456B">
      <w:pPr>
        <w:pStyle w:val="MdSpace"/>
        <w:spacing w:after="60"/>
      </w:pPr>
    </w:p>
    <w:p w14:paraId="792209F1" w14:textId="77777777" w:rsidR="00C3456B" w:rsidRDefault="00000000">
      <w:pPr>
        <w:pStyle w:val="MdHeading3"/>
      </w:pPr>
      <w:r>
        <w:t>Technical Implementation Notes</w:t>
      </w:r>
    </w:p>
    <w:p w14:paraId="29E44F0C" w14:textId="77777777" w:rsidR="00C3456B" w:rsidRDefault="00000000">
      <w:pPr>
        <w:pStyle w:val="MdParagraph"/>
      </w:pPr>
      <w:r>
        <w:t xml:space="preserve">State management must track the current question index, the accumulated score, the active milestone checkpoint, and the </w:t>
      </w:r>
      <w:proofErr w:type="spellStart"/>
      <w:r>
        <w:t>boolean</w:t>
      </w:r>
      <w:proofErr w:type="spellEnd"/>
      <w:r>
        <w:t xml:space="preserve"> state of each lifeline (used or unused). The 50:50 logic requires an algorithm that randomly selects two incorrect options from the current question's answer array and hides them from the UI without altering the underlying data. The "Ask the Audience" feature requires either pre-authored distribution data or a live aggregation of how users in the same course session have answered the question. The milestone "safe haven" </w:t>
      </w:r>
      <w:r>
        <w:lastRenderedPageBreak/>
        <w:t>logic requires a secondary score variable that only updates when the player reaches a checkpoint question.</w:t>
      </w:r>
    </w:p>
    <w:p w14:paraId="36B959CC" w14:textId="77777777" w:rsidR="00C3456B" w:rsidRDefault="00C3456B">
      <w:pPr>
        <w:pStyle w:val="MdSpace"/>
        <w:spacing w:after="60"/>
      </w:pPr>
    </w:p>
    <w:p w14:paraId="7FB6CA29" w14:textId="77777777" w:rsidR="00C3456B" w:rsidRDefault="00C3456B">
      <w:pPr>
        <w:pStyle w:val="MdHr"/>
        <w:pBdr>
          <w:bottom w:val="single" w:sz="6" w:space="1" w:color="auto"/>
        </w:pBdr>
      </w:pPr>
    </w:p>
    <w:p w14:paraId="22768C0B" w14:textId="77777777" w:rsidR="00C3456B" w:rsidRDefault="00C3456B">
      <w:pPr>
        <w:pStyle w:val="MdSpace"/>
        <w:spacing w:after="60"/>
      </w:pPr>
    </w:p>
    <w:p w14:paraId="38E7534B" w14:textId="77777777" w:rsidR="00C3456B" w:rsidRDefault="00000000">
      <w:pPr>
        <w:pStyle w:val="MdHeading2"/>
      </w:pPr>
      <w:r>
        <w:t>Template 3: Family Feud (Survey-Based Ranked Answers)</w:t>
      </w:r>
    </w:p>
    <w:p w14:paraId="1D734129" w14:textId="77777777" w:rsidR="00C3456B" w:rsidRDefault="00000000">
      <w:pPr>
        <w:pStyle w:val="MdParagraph"/>
      </w:pPr>
      <w:r>
        <w:t xml:space="preserve">Family Feud is fundamentally different from the other templates because it does not have a single objectively correct answer. Instead, players must identify the most popular or most important answers to an open-ended prompt. This makes it uniquely suited for topics </w:t>
      </w:r>
      <w:proofErr w:type="gramStart"/>
      <w:r>
        <w:t>where</w:t>
      </w:r>
      <w:proofErr w:type="gramEnd"/>
      <w:r>
        <w:t xml:space="preserve"> understanding the landscape of a subject matters more than memorizing a single fact.</w:t>
      </w:r>
    </w:p>
    <w:p w14:paraId="69977E5C" w14:textId="77777777" w:rsidR="00C3456B" w:rsidRDefault="00C3456B">
      <w:pPr>
        <w:pStyle w:val="MdSpace"/>
        <w:spacing w:after="60"/>
      </w:pPr>
    </w:p>
    <w:p w14:paraId="73D77FA9" w14:textId="77777777" w:rsidR="00C3456B" w:rsidRDefault="00000000">
      <w:pPr>
        <w:pStyle w:val="MdHeading3"/>
      </w:pPr>
      <w:r>
        <w:t>Mechanics</w:t>
      </w:r>
    </w:p>
    <w:p w14:paraId="2D497A58" w14:textId="77777777" w:rsidR="00C3456B" w:rsidRDefault="00000000">
      <w:pPr>
        <w:pStyle w:val="MdParagraph"/>
      </w:pPr>
      <w:r>
        <w:t xml:space="preserve">Players are presented with a prompt (e.g., "Name a common reason an employee might miss a deadline"). A board displays a set of hidden answer slots, ranked by importance or frequency. </w:t>
      </w:r>
      <w:proofErr w:type="gramStart"/>
      <w:r>
        <w:t>Players</w:t>
      </w:r>
      <w:proofErr w:type="gramEnd"/>
      <w:r>
        <w:t xml:space="preserve"> type or select their guesses. Correct guesses reveal the corresponding answer and award points based on its rank. Incorrect guesses result in a "strike." Three strikes end the round. In team-play mode, two teams alternate guessing, and the team that reveals the most answers wins the round's total points.</w:t>
      </w:r>
    </w:p>
    <w:p w14:paraId="76E756DC" w14:textId="77777777" w:rsidR="00C3456B" w:rsidRDefault="00C3456B">
      <w:pPr>
        <w:pStyle w:val="MdSpace"/>
        <w:spacing w:after="60"/>
      </w:pPr>
    </w:p>
    <w:p w14:paraId="23FC2E69" w14:textId="77777777" w:rsidR="00C3456B" w:rsidRDefault="00000000">
      <w:pPr>
        <w:pStyle w:val="MdHeading3"/>
      </w:pPr>
      <w:r>
        <w:t>Audience Differentiation</w:t>
      </w:r>
    </w:p>
    <w:p w14:paraId="1C8D289F" w14:textId="77777777" w:rsidR="00C3456B" w:rsidRDefault="00000000">
      <w:pPr>
        <w:pStyle w:val="MdParagraph"/>
      </w:pPr>
      <w:r>
        <w:t xml:space="preserve">In </w:t>
      </w:r>
      <w:r>
        <w:rPr>
          <w:rStyle w:val="MdStrong"/>
        </w:rPr>
        <w:t>Corporate Training</w:t>
      </w:r>
      <w:r>
        <w:t xml:space="preserve">, Family Feud is a particularly powerful tool for sales training, customer service, leadership development, and soft skills. The "survey" data powering the game should be grounded in real company intelligence — for example, the top five reasons customers churn, the most common compliance violations, or the most frequent objections a sales team </w:t>
      </w:r>
      <w:proofErr w:type="gramStart"/>
      <w:r>
        <w:t>encounters</w:t>
      </w:r>
      <w:proofErr w:type="gramEnd"/>
      <w:r>
        <w:t>. This grounds the game in organizational reality and makes the learning immediately applicable. It is also an excellent icebreaker or team-building activity at the start of a live training session.</w:t>
      </w:r>
    </w:p>
    <w:p w14:paraId="6E5C1142" w14:textId="77777777" w:rsidR="00C3456B" w:rsidRDefault="00C3456B">
      <w:pPr>
        <w:pStyle w:val="MdSpace"/>
        <w:spacing w:after="60"/>
      </w:pPr>
    </w:p>
    <w:p w14:paraId="5D0F0557" w14:textId="77777777" w:rsidR="00C3456B" w:rsidRDefault="00000000">
      <w:pPr>
        <w:pStyle w:val="MdParagraph"/>
      </w:pPr>
      <w:r>
        <w:t xml:space="preserve">In </w:t>
      </w:r>
      <w:r>
        <w:rPr>
          <w:rStyle w:val="MdStrong"/>
        </w:rPr>
        <w:t>Education (K-12)</w:t>
      </w:r>
      <w:r>
        <w:t>, this template is well-suited for brainstorming, vocabulary building, and categorization activities. For example, "Name an animal that lives in the Amazon rainforest" or "Name a word that means 'happy.'" It encourages divergent thinking, as students must consider multiple valid answers rather than converging on a single correct one. It is also effective for social studies and science topics where understanding the range of examples is as important as knowing the definitions.</w:t>
      </w:r>
    </w:p>
    <w:p w14:paraId="244CB7E5" w14:textId="77777777" w:rsidR="00C3456B" w:rsidRDefault="00C3456B">
      <w:pPr>
        <w:pStyle w:val="MdSpace"/>
        <w:spacing w:after="60"/>
      </w:pPr>
    </w:p>
    <w:p w14:paraId="2E378523" w14:textId="77777777" w:rsidR="00C3456B" w:rsidRDefault="00000000">
      <w:pPr>
        <w:pStyle w:val="MdHeading3"/>
      </w:pPr>
      <w:r>
        <w:t>Technical Implementation Notes</w:t>
      </w:r>
    </w:p>
    <w:p w14:paraId="22FB6B5B" w14:textId="77777777" w:rsidR="00C3456B" w:rsidRDefault="00000000">
      <w:pPr>
        <w:pStyle w:val="MdParagraph"/>
      </w:pPr>
      <w:r>
        <w:t xml:space="preserve">This template is the most technically complex because it requires </w:t>
      </w:r>
      <w:r>
        <w:rPr>
          <w:rStyle w:val="MdStrong"/>
        </w:rPr>
        <w:t>text input and fuzzy matching</w:t>
      </w:r>
      <w:r>
        <w:t xml:space="preserve"> rather than simple multiple-choice selection. A fuzzy-matching algorithm (such as </w:t>
      </w:r>
      <w:proofErr w:type="spellStart"/>
      <w:r>
        <w:t>Levenshtein</w:t>
      </w:r>
      <w:proofErr w:type="spellEnd"/>
      <w:r>
        <w:t xml:space="preserve"> distance) or an LLM integration is required to judge whether a user's typed answer matches one of the hidden correct answers, accounting for typos, synonyms, and </w:t>
      </w:r>
      <w:r>
        <w:lastRenderedPageBreak/>
        <w:t>partial matches. The data structure for each prompt must include an array of accepted answers, each with a point value and an array of accepted synonyms or alternate phrasings. The team-play mechanic requires a shared session state and a turn-management system.</w:t>
      </w:r>
    </w:p>
    <w:p w14:paraId="22523B28" w14:textId="77777777" w:rsidR="00C3456B" w:rsidRDefault="00C3456B">
      <w:pPr>
        <w:pStyle w:val="MdSpace"/>
        <w:spacing w:after="60"/>
      </w:pPr>
    </w:p>
    <w:p w14:paraId="47B430BE" w14:textId="77777777" w:rsidR="00C3456B" w:rsidRDefault="00C3456B">
      <w:pPr>
        <w:pStyle w:val="MdHr"/>
        <w:pBdr>
          <w:bottom w:val="single" w:sz="6" w:space="1" w:color="auto"/>
        </w:pBdr>
      </w:pPr>
    </w:p>
    <w:p w14:paraId="66BEC03D" w14:textId="77777777" w:rsidR="00C3456B" w:rsidRDefault="00C3456B">
      <w:pPr>
        <w:pStyle w:val="MdSpace"/>
        <w:spacing w:after="60"/>
      </w:pPr>
    </w:p>
    <w:p w14:paraId="3EE1CE7C" w14:textId="77777777" w:rsidR="00C3456B" w:rsidRDefault="00000000">
      <w:pPr>
        <w:pStyle w:val="MdHeading2"/>
      </w:pPr>
      <w:r>
        <w:t>Template 4: Digital Escape Room (Puzzle-Based Sequential Unlocking)</w:t>
      </w:r>
    </w:p>
    <w:p w14:paraId="77BB3B38" w14:textId="77777777" w:rsidR="00C3456B" w:rsidRDefault="00000000">
      <w:pPr>
        <w:pStyle w:val="MdParagraph"/>
      </w:pPr>
      <w:r>
        <w:t>The Digital Escape Room is not a traditional TV game show format, but it is one of the most pedagogically rich and widely used game-based templates in modern eLearning. It is particularly effective for scenario-based learning, process training, and complex problem-solving.</w:t>
      </w:r>
    </w:p>
    <w:p w14:paraId="64DBBAD1" w14:textId="77777777" w:rsidR="00C3456B" w:rsidRDefault="00C3456B">
      <w:pPr>
        <w:pStyle w:val="MdSpace"/>
        <w:spacing w:after="60"/>
      </w:pPr>
    </w:p>
    <w:p w14:paraId="5C9ADE48" w14:textId="77777777" w:rsidR="00C3456B" w:rsidRDefault="00000000">
      <w:pPr>
        <w:pStyle w:val="MdHeading3"/>
      </w:pPr>
      <w:r>
        <w:t>Mechanics</w:t>
      </w:r>
    </w:p>
    <w:p w14:paraId="3C4E61C0" w14:textId="77777777" w:rsidR="00C3456B" w:rsidRDefault="00000000">
      <w:pPr>
        <w:pStyle w:val="MdParagraph"/>
      </w:pPr>
      <w:r>
        <w:t>Players are placed within a narrative scenario (e.g., "You are a new cybersecurity analyst and a breach has just been detected"). To "escape" or complete the mission, they must solve a series of interconnected puzzles, answer knowledge questions, or find hidden clues within interactive images. Solving each puzzle provides a code, key, or artifact that unlocks the next section. Navigation is restricted — the learner cannot advance until they have met the condition for the current "lock." The sense of urgency is often heightened with an optional countdown timer.</w:t>
      </w:r>
    </w:p>
    <w:p w14:paraId="2608C450" w14:textId="77777777" w:rsidR="00C3456B" w:rsidRDefault="00C3456B">
      <w:pPr>
        <w:pStyle w:val="MdSpace"/>
        <w:spacing w:after="60"/>
      </w:pPr>
    </w:p>
    <w:p w14:paraId="3960086E" w14:textId="77777777" w:rsidR="00C3456B" w:rsidRDefault="00000000">
      <w:pPr>
        <w:pStyle w:val="MdHeading3"/>
      </w:pPr>
      <w:r>
        <w:t>Audience Differentiation</w:t>
      </w:r>
    </w:p>
    <w:p w14:paraId="343035DC" w14:textId="77777777" w:rsidR="00C3456B" w:rsidRDefault="00000000">
      <w:pPr>
        <w:pStyle w:val="MdParagraph"/>
      </w:pPr>
      <w:r>
        <w:t xml:space="preserve">In </w:t>
      </w:r>
      <w:r>
        <w:rPr>
          <w:rStyle w:val="MdStrong"/>
        </w:rPr>
        <w:t>Corporate Training</w:t>
      </w:r>
      <w:r>
        <w:t>, escape rooms are ideal for cybersecurity awareness, onboarding, compliance, and process training. The narrative frame transforms mandatory training into a mission. For example, an employee must correctly identify three phishing emails to "unlock the server room," or must answer questions about the company's return policy to "help a customer and close the case." The sequential, locked-navigation structure ensures that learners cannot skip critical content.</w:t>
      </w:r>
    </w:p>
    <w:p w14:paraId="388F00DB" w14:textId="77777777" w:rsidR="00C3456B" w:rsidRDefault="00C3456B">
      <w:pPr>
        <w:pStyle w:val="MdSpace"/>
        <w:spacing w:after="60"/>
      </w:pPr>
    </w:p>
    <w:p w14:paraId="6120936B" w14:textId="77777777" w:rsidR="00C3456B" w:rsidRDefault="00000000">
      <w:pPr>
        <w:pStyle w:val="MdParagraph"/>
      </w:pPr>
      <w:r>
        <w:t xml:space="preserve">In </w:t>
      </w:r>
      <w:r>
        <w:rPr>
          <w:rStyle w:val="MdStrong"/>
        </w:rPr>
        <w:t>Education (K-12)</w:t>
      </w:r>
      <w:r>
        <w:t>, digital escape rooms are enormously popular and are facilitated by platforms such as Breakout EDU. They are highly narrative-driven and often incorporate cross-curricular skills — for example, solving a math problem to get a code that unlocks a history clue. They foster collaboration, critical thinking, and sustained engagement. The K-12 version typically has a more whimsical or adventurous narrative theme (e.g., "Help the explorer find the lost artifact") compared to the professional scenarios used in corporate settings.</w:t>
      </w:r>
    </w:p>
    <w:p w14:paraId="39C4631D" w14:textId="77777777" w:rsidR="00C3456B" w:rsidRDefault="00C3456B">
      <w:pPr>
        <w:pStyle w:val="MdSpace"/>
        <w:spacing w:after="60"/>
      </w:pPr>
    </w:p>
    <w:p w14:paraId="3E1B10F3" w14:textId="77777777" w:rsidR="00C3456B" w:rsidRDefault="00000000">
      <w:pPr>
        <w:pStyle w:val="MdHeading3"/>
      </w:pPr>
      <w:r>
        <w:lastRenderedPageBreak/>
        <w:t>Technical Implementation Notes</w:t>
      </w:r>
    </w:p>
    <w:p w14:paraId="2F6603B5" w14:textId="77777777" w:rsidR="00C3456B" w:rsidRDefault="00000000">
      <w:pPr>
        <w:pStyle w:val="MdParagraph"/>
      </w:pPr>
      <w:r>
        <w:t xml:space="preserve">The core mechanic requires a </w:t>
      </w:r>
      <w:r>
        <w:rPr>
          <w:rStyle w:val="MdStrong"/>
        </w:rPr>
        <w:t>gating system</w:t>
      </w:r>
      <w:r>
        <w:t xml:space="preserve"> where the "Next" or "Continue" button is disabled until a specific condition is met (the "lock" is opened). This is implemented as a conditional state check: </w:t>
      </w:r>
      <w:r>
        <w:rPr>
          <w:u w:val="single"/>
        </w:rPr>
        <w:t>if (</w:t>
      </w:r>
      <w:proofErr w:type="spellStart"/>
      <w:r>
        <w:rPr>
          <w:u w:val="single"/>
        </w:rPr>
        <w:t>lockCondition</w:t>
      </w:r>
      <w:proofErr w:type="spellEnd"/>
      <w:r>
        <w:rPr>
          <w:u w:val="single"/>
        </w:rPr>
        <w:t xml:space="preserve"> === true) </w:t>
      </w:r>
      <w:proofErr w:type="gramStart"/>
      <w:r>
        <w:rPr>
          <w:u w:val="single"/>
        </w:rPr>
        <w:t xml:space="preserve">{ </w:t>
      </w:r>
      <w:proofErr w:type="spellStart"/>
      <w:r>
        <w:rPr>
          <w:u w:val="single"/>
        </w:rPr>
        <w:t>enableNavigation</w:t>
      </w:r>
      <w:proofErr w:type="spellEnd"/>
      <w:proofErr w:type="gramEnd"/>
      <w:r>
        <w:rPr>
          <w:u w:val="single"/>
        </w:rPr>
        <w:t>(</w:t>
      </w:r>
      <w:proofErr w:type="gramStart"/>
      <w:r>
        <w:rPr>
          <w:u w:val="single"/>
        </w:rPr>
        <w:t>) }</w:t>
      </w:r>
      <w:proofErr w:type="gramEnd"/>
      <w:r>
        <w:t>. The interaction types that power escape rooms are primarily Hotspots (finding hidden clues in an image), Text Input (entering a passcode), Drag-and-Drop (assembling a puzzle or sorting items), and Multiple Choice (answering a knowledge question to get a key). State management must track the locked/unlocked status of each gate within the course.</w:t>
      </w:r>
    </w:p>
    <w:p w14:paraId="77A910E4" w14:textId="77777777" w:rsidR="00C3456B" w:rsidRDefault="00C3456B">
      <w:pPr>
        <w:pStyle w:val="MdSpace"/>
        <w:spacing w:after="60"/>
      </w:pPr>
    </w:p>
    <w:p w14:paraId="2BF9E860" w14:textId="77777777" w:rsidR="00C3456B" w:rsidRDefault="00C3456B">
      <w:pPr>
        <w:pStyle w:val="MdHr"/>
        <w:pBdr>
          <w:bottom w:val="single" w:sz="6" w:space="1" w:color="auto"/>
        </w:pBdr>
      </w:pPr>
    </w:p>
    <w:p w14:paraId="2D5473EE" w14:textId="77777777" w:rsidR="00C3456B" w:rsidRDefault="00C3456B">
      <w:pPr>
        <w:pStyle w:val="MdSpace"/>
        <w:spacing w:after="60"/>
      </w:pPr>
    </w:p>
    <w:p w14:paraId="1BF04F20" w14:textId="77777777" w:rsidR="00C3456B" w:rsidRDefault="00000000">
      <w:pPr>
        <w:pStyle w:val="MdHeading2"/>
      </w:pPr>
      <w:r>
        <w:t>Template 5: Spin the Wheel (Randomized Question Selector)</w:t>
      </w:r>
    </w:p>
    <w:p w14:paraId="6D18340C" w14:textId="77777777" w:rsidR="00C3456B" w:rsidRDefault="00000000">
      <w:pPr>
        <w:pStyle w:val="MdParagraph"/>
      </w:pPr>
      <w:r>
        <w:t>Spin the Wheel is a lightweight, high-energy template that introduces randomness and excitement into knowledge checks. It is best used as a formative assessment tool or a warm-up activity rather than a comprehensive assessment.</w:t>
      </w:r>
    </w:p>
    <w:p w14:paraId="54919DC1" w14:textId="77777777" w:rsidR="00C3456B" w:rsidRDefault="00C3456B">
      <w:pPr>
        <w:pStyle w:val="MdSpace"/>
        <w:spacing w:after="60"/>
      </w:pPr>
    </w:p>
    <w:p w14:paraId="715DD671" w14:textId="77777777" w:rsidR="00C3456B" w:rsidRDefault="00000000">
      <w:pPr>
        <w:pStyle w:val="MdHeading3"/>
      </w:pPr>
      <w:r>
        <w:t>Mechanics</w:t>
      </w:r>
    </w:p>
    <w:p w14:paraId="37F8AB61" w14:textId="77777777" w:rsidR="00C3456B" w:rsidRDefault="00000000">
      <w:pPr>
        <w:pStyle w:val="MdParagraph"/>
      </w:pPr>
      <w:r>
        <w:t>A visually animated wheel is divided into segments, each representing a category, question, or point value. The player spins the wheel, and it lands on a random segment. The corresponding question or challenge is then presented. Points are awarded for correct answers. The mechanic can be configured so that the wheel segments represent categories (and the question is then drawn from a pool for that category) or so that each segment is a specific question.</w:t>
      </w:r>
    </w:p>
    <w:p w14:paraId="59D38BAB" w14:textId="77777777" w:rsidR="00C3456B" w:rsidRDefault="00C3456B">
      <w:pPr>
        <w:pStyle w:val="MdSpace"/>
        <w:spacing w:after="60"/>
      </w:pPr>
    </w:p>
    <w:p w14:paraId="23A1FA63" w14:textId="77777777" w:rsidR="00C3456B" w:rsidRDefault="00000000">
      <w:pPr>
        <w:pStyle w:val="MdHeading3"/>
      </w:pPr>
      <w:r>
        <w:t>Audience Differentiation</w:t>
      </w:r>
    </w:p>
    <w:p w14:paraId="180F6496" w14:textId="77777777" w:rsidR="00C3456B" w:rsidRDefault="00000000">
      <w:pPr>
        <w:pStyle w:val="MdParagraph"/>
      </w:pPr>
      <w:r>
        <w:t xml:space="preserve">In </w:t>
      </w:r>
      <w:r>
        <w:rPr>
          <w:rStyle w:val="MdStrong"/>
        </w:rPr>
        <w:t>Corporate Training</w:t>
      </w:r>
      <w:r>
        <w:t>, Spin the Wheel works well as a microlearning refresher or a team warm-up at the start of a training session. It is low-stakes and energizing. The randomness prevents learners from strategically avoiding difficult topics, which is a limitation of the Jeopardy format.</w:t>
      </w:r>
    </w:p>
    <w:p w14:paraId="21927FF2" w14:textId="77777777" w:rsidR="00C3456B" w:rsidRDefault="00C3456B">
      <w:pPr>
        <w:pStyle w:val="MdSpace"/>
        <w:spacing w:after="60"/>
      </w:pPr>
    </w:p>
    <w:p w14:paraId="0C433C43" w14:textId="77777777" w:rsidR="00C3456B" w:rsidRDefault="00000000">
      <w:pPr>
        <w:pStyle w:val="MdParagraph"/>
      </w:pPr>
      <w:r>
        <w:t xml:space="preserve">In </w:t>
      </w:r>
      <w:r>
        <w:rPr>
          <w:rStyle w:val="MdStrong"/>
        </w:rPr>
        <w:t>Education (K-12)</w:t>
      </w:r>
      <w:r>
        <w:t>, Spin the Wheel is extremely popular across all grade levels. Teachers use it for everything from vocabulary review to math fact practice. The animation and randomness are inherently exciting for children, and the format works well for whole-class participation where the teacher spins the wheel and calls on a student to answer.</w:t>
      </w:r>
    </w:p>
    <w:p w14:paraId="0A6B858C" w14:textId="77777777" w:rsidR="00C3456B" w:rsidRDefault="00C3456B">
      <w:pPr>
        <w:pStyle w:val="MdSpace"/>
        <w:spacing w:after="60"/>
      </w:pPr>
    </w:p>
    <w:p w14:paraId="59EF0FF8" w14:textId="77777777" w:rsidR="00C3456B" w:rsidRDefault="00000000">
      <w:pPr>
        <w:pStyle w:val="MdHeading3"/>
      </w:pPr>
      <w:r>
        <w:t>Technical Implementation Notes</w:t>
      </w:r>
    </w:p>
    <w:p w14:paraId="43447B34" w14:textId="77777777" w:rsidR="00C3456B" w:rsidRDefault="00000000">
      <w:pPr>
        <w:pStyle w:val="MdParagraph"/>
      </w:pPr>
      <w:r>
        <w:t>The wheel animation is typically implemented using CSS transforms (rotation) or the HTML5 Canvas API. The landing segment is determined by a random number generator that maps to a segment index, and the rotation animation is calculated to land on that segment. A deceleration easing function creates the realistic "slowing down" effect.</w:t>
      </w:r>
    </w:p>
    <w:p w14:paraId="35375920" w14:textId="77777777" w:rsidR="00C3456B" w:rsidRDefault="00C3456B">
      <w:pPr>
        <w:pStyle w:val="MdSpace"/>
        <w:spacing w:after="60"/>
      </w:pPr>
    </w:p>
    <w:p w14:paraId="2762F54C" w14:textId="77777777" w:rsidR="00C3456B" w:rsidRDefault="00C3456B">
      <w:pPr>
        <w:pStyle w:val="MdHr"/>
        <w:pBdr>
          <w:bottom w:val="single" w:sz="6" w:space="1" w:color="auto"/>
        </w:pBdr>
      </w:pPr>
    </w:p>
    <w:p w14:paraId="1A6921D4" w14:textId="77777777" w:rsidR="00C3456B" w:rsidRDefault="00C3456B">
      <w:pPr>
        <w:pStyle w:val="MdSpace"/>
        <w:spacing w:after="60"/>
      </w:pPr>
    </w:p>
    <w:p w14:paraId="4E4384DA" w14:textId="77777777" w:rsidR="00C3456B" w:rsidRDefault="00000000">
      <w:pPr>
        <w:pStyle w:val="MdHeading2"/>
      </w:pPr>
      <w:r>
        <w:t>Template 6: Price Is Right (Estimation and Bidding)</w:t>
      </w:r>
    </w:p>
    <w:p w14:paraId="0F4C79F0" w14:textId="77777777" w:rsidR="00C3456B" w:rsidRDefault="00000000">
      <w:pPr>
        <w:pStyle w:val="MdParagraph"/>
      </w:pPr>
      <w:r>
        <w:t xml:space="preserve">The Price Is Right format is unique because it tests </w:t>
      </w:r>
      <w:r>
        <w:rPr>
          <w:rStyle w:val="MdStrong"/>
        </w:rPr>
        <w:t>estimation and judgment</w:t>
      </w:r>
      <w:r>
        <w:t xml:space="preserve"> rather than factual recall. This makes it particularly valuable for topics where understanding magnitude, cost, or relative value is the learning objective.</w:t>
      </w:r>
    </w:p>
    <w:p w14:paraId="03EE9E65" w14:textId="77777777" w:rsidR="00C3456B" w:rsidRDefault="00C3456B">
      <w:pPr>
        <w:pStyle w:val="MdSpace"/>
        <w:spacing w:after="60"/>
      </w:pPr>
    </w:p>
    <w:p w14:paraId="743F30A0" w14:textId="77777777" w:rsidR="00C3456B" w:rsidRDefault="00000000">
      <w:pPr>
        <w:pStyle w:val="MdHeading3"/>
      </w:pPr>
      <w:r>
        <w:t>Mechanics</w:t>
      </w:r>
    </w:p>
    <w:p w14:paraId="37396336" w14:textId="77777777" w:rsidR="00C3456B" w:rsidRDefault="00000000">
      <w:pPr>
        <w:pStyle w:val="MdParagraph"/>
      </w:pPr>
      <w:r>
        <w:t>Players are shown an item, scenario, or data point and must estimate its value or cost. The player whose estimate is closest to the actual value without going over wins the round. Variations include a "Showcase Showdown" where players bid on a package of items, and various pricing mini-games that test different estimation strategies.</w:t>
      </w:r>
    </w:p>
    <w:p w14:paraId="2F9FD67A" w14:textId="77777777" w:rsidR="00C3456B" w:rsidRDefault="00C3456B">
      <w:pPr>
        <w:pStyle w:val="MdSpace"/>
        <w:spacing w:after="60"/>
      </w:pPr>
    </w:p>
    <w:p w14:paraId="21F3C137" w14:textId="77777777" w:rsidR="00C3456B" w:rsidRDefault="00000000">
      <w:pPr>
        <w:pStyle w:val="MdHeading3"/>
      </w:pPr>
      <w:r>
        <w:t>Audience Differentiation</w:t>
      </w:r>
    </w:p>
    <w:p w14:paraId="1F482BFB" w14:textId="77777777" w:rsidR="00C3456B" w:rsidRDefault="00000000">
      <w:pPr>
        <w:pStyle w:val="MdParagraph"/>
      </w:pPr>
      <w:r>
        <w:t xml:space="preserve">In </w:t>
      </w:r>
      <w:r>
        <w:rPr>
          <w:rStyle w:val="MdStrong"/>
        </w:rPr>
        <w:t>Corporate Training</w:t>
      </w:r>
      <w:r>
        <w:t>, this template is highly effective for budget management training, procurement, pricing strategy, and financial literacy. For example, "Estimate the cost of a data breach for a mid-sized company" or "Bid on the most cost-effective vendor proposal." It trains the intuition and judgment that are difficult to develop through traditional instruction.</w:t>
      </w:r>
    </w:p>
    <w:p w14:paraId="2ECBFD39" w14:textId="77777777" w:rsidR="00C3456B" w:rsidRDefault="00C3456B">
      <w:pPr>
        <w:pStyle w:val="MdSpace"/>
        <w:spacing w:after="60"/>
      </w:pPr>
    </w:p>
    <w:p w14:paraId="62BE40A8" w14:textId="77777777" w:rsidR="00C3456B" w:rsidRDefault="00000000">
      <w:pPr>
        <w:pStyle w:val="MdParagraph"/>
      </w:pPr>
      <w:r>
        <w:t xml:space="preserve">In </w:t>
      </w:r>
      <w:r>
        <w:rPr>
          <w:rStyle w:val="MdStrong"/>
        </w:rPr>
        <w:t>Education (K-12)</w:t>
      </w:r>
      <w:r>
        <w:t>, this template is excellent for mathematics (estimation, number sense, place value), science (estimating measurements), and social studies (understanding economic concepts). It is particularly engaging for upper elementary and middle school students.</w:t>
      </w:r>
    </w:p>
    <w:p w14:paraId="37C35BC7" w14:textId="77777777" w:rsidR="00C3456B" w:rsidRDefault="00C3456B">
      <w:pPr>
        <w:pStyle w:val="MdSpace"/>
        <w:spacing w:after="60"/>
      </w:pPr>
    </w:p>
    <w:p w14:paraId="5CA4A69A" w14:textId="77777777" w:rsidR="00C3456B" w:rsidRDefault="00000000">
      <w:pPr>
        <w:pStyle w:val="MdHeading3"/>
      </w:pPr>
      <w:r>
        <w:t>Technical Implementation Notes</w:t>
      </w:r>
    </w:p>
    <w:p w14:paraId="33983C76" w14:textId="77777777" w:rsidR="00C3456B" w:rsidRDefault="00000000">
      <w:pPr>
        <w:pStyle w:val="MdParagraph"/>
      </w:pPr>
      <w:r>
        <w:t>The core logic requires storing a correct value and a tolerance range. The scoring algorithm compares the player's input to the correct value and determines whether it falls within the "closest without going over" constraint. For the "Showcase" variant, multiple items must be summed and compared.</w:t>
      </w:r>
    </w:p>
    <w:p w14:paraId="72543E86" w14:textId="77777777" w:rsidR="00C3456B" w:rsidRDefault="00C3456B">
      <w:pPr>
        <w:pStyle w:val="MdSpace"/>
        <w:spacing w:after="60"/>
      </w:pPr>
    </w:p>
    <w:p w14:paraId="24EF9BB5" w14:textId="77777777" w:rsidR="00C3456B" w:rsidRDefault="00C3456B">
      <w:pPr>
        <w:pStyle w:val="MdHr"/>
        <w:pBdr>
          <w:bottom w:val="single" w:sz="6" w:space="1" w:color="auto"/>
        </w:pBdr>
      </w:pPr>
    </w:p>
    <w:p w14:paraId="17354081" w14:textId="77777777" w:rsidR="00C3456B" w:rsidRDefault="00C3456B">
      <w:pPr>
        <w:pStyle w:val="MdSpace"/>
        <w:spacing w:after="60"/>
      </w:pPr>
    </w:p>
    <w:p w14:paraId="70F84EDB" w14:textId="77777777" w:rsidR="00C3456B" w:rsidRDefault="00000000">
      <w:pPr>
        <w:pStyle w:val="MdHeading2"/>
      </w:pPr>
      <w:r>
        <w:t>Comparative Summary</w:t>
      </w:r>
    </w:p>
    <w:p w14:paraId="00F61808" w14:textId="12A2B35D" w:rsidR="00C3456B" w:rsidRDefault="00000000">
      <w:pPr>
        <w:pStyle w:val="MdParagraph"/>
      </w:pPr>
      <w:r>
        <w:t xml:space="preserve">The </w:t>
      </w:r>
      <w:r w:rsidR="000242EF">
        <w:t>attached image</w:t>
      </w:r>
      <w:r>
        <w:t xml:space="preserve"> summarizes all six templates across the key dimensions relevant to your platform's design and AI generation logic.</w:t>
      </w:r>
    </w:p>
    <w:p w14:paraId="7C0490BE" w14:textId="22F3C2BD" w:rsidR="00C3456B" w:rsidRPr="000242EF" w:rsidRDefault="000242EF" w:rsidP="000242EF">
      <w:r>
        <w:t>Image: “</w:t>
      </w:r>
      <w:r w:rsidRPr="000242EF">
        <w:t xml:space="preserve">Screenshot Game Show </w:t>
      </w:r>
      <w:proofErr w:type="spellStart"/>
      <w:r w:rsidRPr="000242EF">
        <w:t>Templates_Comparative</w:t>
      </w:r>
      <w:proofErr w:type="spellEnd"/>
      <w:r w:rsidRPr="000242EF">
        <w:t xml:space="preserve"> Summary</w:t>
      </w:r>
      <w:r>
        <w:t>”</w:t>
      </w:r>
    </w:p>
    <w:p w14:paraId="7D52CA9E" w14:textId="77777777" w:rsidR="00C3456B" w:rsidRDefault="00C3456B">
      <w:pPr>
        <w:pStyle w:val="MdHr"/>
        <w:pBdr>
          <w:bottom w:val="single" w:sz="6" w:space="1" w:color="auto"/>
        </w:pBdr>
      </w:pPr>
    </w:p>
    <w:p w14:paraId="6C341571" w14:textId="77777777" w:rsidR="00C3456B" w:rsidRDefault="00C3456B">
      <w:pPr>
        <w:pStyle w:val="MdSpace"/>
        <w:spacing w:after="60"/>
      </w:pPr>
    </w:p>
    <w:p w14:paraId="25278E9B" w14:textId="77777777" w:rsidR="00C3456B" w:rsidRDefault="00000000">
      <w:pPr>
        <w:pStyle w:val="MdHeading2"/>
      </w:pPr>
      <w:r>
        <w:t>AI Generation Considerations by Template</w:t>
      </w:r>
    </w:p>
    <w:p w14:paraId="2ACF436C" w14:textId="2DA2E237" w:rsidR="00C3456B" w:rsidRDefault="00000000" w:rsidP="000242EF">
      <w:pPr>
        <w:pStyle w:val="MdParagraph"/>
      </w:pPr>
      <w:r>
        <w:t xml:space="preserve">When your AI generates content for each game template, the prompt structure and output schema must change significantly. The </w:t>
      </w:r>
      <w:r w:rsidR="000242EF">
        <w:t>attached image</w:t>
      </w:r>
      <w:r>
        <w:t xml:space="preserve"> outlines the key differences in what the AI must produce for each template.</w:t>
      </w:r>
    </w:p>
    <w:p w14:paraId="1BC70AE7" w14:textId="77777777" w:rsidR="000242EF" w:rsidRDefault="000242EF" w:rsidP="000242EF">
      <w:r>
        <w:t>Image: “</w:t>
      </w:r>
      <w:r w:rsidRPr="000242EF">
        <w:t xml:space="preserve">Screenshot Game Show </w:t>
      </w:r>
      <w:proofErr w:type="spellStart"/>
      <w:r w:rsidRPr="000242EF">
        <w:t>Templates_AI</w:t>
      </w:r>
      <w:proofErr w:type="spellEnd"/>
      <w:r w:rsidRPr="000242EF">
        <w:t xml:space="preserve"> Generation Considerations by Template</w:t>
      </w:r>
      <w:r>
        <w:t>”</w:t>
      </w:r>
    </w:p>
    <w:p w14:paraId="22D99330" w14:textId="77777777" w:rsidR="00C3456B" w:rsidRPr="000242EF" w:rsidRDefault="00C3456B" w:rsidP="000242EF"/>
    <w:p w14:paraId="13DDC81A" w14:textId="77777777" w:rsidR="00C3456B" w:rsidRDefault="00C3456B">
      <w:pPr>
        <w:pStyle w:val="MdHr"/>
        <w:pBdr>
          <w:bottom w:val="single" w:sz="6" w:space="1" w:color="auto"/>
        </w:pBdr>
      </w:pPr>
    </w:p>
    <w:p w14:paraId="3E5237DB" w14:textId="77777777" w:rsidR="00C3456B" w:rsidRDefault="00C3456B">
      <w:pPr>
        <w:pStyle w:val="MdSpace"/>
        <w:spacing w:after="60"/>
      </w:pPr>
    </w:p>
    <w:p w14:paraId="73359F0D" w14:textId="77777777" w:rsidR="00C3456B" w:rsidRDefault="00000000">
      <w:pPr>
        <w:pStyle w:val="MdHeading2"/>
      </w:pPr>
      <w:r>
        <w:t>Platform Feature Recommendations</w:t>
      </w:r>
    </w:p>
    <w:p w14:paraId="6B23B566" w14:textId="77777777" w:rsidR="00C3456B" w:rsidRDefault="00000000">
      <w:pPr>
        <w:pStyle w:val="MdParagraph"/>
      </w:pPr>
      <w:r>
        <w:t>Based on this research, the following features are recommended for your Course Builder's game template module.</w:t>
      </w:r>
    </w:p>
    <w:p w14:paraId="53F2F7AD" w14:textId="77777777" w:rsidR="00C3456B" w:rsidRDefault="00C3456B">
      <w:pPr>
        <w:pStyle w:val="MdSpace"/>
        <w:spacing w:after="60"/>
      </w:pPr>
    </w:p>
    <w:p w14:paraId="2B1477CC" w14:textId="77777777" w:rsidR="00C3456B" w:rsidRDefault="00000000">
      <w:pPr>
        <w:pStyle w:val="MdParagraph"/>
      </w:pPr>
      <w:r>
        <w:rPr>
          <w:rStyle w:val="MdStrong"/>
        </w:rPr>
        <w:t>A "Game Mode" Toggle in the Course Builder UI.</w:t>
      </w:r>
      <w:r>
        <w:t xml:space="preserve"> Rather than treating game templates as entirely separate interaction types, consider adding a "Game Mode" toggle to the existing quiz/knowledge check section. When enabled, the user can select from the available templates. This keeps the UI clean and communicates that game templates are an enhanced version of assessment, not a separate concept.</w:t>
      </w:r>
    </w:p>
    <w:p w14:paraId="4B449FAE" w14:textId="77777777" w:rsidR="00C3456B" w:rsidRDefault="00C3456B">
      <w:pPr>
        <w:pStyle w:val="MdSpace"/>
        <w:spacing w:after="60"/>
      </w:pPr>
    </w:p>
    <w:p w14:paraId="22AEB67F" w14:textId="77777777" w:rsidR="00C3456B" w:rsidRDefault="00000000">
      <w:pPr>
        <w:pStyle w:val="MdParagraph"/>
      </w:pPr>
      <w:r>
        <w:rPr>
          <w:rStyle w:val="MdStrong"/>
        </w:rPr>
        <w:t>Audience-Aware Template Defaults.</w:t>
      </w:r>
      <w:r>
        <w:t xml:space="preserve"> When the Corporate Training tab is active, the Jeopardy, Millionaire, and Price Is Right templates should be prominently featured. When the Education (K-12) tab is active, Escape Room, Spin the Wheel, and Jeopardy should be foregrounded. Family Feud is appropriate for both audiences.</w:t>
      </w:r>
    </w:p>
    <w:p w14:paraId="239BE946" w14:textId="77777777" w:rsidR="00C3456B" w:rsidRDefault="00C3456B">
      <w:pPr>
        <w:pStyle w:val="MdSpace"/>
        <w:spacing w:after="60"/>
      </w:pPr>
    </w:p>
    <w:p w14:paraId="2F50F2AE" w14:textId="77777777" w:rsidR="00C3456B" w:rsidRDefault="00000000">
      <w:pPr>
        <w:pStyle w:val="MdParagraph"/>
      </w:pPr>
      <w:r>
        <w:rPr>
          <w:rStyle w:val="MdStrong"/>
        </w:rPr>
        <w:t>Thoroughness-Level Integration.</w:t>
      </w:r>
      <w:r>
        <w:t xml:space="preserve"> Game templates should be tied to the thoroughness selection. A "Quick Overview" course should not include an Escape Room (which requires significant content depth). A "Comprehensive Course" is the appropriate context for Escape Rooms and full Jeopardy boards. Millionaire and Spin the Wheel are appropriate for all three levels.</w:t>
      </w:r>
    </w:p>
    <w:p w14:paraId="4F7AC54B" w14:textId="77777777" w:rsidR="00C3456B" w:rsidRDefault="00C3456B">
      <w:pPr>
        <w:pStyle w:val="MdSpace"/>
        <w:spacing w:after="60"/>
      </w:pPr>
    </w:p>
    <w:p w14:paraId="33EF9E0C" w14:textId="77777777" w:rsidR="00C3456B" w:rsidRDefault="00000000">
      <w:pPr>
        <w:pStyle w:val="MdParagraph"/>
      </w:pPr>
      <w:r>
        <w:rPr>
          <w:rStyle w:val="MdStrong"/>
        </w:rPr>
        <w:t>Standardized Content Schema.</w:t>
      </w:r>
      <w:r>
        <w:t xml:space="preserve"> Ensure that the AI generates all game content using a single, standardized JSON schema that each template's rendering engine can consume. This prevents the need to build separate AI pipelines for each game type and makes it easier to allow users to switch between templates after content has been generated.</w:t>
      </w:r>
    </w:p>
    <w:p w14:paraId="0A8EF6FF" w14:textId="77777777" w:rsidR="00C3456B" w:rsidRDefault="00C3456B">
      <w:pPr>
        <w:pStyle w:val="MdSpace"/>
        <w:spacing w:after="60"/>
      </w:pPr>
    </w:p>
    <w:p w14:paraId="29A656CD" w14:textId="77777777" w:rsidR="00C3456B" w:rsidRDefault="00C3456B">
      <w:pPr>
        <w:pStyle w:val="MdHr"/>
        <w:pBdr>
          <w:bottom w:val="single" w:sz="6" w:space="1" w:color="auto"/>
        </w:pBdr>
      </w:pPr>
    </w:p>
    <w:p w14:paraId="6D5CB8DB" w14:textId="77777777" w:rsidR="00C3456B" w:rsidRDefault="00C3456B">
      <w:pPr>
        <w:pStyle w:val="MdSpace"/>
        <w:spacing w:after="60"/>
      </w:pPr>
    </w:p>
    <w:p w14:paraId="399501F5" w14:textId="5CCD1EA3" w:rsidR="00C3456B" w:rsidRDefault="00C3456B">
      <w:pPr>
        <w:pStyle w:val="MdParagraph"/>
      </w:pPr>
    </w:p>
    <w:sectPr w:rsidR="00C345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4082E"/>
    <w:multiLevelType w:val="multilevel"/>
    <w:tmpl w:val="9C8880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8F91012"/>
    <w:multiLevelType w:val="hybridMultilevel"/>
    <w:tmpl w:val="735CFBCA"/>
    <w:lvl w:ilvl="0" w:tplc="3CCCCC9E">
      <w:start w:val="1"/>
      <w:numFmt w:val="bullet"/>
      <w:lvlText w:val="•"/>
      <w:lvlJc w:val="left"/>
      <w:pPr>
        <w:ind w:left="720" w:hanging="360"/>
      </w:pPr>
    </w:lvl>
    <w:lvl w:ilvl="1" w:tplc="87F2C6C6">
      <w:start w:val="1"/>
      <w:numFmt w:val="bullet"/>
      <w:lvlText w:val="◦"/>
      <w:lvlJc w:val="left"/>
      <w:pPr>
        <w:ind w:left="1440" w:hanging="360"/>
      </w:pPr>
    </w:lvl>
    <w:lvl w:ilvl="2" w:tplc="2FF4004A">
      <w:start w:val="1"/>
      <w:numFmt w:val="bullet"/>
      <w:lvlText w:val="•"/>
      <w:lvlJc w:val="left"/>
      <w:pPr>
        <w:ind w:left="2160" w:hanging="360"/>
      </w:pPr>
    </w:lvl>
    <w:lvl w:ilvl="3" w:tplc="67DA6EA0">
      <w:start w:val="1"/>
      <w:numFmt w:val="bullet"/>
      <w:lvlText w:val="◦"/>
      <w:lvlJc w:val="left"/>
      <w:pPr>
        <w:ind w:left="2880" w:hanging="360"/>
      </w:pPr>
    </w:lvl>
    <w:lvl w:ilvl="4" w:tplc="877ABFBA">
      <w:start w:val="1"/>
      <w:numFmt w:val="bullet"/>
      <w:lvlText w:val="•"/>
      <w:lvlJc w:val="left"/>
      <w:pPr>
        <w:ind w:left="3600" w:hanging="360"/>
      </w:pPr>
    </w:lvl>
    <w:lvl w:ilvl="5" w:tplc="CB40F4D0">
      <w:start w:val="1"/>
      <w:numFmt w:val="bullet"/>
      <w:lvlText w:val="◦"/>
      <w:lvlJc w:val="left"/>
      <w:pPr>
        <w:ind w:left="4320" w:hanging="360"/>
      </w:pPr>
    </w:lvl>
    <w:lvl w:ilvl="6" w:tplc="5B624D04">
      <w:start w:val="1"/>
      <w:numFmt w:val="bullet"/>
      <w:lvlText w:val="•"/>
      <w:lvlJc w:val="left"/>
      <w:pPr>
        <w:ind w:left="5040" w:hanging="360"/>
      </w:pPr>
    </w:lvl>
    <w:lvl w:ilvl="7" w:tplc="E5BE6A9A">
      <w:numFmt w:val="decimal"/>
      <w:lvlText w:val=""/>
      <w:lvlJc w:val="left"/>
    </w:lvl>
    <w:lvl w:ilvl="8" w:tplc="301AA60A">
      <w:numFmt w:val="decimal"/>
      <w:lvlText w:val=""/>
      <w:lvlJc w:val="left"/>
    </w:lvl>
  </w:abstractNum>
  <w:abstractNum w:abstractNumId="2" w15:restartNumberingAfterBreak="0">
    <w:nsid w:val="77A67411"/>
    <w:multiLevelType w:val="hybridMultilevel"/>
    <w:tmpl w:val="099E4EBC"/>
    <w:lvl w:ilvl="0" w:tplc="0D40A790">
      <w:start w:val="1"/>
      <w:numFmt w:val="bullet"/>
      <w:lvlText w:val="●"/>
      <w:lvlJc w:val="left"/>
      <w:pPr>
        <w:ind w:left="720" w:hanging="360"/>
      </w:pPr>
    </w:lvl>
    <w:lvl w:ilvl="1" w:tplc="D1E6DA0A">
      <w:start w:val="1"/>
      <w:numFmt w:val="bullet"/>
      <w:lvlText w:val="○"/>
      <w:lvlJc w:val="left"/>
      <w:pPr>
        <w:ind w:left="1440" w:hanging="360"/>
      </w:pPr>
    </w:lvl>
    <w:lvl w:ilvl="2" w:tplc="32DEFEB4">
      <w:start w:val="1"/>
      <w:numFmt w:val="bullet"/>
      <w:lvlText w:val="■"/>
      <w:lvlJc w:val="left"/>
      <w:pPr>
        <w:ind w:left="2160" w:hanging="360"/>
      </w:pPr>
    </w:lvl>
    <w:lvl w:ilvl="3" w:tplc="EDB86BE4">
      <w:start w:val="1"/>
      <w:numFmt w:val="bullet"/>
      <w:lvlText w:val="●"/>
      <w:lvlJc w:val="left"/>
      <w:pPr>
        <w:ind w:left="2880" w:hanging="360"/>
      </w:pPr>
    </w:lvl>
    <w:lvl w:ilvl="4" w:tplc="7CCAC848">
      <w:start w:val="1"/>
      <w:numFmt w:val="bullet"/>
      <w:lvlText w:val="○"/>
      <w:lvlJc w:val="left"/>
      <w:pPr>
        <w:ind w:left="3600" w:hanging="360"/>
      </w:pPr>
    </w:lvl>
    <w:lvl w:ilvl="5" w:tplc="26F62CD6">
      <w:start w:val="1"/>
      <w:numFmt w:val="bullet"/>
      <w:lvlText w:val="■"/>
      <w:lvlJc w:val="left"/>
      <w:pPr>
        <w:ind w:left="4320" w:hanging="360"/>
      </w:pPr>
    </w:lvl>
    <w:lvl w:ilvl="6" w:tplc="685020CE">
      <w:start w:val="1"/>
      <w:numFmt w:val="bullet"/>
      <w:lvlText w:val="●"/>
      <w:lvlJc w:val="left"/>
      <w:pPr>
        <w:ind w:left="5040" w:hanging="360"/>
      </w:pPr>
    </w:lvl>
    <w:lvl w:ilvl="7" w:tplc="CD7A5E3E">
      <w:start w:val="1"/>
      <w:numFmt w:val="bullet"/>
      <w:lvlText w:val="●"/>
      <w:lvlJc w:val="left"/>
      <w:pPr>
        <w:ind w:left="5760" w:hanging="360"/>
      </w:pPr>
    </w:lvl>
    <w:lvl w:ilvl="8" w:tplc="0292FECA">
      <w:start w:val="1"/>
      <w:numFmt w:val="bullet"/>
      <w:lvlText w:val="●"/>
      <w:lvlJc w:val="left"/>
      <w:pPr>
        <w:ind w:left="6480" w:hanging="360"/>
      </w:pPr>
    </w:lvl>
  </w:abstractNum>
  <w:num w:numId="1" w16cid:durableId="1329988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56B"/>
    <w:rsid w:val="000242EF"/>
    <w:rsid w:val="004007D7"/>
    <w:rsid w:val="009043D7"/>
    <w:rsid w:val="00C34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86DE"/>
  <w15:docId w15:val="{43248090-E2F1-45FA-992C-50C3E641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Kev Zoma</cp:lastModifiedBy>
  <cp:revision>2</cp:revision>
  <dcterms:created xsi:type="dcterms:W3CDTF">2026-03-20T13:07:00Z</dcterms:created>
  <dcterms:modified xsi:type="dcterms:W3CDTF">2026-04-04T08:47:00Z</dcterms:modified>
</cp:coreProperties>
</file>