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35DC3" w14:textId="77777777" w:rsidR="00987E02" w:rsidRDefault="00E74767">
      <w:pPr>
        <w:shd w:val="clear" w:color="auto" w:fill="001F4D"/>
      </w:pPr>
      <w:r>
        <w:rPr>
          <w:sz w:val="20"/>
          <w:szCs w:val="20"/>
        </w:rPr>
        <w:t xml:space="preserve"> </w:t>
      </w:r>
    </w:p>
    <w:p w14:paraId="72A1026A" w14:textId="77777777" w:rsidR="00987E02" w:rsidRDefault="00E74767">
      <w:pPr>
        <w:shd w:val="clear" w:color="auto" w:fill="2AA87C"/>
      </w:pPr>
      <w:r>
        <w:rPr>
          <w:sz w:val="6"/>
          <w:szCs w:val="6"/>
        </w:rPr>
        <w:t xml:space="preserve"> </w:t>
      </w:r>
    </w:p>
    <w:p w14:paraId="25E69106" w14:textId="77777777" w:rsidR="00987E02" w:rsidRDefault="00987E02">
      <w:pPr>
        <w:spacing w:after="700"/>
      </w:pPr>
    </w:p>
    <w:p w14:paraId="1956580B" w14:textId="77777777" w:rsidR="00987E02" w:rsidRDefault="00E74767">
      <w:pPr>
        <w:spacing w:after="360"/>
        <w:jc w:val="center"/>
      </w:pPr>
      <w:r>
        <w:rPr>
          <w:noProof/>
        </w:rPr>
        <w:drawing>
          <wp:inline distT="0" distB="0" distL="0" distR="0" wp14:anchorId="74B7660F" wp14:editId="3AD337C6">
            <wp:extent cx="1428750" cy="1428750"/>
            <wp:effectExtent l="0" t="0" r="0" b="0"/>
            <wp:docPr id="1" name="logo" descr="Logo CEEAC-ECCAS" title="CEEAC-EC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207C4EB4" w14:textId="77777777" w:rsidR="00987E02" w:rsidRDefault="00E74767">
      <w:pPr>
        <w:spacing w:after="80"/>
        <w:jc w:val="center"/>
      </w:pPr>
      <w:r>
        <w:rPr>
          <w:color w:val="5A6E82"/>
          <w:sz w:val="24"/>
          <w:szCs w:val="24"/>
        </w:rPr>
        <w:t>Comunidad Económica de los Estados de África Central</w:t>
      </w:r>
    </w:p>
    <w:p w14:paraId="5BE4056A" w14:textId="77777777" w:rsidR="00987E02" w:rsidRDefault="00E74767">
      <w:pPr>
        <w:spacing w:after="640"/>
        <w:jc w:val="center"/>
      </w:pPr>
      <w:r>
        <w:rPr>
          <w:color w:val="5A6E82"/>
        </w:rPr>
        <w:t>Comisión de la CEEAC · Secretaría de las reuniones estatutarias</w:t>
      </w:r>
    </w:p>
    <w:p w14:paraId="55B08BEC" w14:textId="77777777" w:rsidR="00987E02" w:rsidRDefault="00E74767">
      <w:pPr>
        <w:spacing w:after="80"/>
        <w:jc w:val="center"/>
      </w:pPr>
      <w:r>
        <w:rPr>
          <w:b/>
          <w:bCs/>
          <w:color w:val="0077C8"/>
          <w:spacing w:val="40"/>
          <w:sz w:val="40"/>
          <w:szCs w:val="40"/>
        </w:rPr>
        <w:t>PDRS-CEEAC</w:t>
      </w:r>
    </w:p>
    <w:p w14:paraId="70F4C375" w14:textId="77777777" w:rsidR="00987E02" w:rsidRDefault="00E74767">
      <w:pPr>
        <w:spacing w:after="480"/>
        <w:jc w:val="center"/>
      </w:pPr>
      <w:r>
        <w:rPr>
          <w:color w:val="073E63"/>
        </w:rPr>
        <w:t>Portal Documental de las Reuniones Estatutarias de la CEEAC</w:t>
      </w:r>
    </w:p>
    <w:p w14:paraId="78FB60D4" w14:textId="77777777" w:rsidR="00987E02" w:rsidRDefault="00E74767">
      <w:pPr>
        <w:spacing w:after="160"/>
        <w:jc w:val="center"/>
      </w:pPr>
      <w:r>
        <w:rPr>
          <w:b/>
          <w:bCs/>
          <w:color w:val="073E63"/>
          <w:sz w:val="60"/>
          <w:szCs w:val="60"/>
        </w:rPr>
        <w:t>Guía del usuario</w:t>
      </w:r>
    </w:p>
    <w:p w14:paraId="5EBE92A2" w14:textId="77777777" w:rsidR="00987E02" w:rsidRDefault="00E74767">
      <w:pPr>
        <w:spacing w:after="1300"/>
        <w:jc w:val="center"/>
      </w:pPr>
      <w:r>
        <w:rPr>
          <w:color w:val="2AA87C"/>
          <w:sz w:val="30"/>
          <w:szCs w:val="30"/>
        </w:rPr>
        <w:t>Espacio del participante y acceso de invitado</w:t>
      </w:r>
    </w:p>
    <w:p w14:paraId="500C472A" w14:textId="77777777" w:rsidR="00987E02" w:rsidRDefault="00E74767">
      <w:pPr>
        <w:spacing w:after="60"/>
        <w:jc w:val="center"/>
      </w:pPr>
      <w:r>
        <w:rPr>
          <w:b/>
          <w:bCs/>
          <w:color w:val="073E63"/>
        </w:rPr>
        <w:t>Versión 3.0 — Octubre de 2026</w:t>
      </w:r>
    </w:p>
    <w:p w14:paraId="0212E8D5" w14:textId="77777777" w:rsidR="00987E02" w:rsidRDefault="00E74767">
      <w:pPr>
        <w:jc w:val="center"/>
      </w:pPr>
      <w:r>
        <w:rPr>
          <w:color w:val="5A6E82"/>
          <w:sz w:val="21"/>
          <w:szCs w:val="21"/>
        </w:rPr>
        <w:t>Dirigida a los delegados y expertos acreditados de los Estados miembros</w:t>
      </w:r>
    </w:p>
    <w:p w14:paraId="2A7AED4D" w14:textId="77777777" w:rsidR="00987E02" w:rsidRDefault="00E74767">
      <w:r>
        <w:br w:type="page"/>
      </w:r>
    </w:p>
    <w:p w14:paraId="48EE661C" w14:textId="77777777" w:rsidR="00987E02" w:rsidRDefault="00987E02">
      <w:pPr>
        <w:sectPr w:rsidR="00987E02">
          <w:pgSz w:w="11906" w:h="16838"/>
          <w:pgMar w:top="1000" w:right="1150" w:bottom="1000" w:left="1150" w:header="708" w:footer="708" w:gutter="0"/>
          <w:cols w:space="720"/>
          <w:docGrid w:linePitch="360"/>
        </w:sectPr>
      </w:pPr>
    </w:p>
    <w:p w14:paraId="7CD0276B" w14:textId="77777777" w:rsidR="00987E02" w:rsidRDefault="00E74767">
      <w:pPr>
        <w:spacing w:after="200"/>
      </w:pPr>
      <w:r>
        <w:rPr>
          <w:b/>
          <w:bCs/>
          <w:color w:val="073E63"/>
          <w:sz w:val="28"/>
          <w:szCs w:val="28"/>
        </w:rPr>
        <w:lastRenderedPageBreak/>
        <w:t>Ficha del documento</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987E02" w14:paraId="3D6809D3"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58853F9C" w14:textId="77777777" w:rsidR="00987E02" w:rsidRDefault="00E74767">
            <w:r>
              <w:rPr>
                <w:b/>
                <w:bCs/>
                <w:color w:val="073E63"/>
                <w:sz w:val="20"/>
                <w:szCs w:val="20"/>
              </w:rPr>
              <w:t>Título</w:t>
            </w:r>
          </w:p>
        </w:tc>
        <w:tc>
          <w:tcPr>
            <w:tcW w:w="3400" w:type="pct"/>
            <w:tcMar>
              <w:top w:w="90" w:type="dxa"/>
              <w:left w:w="140" w:type="dxa"/>
              <w:bottom w:w="90" w:type="dxa"/>
              <w:right w:w="140" w:type="dxa"/>
            </w:tcMar>
          </w:tcPr>
          <w:p w14:paraId="0AE63ABD" w14:textId="77777777" w:rsidR="00987E02" w:rsidRDefault="00E74767">
            <w:r>
              <w:rPr>
                <w:sz w:val="20"/>
                <w:szCs w:val="20"/>
              </w:rPr>
              <w:t>Guía del usuario de la plataforma PDRS-CEEAC — Espacio del participante</w:t>
            </w:r>
          </w:p>
        </w:tc>
      </w:tr>
      <w:tr w:rsidR="00987E02" w14:paraId="6EFA358E"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5B4DC116" w14:textId="77777777" w:rsidR="00987E02" w:rsidRDefault="00E74767">
            <w:r>
              <w:rPr>
                <w:b/>
                <w:bCs/>
                <w:color w:val="073E63"/>
                <w:sz w:val="20"/>
                <w:szCs w:val="20"/>
              </w:rPr>
              <w:t>Versión</w:t>
            </w:r>
          </w:p>
        </w:tc>
        <w:tc>
          <w:tcPr>
            <w:tcW w:w="3400" w:type="pct"/>
            <w:tcMar>
              <w:top w:w="90" w:type="dxa"/>
              <w:left w:w="140" w:type="dxa"/>
              <w:bottom w:w="90" w:type="dxa"/>
              <w:right w:w="140" w:type="dxa"/>
            </w:tcMar>
          </w:tcPr>
          <w:p w14:paraId="50F5563D" w14:textId="77777777" w:rsidR="00987E02" w:rsidRDefault="00E74767">
            <w:r>
              <w:rPr>
                <w:sz w:val="20"/>
                <w:szCs w:val="20"/>
              </w:rPr>
              <w:t>3.0 — octubre de 2026</w:t>
            </w:r>
          </w:p>
        </w:tc>
      </w:tr>
      <w:tr w:rsidR="00987E02" w14:paraId="584D7629"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0FE568CC" w14:textId="77777777" w:rsidR="00987E02" w:rsidRDefault="00E74767">
            <w:r>
              <w:rPr>
                <w:b/>
                <w:bCs/>
                <w:color w:val="073E63"/>
                <w:sz w:val="20"/>
                <w:szCs w:val="20"/>
              </w:rPr>
              <w:t>Destinatarios</w:t>
            </w:r>
          </w:p>
        </w:tc>
        <w:tc>
          <w:tcPr>
            <w:tcW w:w="3400" w:type="pct"/>
            <w:tcMar>
              <w:top w:w="90" w:type="dxa"/>
              <w:left w:w="140" w:type="dxa"/>
              <w:bottom w:w="90" w:type="dxa"/>
              <w:right w:w="140" w:type="dxa"/>
            </w:tcMar>
          </w:tcPr>
          <w:p w14:paraId="6EF21646" w14:textId="77777777" w:rsidR="00987E02" w:rsidRDefault="00E74767">
            <w:r>
              <w:rPr>
                <w:sz w:val="20"/>
                <w:szCs w:val="20"/>
              </w:rPr>
              <w:t>Delegados, expertos y puntos focales de los Estados miembros; invitados que dispongan de los códigos de una reunión</w:t>
            </w:r>
          </w:p>
        </w:tc>
      </w:tr>
      <w:tr w:rsidR="00987E02" w14:paraId="02972ABF"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2EBAF11E" w14:textId="77777777" w:rsidR="00987E02" w:rsidRDefault="00E74767">
            <w:r>
              <w:rPr>
                <w:b/>
                <w:bCs/>
                <w:color w:val="073E63"/>
                <w:sz w:val="20"/>
                <w:szCs w:val="20"/>
              </w:rPr>
              <w:t>Idiomas</w:t>
            </w:r>
          </w:p>
        </w:tc>
        <w:tc>
          <w:tcPr>
            <w:tcW w:w="3400" w:type="pct"/>
            <w:tcMar>
              <w:top w:w="90" w:type="dxa"/>
              <w:left w:w="140" w:type="dxa"/>
              <w:bottom w:w="90" w:type="dxa"/>
              <w:right w:w="140" w:type="dxa"/>
            </w:tcMar>
          </w:tcPr>
          <w:p w14:paraId="54C0C6CB" w14:textId="77777777" w:rsidR="00987E02" w:rsidRDefault="00E74767">
            <w:r>
              <w:rPr>
                <w:sz w:val="20"/>
                <w:szCs w:val="20"/>
              </w:rPr>
              <w:t>Français · English · Português · Español</w:t>
            </w:r>
          </w:p>
        </w:tc>
      </w:tr>
      <w:tr w:rsidR="00987E02" w14:paraId="0AE38C9C"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7C4FA26C" w14:textId="77777777" w:rsidR="00987E02" w:rsidRDefault="00E74767">
            <w:r>
              <w:rPr>
                <w:b/>
                <w:bCs/>
                <w:color w:val="073E63"/>
                <w:sz w:val="20"/>
                <w:szCs w:val="20"/>
              </w:rPr>
              <w:t>Novedades de la versión 3.0</w:t>
            </w:r>
          </w:p>
        </w:tc>
        <w:tc>
          <w:tcPr>
            <w:tcW w:w="3400" w:type="pct"/>
            <w:tcMar>
              <w:top w:w="90" w:type="dxa"/>
              <w:left w:w="140" w:type="dxa"/>
              <w:bottom w:w="90" w:type="dxa"/>
              <w:right w:w="140" w:type="dxa"/>
            </w:tcMar>
          </w:tcPr>
          <w:p w14:paraId="1616FC8E" w14:textId="77777777" w:rsidR="00987E02" w:rsidRDefault="00E74767">
            <w:r>
              <w:rPr>
                <w:sz w:val="20"/>
                <w:szCs w:val="20"/>
              </w:rPr>
              <w:t>Lector de documentos integrado (PDF y Word); acceso compartim</w:t>
            </w:r>
            <w:r>
              <w:rPr>
                <w:sz w:val="20"/>
                <w:szCs w:val="20"/>
              </w:rPr>
              <w:t>entado por reunión; incorporación de una reunión mediante sus códigos; capturas de pantalla actualizadas</w:t>
            </w:r>
          </w:p>
        </w:tc>
      </w:tr>
      <w:tr w:rsidR="00987E02" w14:paraId="54628DEB" w14:textId="77777777">
        <w:tblPrEx>
          <w:tblCellMar>
            <w:top w:w="0" w:type="dxa"/>
            <w:bottom w:w="0" w:type="dxa"/>
          </w:tblCellMar>
        </w:tblPrEx>
        <w:tc>
          <w:tcPr>
            <w:tcW w:w="1600" w:type="pct"/>
            <w:shd w:val="clear" w:color="auto" w:fill="EEF4FA"/>
            <w:tcMar>
              <w:top w:w="90" w:type="dxa"/>
              <w:left w:w="140" w:type="dxa"/>
              <w:bottom w:w="90" w:type="dxa"/>
              <w:right w:w="140" w:type="dxa"/>
            </w:tcMar>
          </w:tcPr>
          <w:p w14:paraId="5695F8EA" w14:textId="77777777" w:rsidR="00987E02" w:rsidRDefault="00E74767">
            <w:r>
              <w:rPr>
                <w:b/>
                <w:bCs/>
                <w:color w:val="073E63"/>
                <w:sz w:val="20"/>
                <w:szCs w:val="20"/>
              </w:rPr>
              <w:t>Contacto</w:t>
            </w:r>
          </w:p>
        </w:tc>
        <w:tc>
          <w:tcPr>
            <w:tcW w:w="3400" w:type="pct"/>
            <w:tcMar>
              <w:top w:w="90" w:type="dxa"/>
              <w:left w:w="140" w:type="dxa"/>
              <w:bottom w:w="90" w:type="dxa"/>
              <w:right w:w="140" w:type="dxa"/>
            </w:tcMar>
          </w:tcPr>
          <w:p w14:paraId="527B0458" w14:textId="77777777" w:rsidR="00987E02" w:rsidRDefault="00E74767">
            <w:r>
              <w:rPr>
                <w:sz w:val="20"/>
                <w:szCs w:val="20"/>
              </w:rPr>
              <w:t>Secretaría de la CEEAC — dirección indicada en la página de inicio de sesión de la plataforma</w:t>
            </w:r>
          </w:p>
        </w:tc>
      </w:tr>
    </w:tbl>
    <w:p w14:paraId="63EB4410" w14:textId="77777777" w:rsidR="00987E02" w:rsidRDefault="00E74767">
      <w:pPr>
        <w:pageBreakBefore/>
        <w:spacing w:after="200"/>
      </w:pPr>
      <w:r>
        <w:rPr>
          <w:b/>
          <w:bCs/>
          <w:color w:val="073E63"/>
          <w:sz w:val="28"/>
          <w:szCs w:val="28"/>
        </w:rPr>
        <w:lastRenderedPageBreak/>
        <w:t>Índice</w:t>
      </w:r>
    </w:p>
    <w:sdt>
      <w:sdtPr>
        <w:alias w:val="Índice"/>
        <w:id w:val="-724987853"/>
      </w:sdtPr>
      <w:sdtEndPr/>
      <w:sdtContent>
        <w:p w14:paraId="0687790A" w14:textId="5542788D" w:rsidR="00E74767" w:rsidRDefault="00E74767">
          <w:pPr>
            <w:pStyle w:val="TM1"/>
            <w:tabs>
              <w:tab w:val="right" w:leader="dot" w:pos="9396"/>
            </w:tabs>
            <w:rPr>
              <w:rFonts w:asciiTheme="minorHAnsi" w:eastAsiaTheme="minorEastAsia" w:hAnsiTheme="minorHAnsi" w:cstheme="minorBidi"/>
              <w:noProof/>
            </w:rPr>
          </w:pPr>
          <w:r>
            <w:fldChar w:fldCharType="begin"/>
          </w:r>
          <w:r>
            <w:instrText>TOC \h \o "1-2"</w:instrText>
          </w:r>
          <w:r>
            <w:fldChar w:fldCharType="separate"/>
          </w:r>
          <w:hyperlink w:anchor="_Toc244156293" w:history="1">
            <w:r w:rsidRPr="001318D3">
              <w:rPr>
                <w:rStyle w:val="Lienhypertexte"/>
                <w:noProof/>
              </w:rPr>
              <w:t>1. Presentación de la plataforma</w:t>
            </w:r>
            <w:r>
              <w:rPr>
                <w:noProof/>
              </w:rPr>
              <w:tab/>
            </w:r>
            <w:r>
              <w:rPr>
                <w:noProof/>
              </w:rPr>
              <w:fldChar w:fldCharType="begin"/>
            </w:r>
            <w:r>
              <w:rPr>
                <w:noProof/>
              </w:rPr>
              <w:instrText xml:space="preserve"> PAGEREF _Toc244156293 \h </w:instrText>
            </w:r>
            <w:r>
              <w:rPr>
                <w:noProof/>
              </w:rPr>
            </w:r>
            <w:r>
              <w:rPr>
                <w:noProof/>
              </w:rPr>
              <w:fldChar w:fldCharType="separate"/>
            </w:r>
            <w:r>
              <w:rPr>
                <w:noProof/>
              </w:rPr>
              <w:t>4</w:t>
            </w:r>
            <w:r>
              <w:rPr>
                <w:noProof/>
              </w:rPr>
              <w:fldChar w:fldCharType="end"/>
            </w:r>
          </w:hyperlink>
        </w:p>
        <w:p w14:paraId="163B190D" w14:textId="1145D263" w:rsidR="00E74767" w:rsidRDefault="00E74767">
          <w:pPr>
            <w:pStyle w:val="TM1"/>
            <w:tabs>
              <w:tab w:val="right" w:leader="dot" w:pos="9396"/>
            </w:tabs>
            <w:rPr>
              <w:rFonts w:asciiTheme="minorHAnsi" w:eastAsiaTheme="minorEastAsia" w:hAnsiTheme="minorHAnsi" w:cstheme="minorBidi"/>
              <w:noProof/>
            </w:rPr>
          </w:pPr>
          <w:hyperlink w:anchor="_Toc244156294" w:history="1">
            <w:r w:rsidRPr="001318D3">
              <w:rPr>
                <w:rStyle w:val="Lienhypertexte"/>
                <w:noProof/>
              </w:rPr>
              <w:t>2. Modalidades de acceso</w:t>
            </w:r>
            <w:r>
              <w:rPr>
                <w:noProof/>
              </w:rPr>
              <w:tab/>
            </w:r>
            <w:r>
              <w:rPr>
                <w:noProof/>
              </w:rPr>
              <w:fldChar w:fldCharType="begin"/>
            </w:r>
            <w:r>
              <w:rPr>
                <w:noProof/>
              </w:rPr>
              <w:instrText xml:space="preserve"> PAGEREF _Toc244156294 \h </w:instrText>
            </w:r>
            <w:r>
              <w:rPr>
                <w:noProof/>
              </w:rPr>
            </w:r>
            <w:r>
              <w:rPr>
                <w:noProof/>
              </w:rPr>
              <w:fldChar w:fldCharType="separate"/>
            </w:r>
            <w:r>
              <w:rPr>
                <w:noProof/>
              </w:rPr>
              <w:t>5</w:t>
            </w:r>
            <w:r>
              <w:rPr>
                <w:noProof/>
              </w:rPr>
              <w:fldChar w:fldCharType="end"/>
            </w:r>
          </w:hyperlink>
        </w:p>
        <w:p w14:paraId="743CC5D6" w14:textId="56614FED" w:rsidR="00E74767" w:rsidRDefault="00E74767">
          <w:pPr>
            <w:pStyle w:val="TM1"/>
            <w:tabs>
              <w:tab w:val="right" w:leader="dot" w:pos="9396"/>
            </w:tabs>
            <w:rPr>
              <w:rFonts w:asciiTheme="minorHAnsi" w:eastAsiaTheme="minorEastAsia" w:hAnsiTheme="minorHAnsi" w:cstheme="minorBidi"/>
              <w:noProof/>
            </w:rPr>
          </w:pPr>
          <w:hyperlink w:anchor="_Toc244156295" w:history="1">
            <w:r w:rsidRPr="001318D3">
              <w:rPr>
                <w:rStyle w:val="Lienhypertexte"/>
                <w:noProof/>
              </w:rPr>
              <w:t>3. Acceder a los documentos con los códigos de reunión (invitado)</w:t>
            </w:r>
            <w:r>
              <w:rPr>
                <w:noProof/>
              </w:rPr>
              <w:tab/>
            </w:r>
            <w:r>
              <w:rPr>
                <w:noProof/>
              </w:rPr>
              <w:fldChar w:fldCharType="begin"/>
            </w:r>
            <w:r>
              <w:rPr>
                <w:noProof/>
              </w:rPr>
              <w:instrText xml:space="preserve"> PAGEREF _Toc244156295 \h </w:instrText>
            </w:r>
            <w:r>
              <w:rPr>
                <w:noProof/>
              </w:rPr>
            </w:r>
            <w:r>
              <w:rPr>
                <w:noProof/>
              </w:rPr>
              <w:fldChar w:fldCharType="separate"/>
            </w:r>
            <w:r>
              <w:rPr>
                <w:noProof/>
              </w:rPr>
              <w:t>6</w:t>
            </w:r>
            <w:r>
              <w:rPr>
                <w:noProof/>
              </w:rPr>
              <w:fldChar w:fldCharType="end"/>
            </w:r>
          </w:hyperlink>
        </w:p>
        <w:p w14:paraId="5A7E92D5" w14:textId="45924A1E" w:rsidR="00E74767" w:rsidRDefault="00E74767">
          <w:pPr>
            <w:pStyle w:val="TM1"/>
            <w:tabs>
              <w:tab w:val="right" w:leader="dot" w:pos="9396"/>
            </w:tabs>
            <w:rPr>
              <w:rFonts w:asciiTheme="minorHAnsi" w:eastAsiaTheme="minorEastAsia" w:hAnsiTheme="minorHAnsi" w:cstheme="minorBidi"/>
              <w:noProof/>
            </w:rPr>
          </w:pPr>
          <w:hyperlink w:anchor="_Toc244156296" w:history="1">
            <w:r w:rsidRPr="001318D3">
              <w:rPr>
                <w:rStyle w:val="Lienhypertexte"/>
                <w:noProof/>
              </w:rPr>
              <w:t>4. Crear su cuenta de participante (opcional)</w:t>
            </w:r>
            <w:r>
              <w:rPr>
                <w:noProof/>
              </w:rPr>
              <w:tab/>
            </w:r>
            <w:r>
              <w:rPr>
                <w:noProof/>
              </w:rPr>
              <w:fldChar w:fldCharType="begin"/>
            </w:r>
            <w:r>
              <w:rPr>
                <w:noProof/>
              </w:rPr>
              <w:instrText xml:space="preserve"> PAGEREF _Toc244156296 \h </w:instrText>
            </w:r>
            <w:r>
              <w:rPr>
                <w:noProof/>
              </w:rPr>
            </w:r>
            <w:r>
              <w:rPr>
                <w:noProof/>
              </w:rPr>
              <w:fldChar w:fldCharType="separate"/>
            </w:r>
            <w:r>
              <w:rPr>
                <w:noProof/>
              </w:rPr>
              <w:t>8</w:t>
            </w:r>
            <w:r>
              <w:rPr>
                <w:noProof/>
              </w:rPr>
              <w:fldChar w:fldCharType="end"/>
            </w:r>
          </w:hyperlink>
        </w:p>
        <w:p w14:paraId="44D3EB64" w14:textId="5888C767" w:rsidR="00E74767" w:rsidRDefault="00E74767">
          <w:pPr>
            <w:pStyle w:val="TM1"/>
            <w:tabs>
              <w:tab w:val="right" w:leader="dot" w:pos="9396"/>
            </w:tabs>
            <w:rPr>
              <w:rFonts w:asciiTheme="minorHAnsi" w:eastAsiaTheme="minorEastAsia" w:hAnsiTheme="minorHAnsi" w:cstheme="minorBidi"/>
              <w:noProof/>
            </w:rPr>
          </w:pPr>
          <w:hyperlink w:anchor="_Toc244156297" w:history="1">
            <w:r w:rsidRPr="001318D3">
              <w:rPr>
                <w:rStyle w:val="Lienhypertexte"/>
                <w:noProof/>
              </w:rPr>
              <w:t>5. Iniciar sesión con su cuenta</w:t>
            </w:r>
            <w:r>
              <w:rPr>
                <w:noProof/>
              </w:rPr>
              <w:tab/>
            </w:r>
            <w:r>
              <w:rPr>
                <w:noProof/>
              </w:rPr>
              <w:fldChar w:fldCharType="begin"/>
            </w:r>
            <w:r>
              <w:rPr>
                <w:noProof/>
              </w:rPr>
              <w:instrText xml:space="preserve"> PAGEREF _Toc244156297 \h </w:instrText>
            </w:r>
            <w:r>
              <w:rPr>
                <w:noProof/>
              </w:rPr>
            </w:r>
            <w:r>
              <w:rPr>
                <w:noProof/>
              </w:rPr>
              <w:fldChar w:fldCharType="separate"/>
            </w:r>
            <w:r>
              <w:rPr>
                <w:noProof/>
              </w:rPr>
              <w:t>9</w:t>
            </w:r>
            <w:r>
              <w:rPr>
                <w:noProof/>
              </w:rPr>
              <w:fldChar w:fldCharType="end"/>
            </w:r>
          </w:hyperlink>
        </w:p>
        <w:p w14:paraId="10FA3864" w14:textId="1F79AE87" w:rsidR="00E74767" w:rsidRDefault="00E74767">
          <w:pPr>
            <w:pStyle w:val="TM2"/>
            <w:tabs>
              <w:tab w:val="right" w:leader="dot" w:pos="9396"/>
            </w:tabs>
            <w:rPr>
              <w:rFonts w:asciiTheme="minorHAnsi" w:eastAsiaTheme="minorEastAsia" w:hAnsiTheme="minorHAnsi" w:cstheme="minorBidi"/>
              <w:noProof/>
            </w:rPr>
          </w:pPr>
          <w:hyperlink w:anchor="_Toc244156298" w:history="1">
            <w:r w:rsidRPr="001318D3">
              <w:rPr>
                <w:rStyle w:val="Lienhypertexte"/>
                <w:noProof/>
              </w:rPr>
              <w:t>5.1. Primer inicio de sesión con una contraseña provisional</w:t>
            </w:r>
            <w:r>
              <w:rPr>
                <w:noProof/>
              </w:rPr>
              <w:tab/>
            </w:r>
            <w:r>
              <w:rPr>
                <w:noProof/>
              </w:rPr>
              <w:fldChar w:fldCharType="begin"/>
            </w:r>
            <w:r>
              <w:rPr>
                <w:noProof/>
              </w:rPr>
              <w:instrText xml:space="preserve"> PAGEREF _Toc244156298 \h </w:instrText>
            </w:r>
            <w:r>
              <w:rPr>
                <w:noProof/>
              </w:rPr>
            </w:r>
            <w:r>
              <w:rPr>
                <w:noProof/>
              </w:rPr>
              <w:fldChar w:fldCharType="separate"/>
            </w:r>
            <w:r>
              <w:rPr>
                <w:noProof/>
              </w:rPr>
              <w:t>9</w:t>
            </w:r>
            <w:r>
              <w:rPr>
                <w:noProof/>
              </w:rPr>
              <w:fldChar w:fldCharType="end"/>
            </w:r>
          </w:hyperlink>
        </w:p>
        <w:p w14:paraId="6A521EBB" w14:textId="3BBAA254" w:rsidR="00E74767" w:rsidRDefault="00E74767">
          <w:pPr>
            <w:pStyle w:val="TM1"/>
            <w:tabs>
              <w:tab w:val="right" w:leader="dot" w:pos="9396"/>
            </w:tabs>
            <w:rPr>
              <w:rFonts w:asciiTheme="minorHAnsi" w:eastAsiaTheme="minorEastAsia" w:hAnsiTheme="minorHAnsi" w:cstheme="minorBidi"/>
              <w:noProof/>
            </w:rPr>
          </w:pPr>
          <w:hyperlink w:anchor="_Toc244156299" w:history="1">
            <w:r w:rsidRPr="001318D3">
              <w:rPr>
                <w:rStyle w:val="Lienhypertexte"/>
                <w:noProof/>
              </w:rPr>
              <w:t>6. La biblioteca documental</w:t>
            </w:r>
            <w:r>
              <w:rPr>
                <w:noProof/>
              </w:rPr>
              <w:tab/>
            </w:r>
            <w:r>
              <w:rPr>
                <w:noProof/>
              </w:rPr>
              <w:fldChar w:fldCharType="begin"/>
            </w:r>
            <w:r>
              <w:rPr>
                <w:noProof/>
              </w:rPr>
              <w:instrText xml:space="preserve"> PAGEREF _Toc244156299 \h </w:instrText>
            </w:r>
            <w:r>
              <w:rPr>
                <w:noProof/>
              </w:rPr>
            </w:r>
            <w:r>
              <w:rPr>
                <w:noProof/>
              </w:rPr>
              <w:fldChar w:fldCharType="separate"/>
            </w:r>
            <w:r>
              <w:rPr>
                <w:noProof/>
              </w:rPr>
              <w:t>11</w:t>
            </w:r>
            <w:r>
              <w:rPr>
                <w:noProof/>
              </w:rPr>
              <w:fldChar w:fldCharType="end"/>
            </w:r>
          </w:hyperlink>
        </w:p>
        <w:p w14:paraId="6B71D3EF" w14:textId="459A280F" w:rsidR="00E74767" w:rsidRDefault="00E74767">
          <w:pPr>
            <w:pStyle w:val="TM2"/>
            <w:tabs>
              <w:tab w:val="right" w:leader="dot" w:pos="9396"/>
            </w:tabs>
            <w:rPr>
              <w:rFonts w:asciiTheme="minorHAnsi" w:eastAsiaTheme="minorEastAsia" w:hAnsiTheme="minorHAnsi" w:cstheme="minorBidi"/>
              <w:noProof/>
            </w:rPr>
          </w:pPr>
          <w:hyperlink w:anchor="_Toc244156300" w:history="1">
            <w:r w:rsidRPr="001318D3">
              <w:rPr>
                <w:rStyle w:val="Lienhypertexte"/>
                <w:noProof/>
              </w:rPr>
              <w:t>6.1. Buscar y filtrar</w:t>
            </w:r>
            <w:r>
              <w:rPr>
                <w:noProof/>
              </w:rPr>
              <w:tab/>
            </w:r>
            <w:r>
              <w:rPr>
                <w:noProof/>
              </w:rPr>
              <w:fldChar w:fldCharType="begin"/>
            </w:r>
            <w:r>
              <w:rPr>
                <w:noProof/>
              </w:rPr>
              <w:instrText xml:space="preserve"> PAGEREF _Toc244156300 \h </w:instrText>
            </w:r>
            <w:r>
              <w:rPr>
                <w:noProof/>
              </w:rPr>
            </w:r>
            <w:r>
              <w:rPr>
                <w:noProof/>
              </w:rPr>
              <w:fldChar w:fldCharType="separate"/>
            </w:r>
            <w:r>
              <w:rPr>
                <w:noProof/>
              </w:rPr>
              <w:t>11</w:t>
            </w:r>
            <w:r>
              <w:rPr>
                <w:noProof/>
              </w:rPr>
              <w:fldChar w:fldCharType="end"/>
            </w:r>
          </w:hyperlink>
        </w:p>
        <w:p w14:paraId="08DC562A" w14:textId="7D0EE335" w:rsidR="00E74767" w:rsidRDefault="00E74767">
          <w:pPr>
            <w:pStyle w:val="TM2"/>
            <w:tabs>
              <w:tab w:val="right" w:leader="dot" w:pos="9396"/>
            </w:tabs>
            <w:rPr>
              <w:rFonts w:asciiTheme="minorHAnsi" w:eastAsiaTheme="minorEastAsia" w:hAnsiTheme="minorHAnsi" w:cstheme="minorBidi"/>
              <w:noProof/>
            </w:rPr>
          </w:pPr>
          <w:hyperlink w:anchor="_Toc244156301" w:history="1">
            <w:r w:rsidRPr="001318D3">
              <w:rPr>
                <w:rStyle w:val="Lienhypertexte"/>
                <w:noProof/>
              </w:rPr>
              <w:t>6.2. Leer o descargar un documento</w:t>
            </w:r>
            <w:r>
              <w:rPr>
                <w:noProof/>
              </w:rPr>
              <w:tab/>
            </w:r>
            <w:r>
              <w:rPr>
                <w:noProof/>
              </w:rPr>
              <w:fldChar w:fldCharType="begin"/>
            </w:r>
            <w:r>
              <w:rPr>
                <w:noProof/>
              </w:rPr>
              <w:instrText xml:space="preserve"> PAGEREF _Toc244156301 \h </w:instrText>
            </w:r>
            <w:r>
              <w:rPr>
                <w:noProof/>
              </w:rPr>
            </w:r>
            <w:r>
              <w:rPr>
                <w:noProof/>
              </w:rPr>
              <w:fldChar w:fldCharType="separate"/>
            </w:r>
            <w:r>
              <w:rPr>
                <w:noProof/>
              </w:rPr>
              <w:t>11</w:t>
            </w:r>
            <w:r>
              <w:rPr>
                <w:noProof/>
              </w:rPr>
              <w:fldChar w:fldCharType="end"/>
            </w:r>
          </w:hyperlink>
        </w:p>
        <w:p w14:paraId="07E230C0" w14:textId="17099639" w:rsidR="00E74767" w:rsidRDefault="00E74767">
          <w:pPr>
            <w:pStyle w:val="TM2"/>
            <w:tabs>
              <w:tab w:val="right" w:leader="dot" w:pos="9396"/>
            </w:tabs>
            <w:rPr>
              <w:rFonts w:asciiTheme="minorHAnsi" w:eastAsiaTheme="minorEastAsia" w:hAnsiTheme="minorHAnsi" w:cstheme="minorBidi"/>
              <w:noProof/>
            </w:rPr>
          </w:pPr>
          <w:hyperlink w:anchor="_Toc244156302" w:history="1">
            <w:r w:rsidRPr="001318D3">
              <w:rPr>
                <w:rStyle w:val="Lienhypertexte"/>
                <w:noProof/>
              </w:rPr>
              <w:t>6.3. Los documentos codificados</w:t>
            </w:r>
            <w:r>
              <w:rPr>
                <w:noProof/>
              </w:rPr>
              <w:tab/>
            </w:r>
            <w:r>
              <w:rPr>
                <w:noProof/>
              </w:rPr>
              <w:fldChar w:fldCharType="begin"/>
            </w:r>
            <w:r>
              <w:rPr>
                <w:noProof/>
              </w:rPr>
              <w:instrText xml:space="preserve"> PAGEREF _Toc244156302 \h </w:instrText>
            </w:r>
            <w:r>
              <w:rPr>
                <w:noProof/>
              </w:rPr>
            </w:r>
            <w:r>
              <w:rPr>
                <w:noProof/>
              </w:rPr>
              <w:fldChar w:fldCharType="separate"/>
            </w:r>
            <w:r>
              <w:rPr>
                <w:noProof/>
              </w:rPr>
              <w:t>12</w:t>
            </w:r>
            <w:r>
              <w:rPr>
                <w:noProof/>
              </w:rPr>
              <w:fldChar w:fldCharType="end"/>
            </w:r>
          </w:hyperlink>
        </w:p>
        <w:p w14:paraId="0B74DEAA" w14:textId="30F01E75" w:rsidR="00E74767" w:rsidRDefault="00E74767">
          <w:pPr>
            <w:pStyle w:val="TM1"/>
            <w:tabs>
              <w:tab w:val="right" w:leader="dot" w:pos="9396"/>
            </w:tabs>
            <w:rPr>
              <w:rFonts w:asciiTheme="minorHAnsi" w:eastAsiaTheme="minorEastAsia" w:hAnsiTheme="minorHAnsi" w:cstheme="minorBidi"/>
              <w:noProof/>
            </w:rPr>
          </w:pPr>
          <w:hyperlink w:anchor="_Toc244156303" w:history="1">
            <w:r w:rsidRPr="001318D3">
              <w:rPr>
                <w:rStyle w:val="Lienhypertexte"/>
                <w:noProof/>
              </w:rPr>
              <w:t>7. Leer un documento en la plataforma</w:t>
            </w:r>
            <w:r>
              <w:rPr>
                <w:noProof/>
              </w:rPr>
              <w:tab/>
            </w:r>
            <w:r>
              <w:rPr>
                <w:noProof/>
              </w:rPr>
              <w:fldChar w:fldCharType="begin"/>
            </w:r>
            <w:r>
              <w:rPr>
                <w:noProof/>
              </w:rPr>
              <w:instrText xml:space="preserve"> PAGEREF _Toc244156303 \h </w:instrText>
            </w:r>
            <w:r>
              <w:rPr>
                <w:noProof/>
              </w:rPr>
            </w:r>
            <w:r>
              <w:rPr>
                <w:noProof/>
              </w:rPr>
              <w:fldChar w:fldCharType="separate"/>
            </w:r>
            <w:r>
              <w:rPr>
                <w:noProof/>
              </w:rPr>
              <w:t>13</w:t>
            </w:r>
            <w:r>
              <w:rPr>
                <w:noProof/>
              </w:rPr>
              <w:fldChar w:fldCharType="end"/>
            </w:r>
          </w:hyperlink>
        </w:p>
        <w:p w14:paraId="1D8ED9FB" w14:textId="0B9112D4" w:rsidR="00E74767" w:rsidRDefault="00E74767">
          <w:pPr>
            <w:pStyle w:val="TM2"/>
            <w:tabs>
              <w:tab w:val="right" w:leader="dot" w:pos="9396"/>
            </w:tabs>
            <w:rPr>
              <w:rFonts w:asciiTheme="minorHAnsi" w:eastAsiaTheme="minorEastAsia" w:hAnsiTheme="minorHAnsi" w:cstheme="minorBidi"/>
              <w:noProof/>
            </w:rPr>
          </w:pPr>
          <w:hyperlink w:anchor="_Toc244156304" w:history="1">
            <w:r w:rsidRPr="001318D3">
              <w:rPr>
                <w:rStyle w:val="Lienhypertexte"/>
                <w:noProof/>
              </w:rPr>
              <w:t>7.1. Composición del lector</w:t>
            </w:r>
            <w:r>
              <w:rPr>
                <w:noProof/>
              </w:rPr>
              <w:tab/>
            </w:r>
            <w:r>
              <w:rPr>
                <w:noProof/>
              </w:rPr>
              <w:fldChar w:fldCharType="begin"/>
            </w:r>
            <w:r>
              <w:rPr>
                <w:noProof/>
              </w:rPr>
              <w:instrText xml:space="preserve"> PAGEREF _Toc244156304 \h </w:instrText>
            </w:r>
            <w:r>
              <w:rPr>
                <w:noProof/>
              </w:rPr>
            </w:r>
            <w:r>
              <w:rPr>
                <w:noProof/>
              </w:rPr>
              <w:fldChar w:fldCharType="separate"/>
            </w:r>
            <w:r>
              <w:rPr>
                <w:noProof/>
              </w:rPr>
              <w:t>13</w:t>
            </w:r>
            <w:r>
              <w:rPr>
                <w:noProof/>
              </w:rPr>
              <w:fldChar w:fldCharType="end"/>
            </w:r>
          </w:hyperlink>
        </w:p>
        <w:p w14:paraId="0C4D2AD5" w14:textId="2F1226ED" w:rsidR="00E74767" w:rsidRDefault="00E74767">
          <w:pPr>
            <w:pStyle w:val="TM2"/>
            <w:tabs>
              <w:tab w:val="right" w:leader="dot" w:pos="9396"/>
            </w:tabs>
            <w:rPr>
              <w:rFonts w:asciiTheme="minorHAnsi" w:eastAsiaTheme="minorEastAsia" w:hAnsiTheme="minorHAnsi" w:cstheme="minorBidi"/>
              <w:noProof/>
            </w:rPr>
          </w:pPr>
          <w:hyperlink w:anchor="_Toc244156305" w:history="1">
            <w:r w:rsidRPr="001318D3">
              <w:rPr>
                <w:rStyle w:val="Lienhypertexte"/>
                <w:noProof/>
              </w:rPr>
              <w:t>7.2. Navegar y ajustar la visualización</w:t>
            </w:r>
            <w:r>
              <w:rPr>
                <w:noProof/>
              </w:rPr>
              <w:tab/>
            </w:r>
            <w:r>
              <w:rPr>
                <w:noProof/>
              </w:rPr>
              <w:fldChar w:fldCharType="begin"/>
            </w:r>
            <w:r>
              <w:rPr>
                <w:noProof/>
              </w:rPr>
              <w:instrText xml:space="preserve"> PAGEREF _Toc244156305 \h </w:instrText>
            </w:r>
            <w:r>
              <w:rPr>
                <w:noProof/>
              </w:rPr>
            </w:r>
            <w:r>
              <w:rPr>
                <w:noProof/>
              </w:rPr>
              <w:fldChar w:fldCharType="separate"/>
            </w:r>
            <w:r>
              <w:rPr>
                <w:noProof/>
              </w:rPr>
              <w:t>14</w:t>
            </w:r>
            <w:r>
              <w:rPr>
                <w:noProof/>
              </w:rPr>
              <w:fldChar w:fldCharType="end"/>
            </w:r>
          </w:hyperlink>
        </w:p>
        <w:p w14:paraId="0770ED26" w14:textId="59FC001D" w:rsidR="00E74767" w:rsidRDefault="00E74767">
          <w:pPr>
            <w:pStyle w:val="TM2"/>
            <w:tabs>
              <w:tab w:val="right" w:leader="dot" w:pos="9396"/>
            </w:tabs>
            <w:rPr>
              <w:rFonts w:asciiTheme="minorHAnsi" w:eastAsiaTheme="minorEastAsia" w:hAnsiTheme="minorHAnsi" w:cstheme="minorBidi"/>
              <w:noProof/>
            </w:rPr>
          </w:pPr>
          <w:hyperlink w:anchor="_Toc244156306" w:history="1">
            <w:r w:rsidRPr="001318D3">
              <w:rPr>
                <w:rStyle w:val="Lienhypertexte"/>
                <w:noProof/>
              </w:rPr>
              <w:t>7.3. Buscar en el documento</w:t>
            </w:r>
            <w:r>
              <w:rPr>
                <w:noProof/>
              </w:rPr>
              <w:tab/>
            </w:r>
            <w:r>
              <w:rPr>
                <w:noProof/>
              </w:rPr>
              <w:fldChar w:fldCharType="begin"/>
            </w:r>
            <w:r>
              <w:rPr>
                <w:noProof/>
              </w:rPr>
              <w:instrText xml:space="preserve"> PAGEREF _Toc244156306 \h </w:instrText>
            </w:r>
            <w:r>
              <w:rPr>
                <w:noProof/>
              </w:rPr>
            </w:r>
            <w:r>
              <w:rPr>
                <w:noProof/>
              </w:rPr>
              <w:fldChar w:fldCharType="separate"/>
            </w:r>
            <w:r>
              <w:rPr>
                <w:noProof/>
              </w:rPr>
              <w:t>14</w:t>
            </w:r>
            <w:r>
              <w:rPr>
                <w:noProof/>
              </w:rPr>
              <w:fldChar w:fldCharType="end"/>
            </w:r>
          </w:hyperlink>
        </w:p>
        <w:p w14:paraId="12466E06" w14:textId="34C14F16" w:rsidR="00E74767" w:rsidRDefault="00E74767">
          <w:pPr>
            <w:pStyle w:val="TM2"/>
            <w:tabs>
              <w:tab w:val="right" w:leader="dot" w:pos="9396"/>
            </w:tabs>
            <w:rPr>
              <w:rFonts w:asciiTheme="minorHAnsi" w:eastAsiaTheme="minorEastAsia" w:hAnsiTheme="minorHAnsi" w:cstheme="minorBidi"/>
              <w:noProof/>
            </w:rPr>
          </w:pPr>
          <w:hyperlink w:anchor="_Toc244156307" w:history="1">
            <w:r w:rsidRPr="001318D3">
              <w:rPr>
                <w:rStyle w:val="Lienhypertexte"/>
                <w:noProof/>
              </w:rPr>
              <w:t>7.4. Los documentos Word</w:t>
            </w:r>
            <w:r>
              <w:rPr>
                <w:noProof/>
              </w:rPr>
              <w:tab/>
            </w:r>
            <w:r>
              <w:rPr>
                <w:noProof/>
              </w:rPr>
              <w:fldChar w:fldCharType="begin"/>
            </w:r>
            <w:r>
              <w:rPr>
                <w:noProof/>
              </w:rPr>
              <w:instrText xml:space="preserve"> PAGEREF _Toc244156307 \h </w:instrText>
            </w:r>
            <w:r>
              <w:rPr>
                <w:noProof/>
              </w:rPr>
            </w:r>
            <w:r>
              <w:rPr>
                <w:noProof/>
              </w:rPr>
              <w:fldChar w:fldCharType="separate"/>
            </w:r>
            <w:r>
              <w:rPr>
                <w:noProof/>
              </w:rPr>
              <w:t>15</w:t>
            </w:r>
            <w:r>
              <w:rPr>
                <w:noProof/>
              </w:rPr>
              <w:fldChar w:fldCharType="end"/>
            </w:r>
          </w:hyperlink>
        </w:p>
        <w:p w14:paraId="32F79DE5" w14:textId="672131E3" w:rsidR="00E74767" w:rsidRDefault="00E74767">
          <w:pPr>
            <w:pStyle w:val="TM2"/>
            <w:tabs>
              <w:tab w:val="right" w:leader="dot" w:pos="9396"/>
            </w:tabs>
            <w:rPr>
              <w:rFonts w:asciiTheme="minorHAnsi" w:eastAsiaTheme="minorEastAsia" w:hAnsiTheme="minorHAnsi" w:cstheme="minorBidi"/>
              <w:noProof/>
            </w:rPr>
          </w:pPr>
          <w:hyperlink w:anchor="_Toc244156308" w:history="1">
            <w:r w:rsidRPr="001318D3">
              <w:rPr>
                <w:rStyle w:val="Lienhypertexte"/>
                <w:noProof/>
              </w:rPr>
              <w:t>7.5. Documentos protegidos por una clave de lectura</w:t>
            </w:r>
            <w:r>
              <w:rPr>
                <w:noProof/>
              </w:rPr>
              <w:tab/>
            </w:r>
            <w:r>
              <w:rPr>
                <w:noProof/>
              </w:rPr>
              <w:fldChar w:fldCharType="begin"/>
            </w:r>
            <w:r>
              <w:rPr>
                <w:noProof/>
              </w:rPr>
              <w:instrText xml:space="preserve"> PAGEREF _Toc244156308 \h </w:instrText>
            </w:r>
            <w:r>
              <w:rPr>
                <w:noProof/>
              </w:rPr>
            </w:r>
            <w:r>
              <w:rPr>
                <w:noProof/>
              </w:rPr>
              <w:fldChar w:fldCharType="separate"/>
            </w:r>
            <w:r>
              <w:rPr>
                <w:noProof/>
              </w:rPr>
              <w:t>16</w:t>
            </w:r>
            <w:r>
              <w:rPr>
                <w:noProof/>
              </w:rPr>
              <w:fldChar w:fldCharType="end"/>
            </w:r>
          </w:hyperlink>
        </w:p>
        <w:p w14:paraId="60711921" w14:textId="7EBEE269" w:rsidR="00E74767" w:rsidRDefault="00E74767">
          <w:pPr>
            <w:pStyle w:val="TM2"/>
            <w:tabs>
              <w:tab w:val="right" w:leader="dot" w:pos="9396"/>
            </w:tabs>
            <w:rPr>
              <w:rFonts w:asciiTheme="minorHAnsi" w:eastAsiaTheme="minorEastAsia" w:hAnsiTheme="minorHAnsi" w:cstheme="minorBidi"/>
              <w:noProof/>
            </w:rPr>
          </w:pPr>
          <w:hyperlink w:anchor="_Toc244156309" w:history="1">
            <w:r w:rsidRPr="001318D3">
              <w:rPr>
                <w:rStyle w:val="Lienhypertexte"/>
                <w:noProof/>
              </w:rPr>
              <w:t>7.6. Formatos que no pueden mostrarse</w:t>
            </w:r>
            <w:r>
              <w:rPr>
                <w:noProof/>
              </w:rPr>
              <w:tab/>
            </w:r>
            <w:r>
              <w:rPr>
                <w:noProof/>
              </w:rPr>
              <w:fldChar w:fldCharType="begin"/>
            </w:r>
            <w:r>
              <w:rPr>
                <w:noProof/>
              </w:rPr>
              <w:instrText xml:space="preserve"> PAGEREF _Toc244156309 \h </w:instrText>
            </w:r>
            <w:r>
              <w:rPr>
                <w:noProof/>
              </w:rPr>
            </w:r>
            <w:r>
              <w:rPr>
                <w:noProof/>
              </w:rPr>
              <w:fldChar w:fldCharType="separate"/>
            </w:r>
            <w:r>
              <w:rPr>
                <w:noProof/>
              </w:rPr>
              <w:t>16</w:t>
            </w:r>
            <w:r>
              <w:rPr>
                <w:noProof/>
              </w:rPr>
              <w:fldChar w:fldCharType="end"/>
            </w:r>
          </w:hyperlink>
        </w:p>
        <w:p w14:paraId="6DDDF701" w14:textId="472BE614" w:rsidR="00E74767" w:rsidRDefault="00E74767">
          <w:pPr>
            <w:pStyle w:val="TM1"/>
            <w:tabs>
              <w:tab w:val="right" w:leader="dot" w:pos="9396"/>
            </w:tabs>
            <w:rPr>
              <w:rFonts w:asciiTheme="minorHAnsi" w:eastAsiaTheme="minorEastAsia" w:hAnsiTheme="minorHAnsi" w:cstheme="minorBidi"/>
              <w:noProof/>
            </w:rPr>
          </w:pPr>
          <w:hyperlink w:anchor="_Toc244156310" w:history="1">
            <w:r w:rsidRPr="001318D3">
              <w:rPr>
                <w:rStyle w:val="Lienhypertexte"/>
                <w:noProof/>
              </w:rPr>
              <w:t>8. Reuniones estatutarias e hilos de debate</w:t>
            </w:r>
            <w:r>
              <w:rPr>
                <w:noProof/>
              </w:rPr>
              <w:tab/>
            </w:r>
            <w:r>
              <w:rPr>
                <w:noProof/>
              </w:rPr>
              <w:fldChar w:fldCharType="begin"/>
            </w:r>
            <w:r>
              <w:rPr>
                <w:noProof/>
              </w:rPr>
              <w:instrText xml:space="preserve"> PAGEREF _Toc244156310 \h </w:instrText>
            </w:r>
            <w:r>
              <w:rPr>
                <w:noProof/>
              </w:rPr>
            </w:r>
            <w:r>
              <w:rPr>
                <w:noProof/>
              </w:rPr>
              <w:fldChar w:fldCharType="separate"/>
            </w:r>
            <w:r>
              <w:rPr>
                <w:noProof/>
              </w:rPr>
              <w:t>17</w:t>
            </w:r>
            <w:r>
              <w:rPr>
                <w:noProof/>
              </w:rPr>
              <w:fldChar w:fldCharType="end"/>
            </w:r>
          </w:hyperlink>
        </w:p>
        <w:p w14:paraId="7759D067" w14:textId="2F4B3D1A" w:rsidR="00E74767" w:rsidRDefault="00E74767">
          <w:pPr>
            <w:pStyle w:val="TM2"/>
            <w:tabs>
              <w:tab w:val="right" w:leader="dot" w:pos="9396"/>
            </w:tabs>
            <w:rPr>
              <w:rFonts w:asciiTheme="minorHAnsi" w:eastAsiaTheme="minorEastAsia" w:hAnsiTheme="minorHAnsi" w:cstheme="minorBidi"/>
              <w:noProof/>
            </w:rPr>
          </w:pPr>
          <w:hyperlink w:anchor="_Toc244156311" w:history="1">
            <w:r w:rsidRPr="001318D3">
              <w:rPr>
                <w:rStyle w:val="Lienhypertexte"/>
                <w:noProof/>
              </w:rPr>
              <w:t>8.1. Añadir una reunión a su cuenta</w:t>
            </w:r>
            <w:r>
              <w:rPr>
                <w:noProof/>
              </w:rPr>
              <w:tab/>
            </w:r>
            <w:r>
              <w:rPr>
                <w:noProof/>
              </w:rPr>
              <w:fldChar w:fldCharType="begin"/>
            </w:r>
            <w:r>
              <w:rPr>
                <w:noProof/>
              </w:rPr>
              <w:instrText xml:space="preserve"> PAGEREF _Toc244156311 \h </w:instrText>
            </w:r>
            <w:r>
              <w:rPr>
                <w:noProof/>
              </w:rPr>
            </w:r>
            <w:r>
              <w:rPr>
                <w:noProof/>
              </w:rPr>
              <w:fldChar w:fldCharType="separate"/>
            </w:r>
            <w:r>
              <w:rPr>
                <w:noProof/>
              </w:rPr>
              <w:t>17</w:t>
            </w:r>
            <w:r>
              <w:rPr>
                <w:noProof/>
              </w:rPr>
              <w:fldChar w:fldCharType="end"/>
            </w:r>
          </w:hyperlink>
        </w:p>
        <w:p w14:paraId="4B9D071D" w14:textId="1AFCA8B7" w:rsidR="00E74767" w:rsidRDefault="00E74767">
          <w:pPr>
            <w:pStyle w:val="TM1"/>
            <w:tabs>
              <w:tab w:val="right" w:leader="dot" w:pos="9396"/>
            </w:tabs>
            <w:rPr>
              <w:rFonts w:asciiTheme="minorHAnsi" w:eastAsiaTheme="minorEastAsia" w:hAnsiTheme="minorHAnsi" w:cstheme="minorBidi"/>
              <w:noProof/>
            </w:rPr>
          </w:pPr>
          <w:hyperlink w:anchor="_Toc244156312" w:history="1">
            <w:r w:rsidRPr="001318D3">
              <w:rPr>
                <w:rStyle w:val="Lienhypertexte"/>
                <w:noProof/>
              </w:rPr>
              <w:t>9. Su perfil</w:t>
            </w:r>
            <w:r>
              <w:rPr>
                <w:noProof/>
              </w:rPr>
              <w:tab/>
            </w:r>
            <w:r>
              <w:rPr>
                <w:noProof/>
              </w:rPr>
              <w:fldChar w:fldCharType="begin"/>
            </w:r>
            <w:r>
              <w:rPr>
                <w:noProof/>
              </w:rPr>
              <w:instrText xml:space="preserve"> PAGEREF _Toc244156312 \h </w:instrText>
            </w:r>
            <w:r>
              <w:rPr>
                <w:noProof/>
              </w:rPr>
            </w:r>
            <w:r>
              <w:rPr>
                <w:noProof/>
              </w:rPr>
              <w:fldChar w:fldCharType="separate"/>
            </w:r>
            <w:r>
              <w:rPr>
                <w:noProof/>
              </w:rPr>
              <w:t>19</w:t>
            </w:r>
            <w:r>
              <w:rPr>
                <w:noProof/>
              </w:rPr>
              <w:fldChar w:fldCharType="end"/>
            </w:r>
          </w:hyperlink>
        </w:p>
        <w:p w14:paraId="6226BB93" w14:textId="7FC09CE9" w:rsidR="00E74767" w:rsidRDefault="00E74767">
          <w:pPr>
            <w:pStyle w:val="TM1"/>
            <w:tabs>
              <w:tab w:val="right" w:leader="dot" w:pos="9396"/>
            </w:tabs>
            <w:rPr>
              <w:rFonts w:asciiTheme="minorHAnsi" w:eastAsiaTheme="minorEastAsia" w:hAnsiTheme="minorHAnsi" w:cstheme="minorBidi"/>
              <w:noProof/>
            </w:rPr>
          </w:pPr>
          <w:hyperlink w:anchor="_Toc244156313" w:history="1">
            <w:r w:rsidRPr="001318D3">
              <w:rPr>
                <w:rStyle w:val="Lienhypertexte"/>
                <w:noProof/>
              </w:rPr>
              <w:t>10. Comodidad de lectura e idioma de la interfaz</w:t>
            </w:r>
            <w:r>
              <w:rPr>
                <w:noProof/>
              </w:rPr>
              <w:tab/>
            </w:r>
            <w:r>
              <w:rPr>
                <w:noProof/>
              </w:rPr>
              <w:fldChar w:fldCharType="begin"/>
            </w:r>
            <w:r>
              <w:rPr>
                <w:noProof/>
              </w:rPr>
              <w:instrText xml:space="preserve"> PAGEREF _Toc244156313 \h </w:instrText>
            </w:r>
            <w:r>
              <w:rPr>
                <w:noProof/>
              </w:rPr>
            </w:r>
            <w:r>
              <w:rPr>
                <w:noProof/>
              </w:rPr>
              <w:fldChar w:fldCharType="separate"/>
            </w:r>
            <w:r>
              <w:rPr>
                <w:noProof/>
              </w:rPr>
              <w:t>20</w:t>
            </w:r>
            <w:r>
              <w:rPr>
                <w:noProof/>
              </w:rPr>
              <w:fldChar w:fldCharType="end"/>
            </w:r>
          </w:hyperlink>
        </w:p>
        <w:p w14:paraId="02F6E0A8" w14:textId="7E308F25" w:rsidR="00E74767" w:rsidRDefault="00E74767">
          <w:pPr>
            <w:pStyle w:val="TM1"/>
            <w:tabs>
              <w:tab w:val="right" w:leader="dot" w:pos="9396"/>
            </w:tabs>
            <w:rPr>
              <w:rFonts w:asciiTheme="minorHAnsi" w:eastAsiaTheme="minorEastAsia" w:hAnsiTheme="minorHAnsi" w:cstheme="minorBidi"/>
              <w:noProof/>
            </w:rPr>
          </w:pPr>
          <w:hyperlink w:anchor="_Toc244156314" w:history="1">
            <w:r w:rsidRPr="001318D3">
              <w:rPr>
                <w:rStyle w:val="Lienhypertexte"/>
                <w:noProof/>
              </w:rPr>
              <w:t>11. La guía integrada</w:t>
            </w:r>
            <w:r>
              <w:rPr>
                <w:noProof/>
              </w:rPr>
              <w:tab/>
            </w:r>
            <w:r>
              <w:rPr>
                <w:noProof/>
              </w:rPr>
              <w:fldChar w:fldCharType="begin"/>
            </w:r>
            <w:r>
              <w:rPr>
                <w:noProof/>
              </w:rPr>
              <w:instrText xml:space="preserve"> PAGEREF _Toc244156314 \h </w:instrText>
            </w:r>
            <w:r>
              <w:rPr>
                <w:noProof/>
              </w:rPr>
            </w:r>
            <w:r>
              <w:rPr>
                <w:noProof/>
              </w:rPr>
              <w:fldChar w:fldCharType="separate"/>
            </w:r>
            <w:r>
              <w:rPr>
                <w:noProof/>
              </w:rPr>
              <w:t>21</w:t>
            </w:r>
            <w:r>
              <w:rPr>
                <w:noProof/>
              </w:rPr>
              <w:fldChar w:fldCharType="end"/>
            </w:r>
          </w:hyperlink>
        </w:p>
        <w:p w14:paraId="54152FDF" w14:textId="4E40483F" w:rsidR="00E74767" w:rsidRDefault="00E74767">
          <w:pPr>
            <w:pStyle w:val="TM1"/>
            <w:tabs>
              <w:tab w:val="right" w:leader="dot" w:pos="9396"/>
            </w:tabs>
            <w:rPr>
              <w:rFonts w:asciiTheme="minorHAnsi" w:eastAsiaTheme="minorEastAsia" w:hAnsiTheme="minorHAnsi" w:cstheme="minorBidi"/>
              <w:noProof/>
            </w:rPr>
          </w:pPr>
          <w:hyperlink w:anchor="_Toc244156315" w:history="1">
            <w:r w:rsidRPr="001318D3">
              <w:rPr>
                <w:rStyle w:val="Lienhypertexte"/>
                <w:noProof/>
              </w:rPr>
              <w:t>12. Los correos electrónicos de la plataforma</w:t>
            </w:r>
            <w:r>
              <w:rPr>
                <w:noProof/>
              </w:rPr>
              <w:tab/>
            </w:r>
            <w:r>
              <w:rPr>
                <w:noProof/>
              </w:rPr>
              <w:fldChar w:fldCharType="begin"/>
            </w:r>
            <w:r>
              <w:rPr>
                <w:noProof/>
              </w:rPr>
              <w:instrText xml:space="preserve"> PAGEREF _Toc244156315 \h </w:instrText>
            </w:r>
            <w:r>
              <w:rPr>
                <w:noProof/>
              </w:rPr>
            </w:r>
            <w:r>
              <w:rPr>
                <w:noProof/>
              </w:rPr>
              <w:fldChar w:fldCharType="separate"/>
            </w:r>
            <w:r>
              <w:rPr>
                <w:noProof/>
              </w:rPr>
              <w:t>22</w:t>
            </w:r>
            <w:r>
              <w:rPr>
                <w:noProof/>
              </w:rPr>
              <w:fldChar w:fldCharType="end"/>
            </w:r>
          </w:hyperlink>
        </w:p>
        <w:p w14:paraId="4BDA699C" w14:textId="5DA4C956" w:rsidR="00E74767" w:rsidRDefault="00E74767">
          <w:pPr>
            <w:pStyle w:val="TM1"/>
            <w:tabs>
              <w:tab w:val="right" w:leader="dot" w:pos="9396"/>
            </w:tabs>
            <w:rPr>
              <w:rFonts w:asciiTheme="minorHAnsi" w:eastAsiaTheme="minorEastAsia" w:hAnsiTheme="minorHAnsi" w:cstheme="minorBidi"/>
              <w:noProof/>
            </w:rPr>
          </w:pPr>
          <w:hyperlink w:anchor="_Toc244156316" w:history="1">
            <w:r w:rsidRPr="001318D3">
              <w:rPr>
                <w:rStyle w:val="Lienhypertexte"/>
                <w:noProof/>
              </w:rPr>
              <w:t>13. Seguridad y confidencialidad</w:t>
            </w:r>
            <w:r>
              <w:rPr>
                <w:noProof/>
              </w:rPr>
              <w:tab/>
            </w:r>
            <w:r>
              <w:rPr>
                <w:noProof/>
              </w:rPr>
              <w:fldChar w:fldCharType="begin"/>
            </w:r>
            <w:r>
              <w:rPr>
                <w:noProof/>
              </w:rPr>
              <w:instrText xml:space="preserve"> PAGEREF _Toc244156316 \h </w:instrText>
            </w:r>
            <w:r>
              <w:rPr>
                <w:noProof/>
              </w:rPr>
            </w:r>
            <w:r>
              <w:rPr>
                <w:noProof/>
              </w:rPr>
              <w:fldChar w:fldCharType="separate"/>
            </w:r>
            <w:r>
              <w:rPr>
                <w:noProof/>
              </w:rPr>
              <w:t>23</w:t>
            </w:r>
            <w:r>
              <w:rPr>
                <w:noProof/>
              </w:rPr>
              <w:fldChar w:fldCharType="end"/>
            </w:r>
          </w:hyperlink>
        </w:p>
        <w:p w14:paraId="15127039" w14:textId="6F40A321" w:rsidR="00E74767" w:rsidRDefault="00E74767">
          <w:pPr>
            <w:pStyle w:val="TM1"/>
            <w:tabs>
              <w:tab w:val="right" w:leader="dot" w:pos="9396"/>
            </w:tabs>
            <w:rPr>
              <w:rFonts w:asciiTheme="minorHAnsi" w:eastAsiaTheme="minorEastAsia" w:hAnsiTheme="minorHAnsi" w:cstheme="minorBidi"/>
              <w:noProof/>
            </w:rPr>
          </w:pPr>
          <w:hyperlink w:anchor="_Toc244156317" w:history="1">
            <w:r w:rsidRPr="001318D3">
              <w:rPr>
                <w:rStyle w:val="Lienhypertexte"/>
                <w:noProof/>
              </w:rPr>
              <w:t>14. Preguntas frecuentes</w:t>
            </w:r>
            <w:r>
              <w:rPr>
                <w:noProof/>
              </w:rPr>
              <w:tab/>
            </w:r>
            <w:r>
              <w:rPr>
                <w:noProof/>
              </w:rPr>
              <w:fldChar w:fldCharType="begin"/>
            </w:r>
            <w:r>
              <w:rPr>
                <w:noProof/>
              </w:rPr>
              <w:instrText xml:space="preserve"> PAGEREF _Toc244156317 \h </w:instrText>
            </w:r>
            <w:r>
              <w:rPr>
                <w:noProof/>
              </w:rPr>
            </w:r>
            <w:r>
              <w:rPr>
                <w:noProof/>
              </w:rPr>
              <w:fldChar w:fldCharType="separate"/>
            </w:r>
            <w:r>
              <w:rPr>
                <w:noProof/>
              </w:rPr>
              <w:t>24</w:t>
            </w:r>
            <w:r>
              <w:rPr>
                <w:noProof/>
              </w:rPr>
              <w:fldChar w:fldCharType="end"/>
            </w:r>
          </w:hyperlink>
        </w:p>
        <w:p w14:paraId="7F67F96B" w14:textId="4788468C" w:rsidR="00E74767" w:rsidRDefault="00E74767">
          <w:pPr>
            <w:pStyle w:val="TM1"/>
            <w:tabs>
              <w:tab w:val="right" w:leader="dot" w:pos="9396"/>
            </w:tabs>
            <w:rPr>
              <w:rFonts w:asciiTheme="minorHAnsi" w:eastAsiaTheme="minorEastAsia" w:hAnsiTheme="minorHAnsi" w:cstheme="minorBidi"/>
              <w:noProof/>
            </w:rPr>
          </w:pPr>
          <w:hyperlink w:anchor="_Toc244156318" w:history="1">
            <w:r w:rsidRPr="001318D3">
              <w:rPr>
                <w:rStyle w:val="Lienhypertexte"/>
                <w:noProof/>
              </w:rPr>
              <w:t>15. Asistencia</w:t>
            </w:r>
            <w:r>
              <w:rPr>
                <w:noProof/>
              </w:rPr>
              <w:tab/>
            </w:r>
            <w:r>
              <w:rPr>
                <w:noProof/>
              </w:rPr>
              <w:fldChar w:fldCharType="begin"/>
            </w:r>
            <w:r>
              <w:rPr>
                <w:noProof/>
              </w:rPr>
              <w:instrText xml:space="preserve"> PAGEREF _Toc244156318 \h </w:instrText>
            </w:r>
            <w:r>
              <w:rPr>
                <w:noProof/>
              </w:rPr>
            </w:r>
            <w:r>
              <w:rPr>
                <w:noProof/>
              </w:rPr>
              <w:fldChar w:fldCharType="separate"/>
            </w:r>
            <w:r>
              <w:rPr>
                <w:noProof/>
              </w:rPr>
              <w:t>25</w:t>
            </w:r>
            <w:r>
              <w:rPr>
                <w:noProof/>
              </w:rPr>
              <w:fldChar w:fldCharType="end"/>
            </w:r>
          </w:hyperlink>
        </w:p>
        <w:p w14:paraId="1B7F03AB" w14:textId="52D87F59" w:rsidR="00987E02" w:rsidRDefault="00E74767">
          <w:r>
            <w:fldChar w:fldCharType="end"/>
          </w:r>
        </w:p>
      </w:sdtContent>
    </w:sdt>
    <w:p w14:paraId="72BC850B" w14:textId="77777777" w:rsidR="00987E02" w:rsidRDefault="00E74767">
      <w:pPr>
        <w:spacing w:before="200"/>
      </w:pPr>
      <w:r>
        <w:rPr>
          <w:i/>
          <w:iCs/>
          <w:color w:val="5A6E82"/>
          <w:sz w:val="18"/>
          <w:szCs w:val="18"/>
        </w:rPr>
        <w:t>Si el índice no aparece, acepte la actualización de campos que Word propone al abrir el documento (o haga clic con el botón derecho › Actualizar campos).</w:t>
      </w:r>
    </w:p>
    <w:p w14:paraId="4548F39A" w14:textId="77777777" w:rsidR="00987E02" w:rsidRDefault="00E74767">
      <w:pPr>
        <w:pStyle w:val="Titre1"/>
        <w:pageBreakBefore/>
        <w:pBdr>
          <w:bottom w:val="single" w:sz="12" w:space="6" w:color="2AA87C"/>
        </w:pBdr>
        <w:spacing w:after="240"/>
      </w:pPr>
      <w:bookmarkStart w:id="0" w:name="_Toc244156293"/>
      <w:r>
        <w:lastRenderedPageBreak/>
        <w:t>1. Presentación de la plataforma</w:t>
      </w:r>
      <w:bookmarkEnd w:id="0"/>
    </w:p>
    <w:p w14:paraId="1AB6377C" w14:textId="77777777" w:rsidR="00987E02" w:rsidRDefault="00E74767">
      <w:pPr>
        <w:spacing w:after="160" w:line="300" w:lineRule="auto"/>
        <w:jc w:val="both"/>
      </w:pPr>
      <w:r>
        <w:t xml:space="preserve">El </w:t>
      </w:r>
      <w:r>
        <w:rPr>
          <w:b/>
          <w:bCs/>
        </w:rPr>
        <w:t>PDRS-CEEAC</w:t>
      </w:r>
      <w:r>
        <w:t xml:space="preserve"> (Portal Documental de las Reuniones Estatutarias de la </w:t>
      </w:r>
      <w:r>
        <w:t>CEEAC) es la plataforma oficial de puesta a disposición de los documentos de las reuniones estatutarias de la Comunidad: Conferencia de Jefes de Estado y de Gobierno, Consejo de Ministros, Comité de Embajadores, Comités Técnicos Especializados y demás reun</w:t>
      </w:r>
      <w:r>
        <w:t>iones estatutarias.</w:t>
      </w:r>
    </w:p>
    <w:p w14:paraId="5B7B5009" w14:textId="77777777" w:rsidR="00987E02" w:rsidRDefault="00E74767">
      <w:pPr>
        <w:spacing w:after="160" w:line="300" w:lineRule="auto"/>
        <w:jc w:val="both"/>
      </w:pPr>
      <w:r>
        <w:t>Implementada por la Comisión de la CEEAC, ofrece a los delegados y expertos de los Estados miembros:</w:t>
      </w:r>
    </w:p>
    <w:p w14:paraId="24BA47C2" w14:textId="77777777" w:rsidR="00987E02" w:rsidRDefault="00E74767">
      <w:pPr>
        <w:pStyle w:val="Paragraphedeliste"/>
        <w:numPr>
          <w:ilvl w:val="0"/>
          <w:numId w:val="2"/>
        </w:numPr>
        <w:spacing w:after="90" w:line="290" w:lineRule="auto"/>
      </w:pPr>
      <w:r>
        <w:t xml:space="preserve">la </w:t>
      </w:r>
      <w:r>
        <w:rPr>
          <w:b/>
          <w:bCs/>
        </w:rPr>
        <w:t>lectura en línea</w:t>
      </w:r>
      <w:r>
        <w:t xml:space="preserve"> de los documentos oficiales directamente en la plataforma, gracias al lector integrado, sin descarga ni programas a</w:t>
      </w:r>
      <w:r>
        <w:t>dicionales;</w:t>
      </w:r>
    </w:p>
    <w:p w14:paraId="195F92D4" w14:textId="77777777" w:rsidR="00987E02" w:rsidRDefault="00E74767">
      <w:pPr>
        <w:pStyle w:val="Paragraphedeliste"/>
        <w:numPr>
          <w:ilvl w:val="0"/>
          <w:numId w:val="2"/>
        </w:numPr>
        <w:spacing w:after="90" w:line="290" w:lineRule="auto"/>
      </w:pPr>
      <w:r>
        <w:t xml:space="preserve">la </w:t>
      </w:r>
      <w:r>
        <w:rPr>
          <w:b/>
          <w:bCs/>
        </w:rPr>
        <w:t>descarga</w:t>
      </w:r>
      <w:r>
        <w:t xml:space="preserve"> de cada documento en los idiomas de la Comunidad disponibles — francés, inglés, portugués y español;</w:t>
      </w:r>
    </w:p>
    <w:p w14:paraId="02908F15" w14:textId="77777777" w:rsidR="00987E02" w:rsidRDefault="00E74767">
      <w:pPr>
        <w:pStyle w:val="Paragraphedeliste"/>
        <w:numPr>
          <w:ilvl w:val="0"/>
          <w:numId w:val="2"/>
        </w:numPr>
        <w:spacing w:after="90" w:line="290" w:lineRule="auto"/>
      </w:pPr>
      <w:r>
        <w:t xml:space="preserve">el seguimiento del </w:t>
      </w:r>
      <w:r>
        <w:rPr>
          <w:b/>
          <w:bCs/>
        </w:rPr>
        <w:t>calendario de las reuniones estatutarias</w:t>
      </w:r>
      <w:r>
        <w:t xml:space="preserve"> y los </w:t>
      </w:r>
      <w:r>
        <w:rPr>
          <w:b/>
          <w:bCs/>
        </w:rPr>
        <w:t>hilos de debate</w:t>
      </w:r>
      <w:r>
        <w:t xml:space="preserve"> propios de cada reunión;</w:t>
      </w:r>
    </w:p>
    <w:p w14:paraId="7ECDD7B7" w14:textId="77777777" w:rsidR="00987E02" w:rsidRDefault="00E74767">
      <w:pPr>
        <w:pStyle w:val="Paragraphedeliste"/>
        <w:numPr>
          <w:ilvl w:val="0"/>
          <w:numId w:val="2"/>
        </w:numPr>
        <w:spacing w:after="90" w:line="290" w:lineRule="auto"/>
      </w:pPr>
      <w:r>
        <w:t>la recepción, por correo electrónico, de los informes y documentos difundidos por la Secretaría.</w:t>
      </w:r>
    </w:p>
    <w:p w14:paraId="39D98570" w14:textId="77777777" w:rsidR="00987E02" w:rsidRDefault="00E74767">
      <w:pPr>
        <w:spacing w:after="160" w:line="300" w:lineRule="auto"/>
        <w:jc w:val="both"/>
      </w:pPr>
      <w:r>
        <w:t xml:space="preserve">Los documentos son accesibles </w:t>
      </w:r>
      <w:r>
        <w:rPr>
          <w:b/>
          <w:bCs/>
        </w:rPr>
        <w:t>antes, durante y después</w:t>
      </w:r>
      <w:r>
        <w:t xml:space="preserve"> de cada reunión. Cada acceso está </w:t>
      </w:r>
      <w:r>
        <w:rPr>
          <w:b/>
          <w:bCs/>
        </w:rPr>
        <w:t>compartimentado</w:t>
      </w:r>
      <w:r>
        <w:t>: los códigos de una reunión solo dan acceso a los docu</w:t>
      </w:r>
      <w:r>
        <w:t>mentos de dicha reunión.</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987E02" w14:paraId="4E2A305E"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68E0F120" w14:textId="77777777" w:rsidR="00987E02" w:rsidRDefault="00E74767">
            <w:pPr>
              <w:spacing w:after="60"/>
            </w:pPr>
            <w:r>
              <w:rPr>
                <w:b/>
                <w:bCs/>
                <w:color w:val="1E8862"/>
              </w:rPr>
              <w:t>Conviene saber</w:t>
            </w:r>
          </w:p>
          <w:p w14:paraId="188F57DB" w14:textId="77777777" w:rsidR="00987E02" w:rsidRDefault="00E74767">
            <w:pPr>
              <w:spacing w:after="40" w:line="280" w:lineRule="auto"/>
            </w:pPr>
            <w:r>
              <w:rPr>
                <w:sz w:val="21"/>
                <w:szCs w:val="21"/>
              </w:rPr>
              <w:t>La plataforma funciona en cualquier navegador reciente (Chrome, Edge, Firefox, Safari), desde un ordenador, una tableta o un teléfono. No requiere ninguna instalación. La dirección de la plataforma le será comunicada</w:t>
            </w:r>
            <w:r>
              <w:rPr>
                <w:sz w:val="21"/>
                <w:szCs w:val="21"/>
              </w:rPr>
              <w:t xml:space="preserve"> por la Secretaría de la CEEAC o por su punto focal nacional.</w:t>
            </w:r>
          </w:p>
        </w:tc>
      </w:tr>
    </w:tbl>
    <w:p w14:paraId="438E6EC0" w14:textId="77777777" w:rsidR="00987E02" w:rsidRDefault="00987E02">
      <w:pPr>
        <w:spacing w:after="160"/>
      </w:pPr>
    </w:p>
    <w:p w14:paraId="4A3B851B" w14:textId="77777777" w:rsidR="00987E02" w:rsidRDefault="00E74767">
      <w:pPr>
        <w:pStyle w:val="Titre1"/>
        <w:pageBreakBefore/>
        <w:pBdr>
          <w:bottom w:val="single" w:sz="12" w:space="6" w:color="2AA87C"/>
        </w:pBdr>
        <w:spacing w:after="240"/>
      </w:pPr>
      <w:bookmarkStart w:id="1" w:name="_Toc244156294"/>
      <w:r>
        <w:lastRenderedPageBreak/>
        <w:t>2. Modalidades de acceso</w:t>
      </w:r>
      <w:bookmarkEnd w:id="1"/>
    </w:p>
    <w:p w14:paraId="686E2FFA" w14:textId="77777777" w:rsidR="00987E02" w:rsidRDefault="00E74767">
      <w:pPr>
        <w:spacing w:after="160" w:line="300" w:lineRule="auto"/>
        <w:jc w:val="both"/>
      </w:pPr>
      <w:r>
        <w:t xml:space="preserve">Con antelación a cada reunión estatutaria, la Secretaría transmite a los Estados miembros dos códigos de acceso: un </w:t>
      </w:r>
      <w:r>
        <w:rPr>
          <w:b/>
          <w:bCs/>
        </w:rPr>
        <w:t>identificador de reunión</w:t>
      </w:r>
      <w:r>
        <w:t xml:space="preserve"> (con el formato CEEAC-XXXXXX) y una </w:t>
      </w:r>
      <w:r>
        <w:rPr>
          <w:b/>
          <w:bCs/>
        </w:rPr>
        <w:t>contraseña de acceso</w:t>
      </w:r>
      <w:r>
        <w:t xml:space="preserve"> (con el formato XXXX-XXXX). Estos códigos abren dos nivele</w:t>
      </w:r>
      <w:r>
        <w:t>s de acceso:</w:t>
      </w:r>
    </w:p>
    <w:p w14:paraId="66337B7C" w14:textId="77777777" w:rsidR="00987E02" w:rsidRDefault="00E74767">
      <w:pPr>
        <w:pStyle w:val="Paragraphedeliste"/>
        <w:numPr>
          <w:ilvl w:val="0"/>
          <w:numId w:val="2"/>
        </w:numPr>
        <w:spacing w:after="90" w:line="290" w:lineRule="auto"/>
      </w:pPr>
      <w:r>
        <w:rPr>
          <w:b/>
          <w:bCs/>
          <w:color w:val="073E63"/>
        </w:rPr>
        <w:t xml:space="preserve">Acceso de invitado — </w:t>
      </w:r>
      <w:r>
        <w:t>usted introduce los códigos de reunión en la página de inicio de sesión y consulta de inmediato los documentos de la reunión, sin crear una cuenta (capítulo 3);</w:t>
      </w:r>
    </w:p>
    <w:p w14:paraId="601532F0" w14:textId="77777777" w:rsidR="00987E02" w:rsidRDefault="00E74767">
      <w:pPr>
        <w:pStyle w:val="Paragraphedeliste"/>
        <w:numPr>
          <w:ilvl w:val="0"/>
          <w:numId w:val="2"/>
        </w:numPr>
        <w:spacing w:after="90" w:line="290" w:lineRule="auto"/>
      </w:pPr>
      <w:r>
        <w:rPr>
          <w:b/>
          <w:bCs/>
          <w:color w:val="073E63"/>
        </w:rPr>
        <w:t xml:space="preserve">Cuenta de participante — </w:t>
      </w:r>
      <w:r>
        <w:t>si lo desea, usted crea su cuenta pe</w:t>
      </w:r>
      <w:r>
        <w:t>rsonal con los mismos códigos. Esta cuenta es necesaria para participar en los debates, recibir las difusiones por correo electrónico y agrupar varias reuniones en un mismo espacio (capítulo 4);</w:t>
      </w:r>
    </w:p>
    <w:p w14:paraId="28501ACC" w14:textId="77777777" w:rsidR="00987E02" w:rsidRDefault="00E74767">
      <w:pPr>
        <w:pStyle w:val="Paragraphedeliste"/>
        <w:numPr>
          <w:ilvl w:val="0"/>
          <w:numId w:val="2"/>
        </w:numPr>
        <w:spacing w:after="90" w:line="290" w:lineRule="auto"/>
      </w:pPr>
      <w:r>
        <w:rPr>
          <w:b/>
          <w:bCs/>
          <w:color w:val="073E63"/>
        </w:rPr>
        <w:t xml:space="preserve">Cuenta creada por la Secretaría — </w:t>
      </w:r>
      <w:r>
        <w:t>en determinados casos, la S</w:t>
      </w:r>
      <w:r>
        <w:t>ecretaría crea directamente su cuenta y le entrega una contraseña provisional, que deberá personalizar en su primer inicio de sesión (sección 5.1).</w:t>
      </w:r>
    </w:p>
    <w:p w14:paraId="2420D662" w14:textId="77777777" w:rsidR="00987E02" w:rsidRDefault="00E74767">
      <w:pPr>
        <w:keepNext/>
        <w:spacing w:before="120" w:after="80"/>
      </w:pPr>
      <w:r>
        <w:rPr>
          <w:b/>
          <w:bCs/>
          <w:color w:val="073E63"/>
          <w:sz w:val="18"/>
          <w:szCs w:val="18"/>
        </w:rPr>
        <w:t xml:space="preserve">Tabla 1 — </w:t>
      </w:r>
      <w:r>
        <w:rPr>
          <w:i/>
          <w:iCs/>
          <w:color w:val="5A6E82"/>
          <w:sz w:val="18"/>
          <w:szCs w:val="18"/>
        </w:rPr>
        <w:t>Funcionalidades disponibles según la modalidad de acceso</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4698"/>
        <w:gridCol w:w="2349"/>
        <w:gridCol w:w="2349"/>
      </w:tblGrid>
      <w:tr w:rsidR="00987E02" w14:paraId="3AE14ED1" w14:textId="77777777">
        <w:tblPrEx>
          <w:tblCellMar>
            <w:top w:w="0" w:type="dxa"/>
            <w:bottom w:w="0" w:type="dxa"/>
          </w:tblCellMar>
        </w:tblPrEx>
        <w:trPr>
          <w:tblHeader/>
        </w:trPr>
        <w:tc>
          <w:tcPr>
            <w:tcW w:w="2500" w:type="pct"/>
            <w:shd w:val="clear" w:color="auto" w:fill="073E63"/>
            <w:tcMar>
              <w:top w:w="90" w:type="dxa"/>
              <w:left w:w="130" w:type="dxa"/>
              <w:bottom w:w="90" w:type="dxa"/>
              <w:right w:w="130" w:type="dxa"/>
            </w:tcMar>
            <w:vAlign w:val="center"/>
          </w:tcPr>
          <w:p w14:paraId="1ACD3204" w14:textId="77777777" w:rsidR="00987E02" w:rsidRDefault="00E74767">
            <w:pPr>
              <w:keepNext/>
              <w:spacing w:line="270" w:lineRule="auto"/>
            </w:pPr>
            <w:r>
              <w:rPr>
                <w:b/>
                <w:bCs/>
                <w:color w:val="FFFFFF"/>
                <w:sz w:val="19"/>
                <w:szCs w:val="19"/>
              </w:rPr>
              <w:t>Funcionalidad</w:t>
            </w:r>
          </w:p>
        </w:tc>
        <w:tc>
          <w:tcPr>
            <w:tcW w:w="1250" w:type="pct"/>
            <w:shd w:val="clear" w:color="auto" w:fill="073E63"/>
            <w:tcMar>
              <w:top w:w="90" w:type="dxa"/>
              <w:left w:w="130" w:type="dxa"/>
              <w:bottom w:w="90" w:type="dxa"/>
              <w:right w:w="130" w:type="dxa"/>
            </w:tcMar>
            <w:vAlign w:val="center"/>
          </w:tcPr>
          <w:p w14:paraId="4D0470B6" w14:textId="77777777" w:rsidR="00987E02" w:rsidRDefault="00E74767">
            <w:pPr>
              <w:keepNext/>
              <w:spacing w:line="270" w:lineRule="auto"/>
              <w:jc w:val="center"/>
            </w:pPr>
            <w:r>
              <w:rPr>
                <w:b/>
                <w:bCs/>
                <w:color w:val="FFFFFF"/>
                <w:sz w:val="19"/>
                <w:szCs w:val="19"/>
              </w:rPr>
              <w:t>Invitado (códigos de reunión)</w:t>
            </w:r>
          </w:p>
        </w:tc>
        <w:tc>
          <w:tcPr>
            <w:tcW w:w="1250" w:type="pct"/>
            <w:shd w:val="clear" w:color="auto" w:fill="073E63"/>
            <w:tcMar>
              <w:top w:w="90" w:type="dxa"/>
              <w:left w:w="130" w:type="dxa"/>
              <w:bottom w:w="90" w:type="dxa"/>
              <w:right w:w="130" w:type="dxa"/>
            </w:tcMar>
            <w:vAlign w:val="center"/>
          </w:tcPr>
          <w:p w14:paraId="3E64C4DE" w14:textId="77777777" w:rsidR="00987E02" w:rsidRDefault="00E74767">
            <w:pPr>
              <w:keepNext/>
              <w:spacing w:line="270" w:lineRule="auto"/>
              <w:jc w:val="center"/>
            </w:pPr>
            <w:r>
              <w:rPr>
                <w:b/>
                <w:bCs/>
                <w:color w:val="FFFFFF"/>
                <w:sz w:val="19"/>
                <w:szCs w:val="19"/>
              </w:rPr>
              <w:t>Participante (cuenta)</w:t>
            </w:r>
          </w:p>
        </w:tc>
      </w:tr>
      <w:tr w:rsidR="00987E02" w14:paraId="5BCFB8AB"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70997D6B" w14:textId="77777777" w:rsidR="00987E02" w:rsidRDefault="00E74767">
            <w:pPr>
              <w:keepNext/>
              <w:spacing w:line="270" w:lineRule="auto"/>
            </w:pPr>
            <w:r>
              <w:rPr>
                <w:sz w:val="19"/>
                <w:szCs w:val="19"/>
              </w:rPr>
              <w:t>Leer los documentos en el lector integrado</w:t>
            </w:r>
          </w:p>
        </w:tc>
        <w:tc>
          <w:tcPr>
            <w:tcW w:w="1250" w:type="pct"/>
            <w:tcMar>
              <w:top w:w="90" w:type="dxa"/>
              <w:left w:w="130" w:type="dxa"/>
              <w:bottom w:w="90" w:type="dxa"/>
              <w:right w:w="130" w:type="dxa"/>
            </w:tcMar>
            <w:vAlign w:val="center"/>
          </w:tcPr>
          <w:p w14:paraId="4B6D5560" w14:textId="77777777" w:rsidR="00987E02" w:rsidRDefault="00E74767">
            <w:pPr>
              <w:keepNext/>
              <w:spacing w:line="270" w:lineRule="auto"/>
              <w:jc w:val="center"/>
            </w:pPr>
            <w:r>
              <w:rPr>
                <w:sz w:val="19"/>
                <w:szCs w:val="19"/>
              </w:rPr>
              <w:t>Sí</w:t>
            </w:r>
          </w:p>
        </w:tc>
        <w:tc>
          <w:tcPr>
            <w:tcW w:w="1250" w:type="pct"/>
            <w:tcMar>
              <w:top w:w="90" w:type="dxa"/>
              <w:left w:w="130" w:type="dxa"/>
              <w:bottom w:w="90" w:type="dxa"/>
              <w:right w:w="130" w:type="dxa"/>
            </w:tcMar>
            <w:vAlign w:val="center"/>
          </w:tcPr>
          <w:p w14:paraId="3C71261B" w14:textId="77777777" w:rsidR="00987E02" w:rsidRDefault="00E74767">
            <w:pPr>
              <w:keepNext/>
              <w:spacing w:line="270" w:lineRule="auto"/>
              <w:jc w:val="center"/>
            </w:pPr>
            <w:r>
              <w:rPr>
                <w:sz w:val="19"/>
                <w:szCs w:val="19"/>
              </w:rPr>
              <w:t>Sí</w:t>
            </w:r>
          </w:p>
        </w:tc>
      </w:tr>
      <w:tr w:rsidR="00987E02" w14:paraId="3A0620F2"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4AEC5050" w14:textId="77777777" w:rsidR="00987E02" w:rsidRDefault="00E74767">
            <w:pPr>
              <w:keepNext/>
              <w:spacing w:line="270" w:lineRule="auto"/>
            </w:pPr>
            <w:r>
              <w:rPr>
                <w:sz w:val="19"/>
                <w:szCs w:val="19"/>
              </w:rPr>
              <w:t>Descargar los documentos (todos los idiomas disponibles)</w:t>
            </w:r>
          </w:p>
        </w:tc>
        <w:tc>
          <w:tcPr>
            <w:tcW w:w="1250" w:type="pct"/>
            <w:shd w:val="clear" w:color="auto" w:fill="F3F7FB"/>
            <w:tcMar>
              <w:top w:w="90" w:type="dxa"/>
              <w:left w:w="130" w:type="dxa"/>
              <w:bottom w:w="90" w:type="dxa"/>
              <w:right w:w="130" w:type="dxa"/>
            </w:tcMar>
            <w:vAlign w:val="center"/>
          </w:tcPr>
          <w:p w14:paraId="66D1DEE2" w14:textId="77777777" w:rsidR="00987E02" w:rsidRDefault="00E74767">
            <w:pPr>
              <w:keepNext/>
              <w:spacing w:line="270" w:lineRule="auto"/>
              <w:jc w:val="center"/>
            </w:pPr>
            <w:r>
              <w:rPr>
                <w:sz w:val="19"/>
                <w:szCs w:val="19"/>
              </w:rPr>
              <w:t>Sí</w:t>
            </w:r>
          </w:p>
        </w:tc>
        <w:tc>
          <w:tcPr>
            <w:tcW w:w="1250" w:type="pct"/>
            <w:shd w:val="clear" w:color="auto" w:fill="F3F7FB"/>
            <w:tcMar>
              <w:top w:w="90" w:type="dxa"/>
              <w:left w:w="130" w:type="dxa"/>
              <w:bottom w:w="90" w:type="dxa"/>
              <w:right w:w="130" w:type="dxa"/>
            </w:tcMar>
            <w:vAlign w:val="center"/>
          </w:tcPr>
          <w:p w14:paraId="1C606B6E" w14:textId="77777777" w:rsidR="00987E02" w:rsidRDefault="00E74767">
            <w:pPr>
              <w:keepNext/>
              <w:spacing w:line="270" w:lineRule="auto"/>
              <w:jc w:val="center"/>
            </w:pPr>
            <w:r>
              <w:rPr>
                <w:sz w:val="19"/>
                <w:szCs w:val="19"/>
              </w:rPr>
              <w:t>Sí</w:t>
            </w:r>
          </w:p>
        </w:tc>
      </w:tr>
      <w:tr w:rsidR="00987E02" w14:paraId="5A44F447"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182AB06B" w14:textId="77777777" w:rsidR="00987E02" w:rsidRDefault="00E74767">
            <w:pPr>
              <w:keepNext/>
              <w:spacing w:line="270" w:lineRule="auto"/>
            </w:pPr>
            <w:r>
              <w:rPr>
                <w:sz w:val="19"/>
                <w:szCs w:val="19"/>
              </w:rPr>
              <w:t>Buscar y filtrar en la biblioteca</w:t>
            </w:r>
          </w:p>
        </w:tc>
        <w:tc>
          <w:tcPr>
            <w:tcW w:w="1250" w:type="pct"/>
            <w:tcMar>
              <w:top w:w="90" w:type="dxa"/>
              <w:left w:w="130" w:type="dxa"/>
              <w:bottom w:w="90" w:type="dxa"/>
              <w:right w:w="130" w:type="dxa"/>
            </w:tcMar>
            <w:vAlign w:val="center"/>
          </w:tcPr>
          <w:p w14:paraId="38BEBDCE" w14:textId="77777777" w:rsidR="00987E02" w:rsidRDefault="00E74767">
            <w:pPr>
              <w:keepNext/>
              <w:spacing w:line="270" w:lineRule="auto"/>
              <w:jc w:val="center"/>
            </w:pPr>
            <w:r>
              <w:rPr>
                <w:sz w:val="19"/>
                <w:szCs w:val="19"/>
              </w:rPr>
              <w:t>Sí</w:t>
            </w:r>
          </w:p>
        </w:tc>
        <w:tc>
          <w:tcPr>
            <w:tcW w:w="1250" w:type="pct"/>
            <w:tcMar>
              <w:top w:w="90" w:type="dxa"/>
              <w:left w:w="130" w:type="dxa"/>
              <w:bottom w:w="90" w:type="dxa"/>
              <w:right w:w="130" w:type="dxa"/>
            </w:tcMar>
            <w:vAlign w:val="center"/>
          </w:tcPr>
          <w:p w14:paraId="088465E0" w14:textId="77777777" w:rsidR="00987E02" w:rsidRDefault="00E74767">
            <w:pPr>
              <w:keepNext/>
              <w:spacing w:line="270" w:lineRule="auto"/>
              <w:jc w:val="center"/>
            </w:pPr>
            <w:r>
              <w:rPr>
                <w:sz w:val="19"/>
                <w:szCs w:val="19"/>
              </w:rPr>
              <w:t>Sí</w:t>
            </w:r>
          </w:p>
        </w:tc>
      </w:tr>
      <w:tr w:rsidR="00987E02" w14:paraId="1E9A10EE"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225C2096" w14:textId="77777777" w:rsidR="00987E02" w:rsidRDefault="00E74767">
            <w:pPr>
              <w:keepNext/>
              <w:spacing w:line="270" w:lineRule="auto"/>
            </w:pPr>
            <w:r>
              <w:rPr>
                <w:sz w:val="19"/>
                <w:szCs w:val="19"/>
              </w:rPr>
              <w:t>Reuniones accesibles</w:t>
            </w:r>
          </w:p>
        </w:tc>
        <w:tc>
          <w:tcPr>
            <w:tcW w:w="1250" w:type="pct"/>
            <w:shd w:val="clear" w:color="auto" w:fill="F3F7FB"/>
            <w:tcMar>
              <w:top w:w="90" w:type="dxa"/>
              <w:left w:w="130" w:type="dxa"/>
              <w:bottom w:w="90" w:type="dxa"/>
              <w:right w:w="130" w:type="dxa"/>
            </w:tcMar>
            <w:vAlign w:val="center"/>
          </w:tcPr>
          <w:p w14:paraId="435AD756" w14:textId="77777777" w:rsidR="00987E02" w:rsidRDefault="00E74767">
            <w:pPr>
              <w:keepNext/>
              <w:spacing w:line="270" w:lineRule="auto"/>
              <w:jc w:val="center"/>
            </w:pPr>
            <w:r>
              <w:rPr>
                <w:sz w:val="19"/>
                <w:szCs w:val="19"/>
              </w:rPr>
              <w:t>La reunión correspondiente a los códigos introducidos</w:t>
            </w:r>
          </w:p>
        </w:tc>
        <w:tc>
          <w:tcPr>
            <w:tcW w:w="1250" w:type="pct"/>
            <w:shd w:val="clear" w:color="auto" w:fill="F3F7FB"/>
            <w:tcMar>
              <w:top w:w="90" w:type="dxa"/>
              <w:left w:w="130" w:type="dxa"/>
              <w:bottom w:w="90" w:type="dxa"/>
              <w:right w:w="130" w:type="dxa"/>
            </w:tcMar>
            <w:vAlign w:val="center"/>
          </w:tcPr>
          <w:p w14:paraId="0F03C49A" w14:textId="77777777" w:rsidR="00987E02" w:rsidRDefault="00E74767">
            <w:pPr>
              <w:keepNext/>
              <w:spacing w:line="270" w:lineRule="auto"/>
              <w:jc w:val="center"/>
            </w:pPr>
            <w:r>
              <w:rPr>
                <w:sz w:val="19"/>
                <w:szCs w:val="19"/>
              </w:rPr>
              <w:t>Todas las reuniones abiertas a la cuenta</w:t>
            </w:r>
          </w:p>
        </w:tc>
      </w:tr>
      <w:tr w:rsidR="00987E02" w14:paraId="420478C6"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17882ACB" w14:textId="77777777" w:rsidR="00987E02" w:rsidRDefault="00E74767">
            <w:pPr>
              <w:keepNext/>
              <w:spacing w:line="270" w:lineRule="auto"/>
            </w:pPr>
            <w:r>
              <w:rPr>
                <w:sz w:val="19"/>
                <w:szCs w:val="19"/>
              </w:rPr>
              <w:t>Consultar el calendario de las reuniones estatutarias</w:t>
            </w:r>
          </w:p>
        </w:tc>
        <w:tc>
          <w:tcPr>
            <w:tcW w:w="1250" w:type="pct"/>
            <w:tcMar>
              <w:top w:w="90" w:type="dxa"/>
              <w:left w:w="130" w:type="dxa"/>
              <w:bottom w:w="90" w:type="dxa"/>
              <w:right w:w="130" w:type="dxa"/>
            </w:tcMar>
            <w:vAlign w:val="center"/>
          </w:tcPr>
          <w:p w14:paraId="5DDE674A" w14:textId="77777777" w:rsidR="00987E02" w:rsidRDefault="00E74767">
            <w:pPr>
              <w:keepNext/>
              <w:spacing w:line="270" w:lineRule="auto"/>
              <w:jc w:val="center"/>
            </w:pPr>
            <w:r>
              <w:rPr>
                <w:sz w:val="19"/>
                <w:szCs w:val="19"/>
              </w:rPr>
              <w:t>—</w:t>
            </w:r>
          </w:p>
        </w:tc>
        <w:tc>
          <w:tcPr>
            <w:tcW w:w="1250" w:type="pct"/>
            <w:tcMar>
              <w:top w:w="90" w:type="dxa"/>
              <w:left w:w="130" w:type="dxa"/>
              <w:bottom w:w="90" w:type="dxa"/>
              <w:right w:w="130" w:type="dxa"/>
            </w:tcMar>
            <w:vAlign w:val="center"/>
          </w:tcPr>
          <w:p w14:paraId="382D6EE7" w14:textId="77777777" w:rsidR="00987E02" w:rsidRDefault="00E74767">
            <w:pPr>
              <w:keepNext/>
              <w:spacing w:line="270" w:lineRule="auto"/>
              <w:jc w:val="center"/>
            </w:pPr>
            <w:r>
              <w:rPr>
                <w:sz w:val="19"/>
                <w:szCs w:val="19"/>
              </w:rPr>
              <w:t>Sí</w:t>
            </w:r>
          </w:p>
        </w:tc>
      </w:tr>
      <w:tr w:rsidR="00987E02" w14:paraId="65B6A365"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409A0A23" w14:textId="77777777" w:rsidR="00987E02" w:rsidRDefault="00E74767">
            <w:pPr>
              <w:keepNext/>
              <w:spacing w:line="270" w:lineRule="auto"/>
            </w:pPr>
            <w:r>
              <w:rPr>
                <w:sz w:val="19"/>
                <w:szCs w:val="19"/>
              </w:rPr>
              <w:t>Participar en los hilos de debate</w:t>
            </w:r>
          </w:p>
        </w:tc>
        <w:tc>
          <w:tcPr>
            <w:tcW w:w="1250" w:type="pct"/>
            <w:shd w:val="clear" w:color="auto" w:fill="F3F7FB"/>
            <w:tcMar>
              <w:top w:w="90" w:type="dxa"/>
              <w:left w:w="130" w:type="dxa"/>
              <w:bottom w:w="90" w:type="dxa"/>
              <w:right w:w="130" w:type="dxa"/>
            </w:tcMar>
            <w:vAlign w:val="center"/>
          </w:tcPr>
          <w:p w14:paraId="7083C21E" w14:textId="77777777" w:rsidR="00987E02" w:rsidRDefault="00E74767">
            <w:pPr>
              <w:keepNext/>
              <w:spacing w:line="270" w:lineRule="auto"/>
              <w:jc w:val="center"/>
            </w:pPr>
            <w:r>
              <w:rPr>
                <w:sz w:val="19"/>
                <w:szCs w:val="19"/>
              </w:rPr>
              <w:t>—</w:t>
            </w:r>
          </w:p>
        </w:tc>
        <w:tc>
          <w:tcPr>
            <w:tcW w:w="1250" w:type="pct"/>
            <w:shd w:val="clear" w:color="auto" w:fill="F3F7FB"/>
            <w:tcMar>
              <w:top w:w="90" w:type="dxa"/>
              <w:left w:w="130" w:type="dxa"/>
              <w:bottom w:w="90" w:type="dxa"/>
              <w:right w:w="130" w:type="dxa"/>
            </w:tcMar>
            <w:vAlign w:val="center"/>
          </w:tcPr>
          <w:p w14:paraId="09BAFE33" w14:textId="77777777" w:rsidR="00987E02" w:rsidRDefault="00E74767">
            <w:pPr>
              <w:keepNext/>
              <w:spacing w:line="270" w:lineRule="auto"/>
              <w:jc w:val="center"/>
            </w:pPr>
            <w:r>
              <w:rPr>
                <w:sz w:val="19"/>
                <w:szCs w:val="19"/>
              </w:rPr>
              <w:t>Sí</w:t>
            </w:r>
          </w:p>
        </w:tc>
      </w:tr>
      <w:tr w:rsidR="00987E02" w14:paraId="59DA4715" w14:textId="77777777">
        <w:tblPrEx>
          <w:tblCellMar>
            <w:top w:w="0" w:type="dxa"/>
            <w:bottom w:w="0" w:type="dxa"/>
          </w:tblCellMar>
        </w:tblPrEx>
        <w:trPr>
          <w:cantSplit/>
        </w:trPr>
        <w:tc>
          <w:tcPr>
            <w:tcW w:w="2500" w:type="pct"/>
            <w:tcMar>
              <w:top w:w="90" w:type="dxa"/>
              <w:left w:w="130" w:type="dxa"/>
              <w:bottom w:w="90" w:type="dxa"/>
              <w:right w:w="130" w:type="dxa"/>
            </w:tcMar>
            <w:vAlign w:val="center"/>
          </w:tcPr>
          <w:p w14:paraId="2AA754BA" w14:textId="77777777" w:rsidR="00987E02" w:rsidRDefault="00E74767">
            <w:pPr>
              <w:keepNext/>
              <w:spacing w:line="270" w:lineRule="auto"/>
            </w:pPr>
            <w:r>
              <w:rPr>
                <w:sz w:val="19"/>
                <w:szCs w:val="19"/>
              </w:rPr>
              <w:t>Recibir los informes difundidos por correo electrónico</w:t>
            </w:r>
          </w:p>
        </w:tc>
        <w:tc>
          <w:tcPr>
            <w:tcW w:w="1250" w:type="pct"/>
            <w:tcMar>
              <w:top w:w="90" w:type="dxa"/>
              <w:left w:w="130" w:type="dxa"/>
              <w:bottom w:w="90" w:type="dxa"/>
              <w:right w:w="130" w:type="dxa"/>
            </w:tcMar>
            <w:vAlign w:val="center"/>
          </w:tcPr>
          <w:p w14:paraId="706A20C9" w14:textId="77777777" w:rsidR="00987E02" w:rsidRDefault="00E74767">
            <w:pPr>
              <w:keepNext/>
              <w:spacing w:line="270" w:lineRule="auto"/>
              <w:jc w:val="center"/>
            </w:pPr>
            <w:r>
              <w:rPr>
                <w:sz w:val="19"/>
                <w:szCs w:val="19"/>
              </w:rPr>
              <w:t>—</w:t>
            </w:r>
          </w:p>
        </w:tc>
        <w:tc>
          <w:tcPr>
            <w:tcW w:w="1250" w:type="pct"/>
            <w:tcMar>
              <w:top w:w="90" w:type="dxa"/>
              <w:left w:w="130" w:type="dxa"/>
              <w:bottom w:w="90" w:type="dxa"/>
              <w:right w:w="130" w:type="dxa"/>
            </w:tcMar>
            <w:vAlign w:val="center"/>
          </w:tcPr>
          <w:p w14:paraId="3278A838" w14:textId="77777777" w:rsidR="00987E02" w:rsidRDefault="00E74767">
            <w:pPr>
              <w:keepNext/>
              <w:spacing w:line="270" w:lineRule="auto"/>
              <w:jc w:val="center"/>
            </w:pPr>
            <w:r>
              <w:rPr>
                <w:sz w:val="19"/>
                <w:szCs w:val="19"/>
              </w:rPr>
              <w:t>Sí</w:t>
            </w:r>
          </w:p>
        </w:tc>
      </w:tr>
      <w:tr w:rsidR="00987E02" w14:paraId="62AE9C7F" w14:textId="77777777">
        <w:tblPrEx>
          <w:tblCellMar>
            <w:top w:w="0" w:type="dxa"/>
            <w:bottom w:w="0" w:type="dxa"/>
          </w:tblCellMar>
        </w:tblPrEx>
        <w:trPr>
          <w:cantSplit/>
        </w:trPr>
        <w:tc>
          <w:tcPr>
            <w:tcW w:w="2500" w:type="pct"/>
            <w:shd w:val="clear" w:color="auto" w:fill="F3F7FB"/>
            <w:tcMar>
              <w:top w:w="90" w:type="dxa"/>
              <w:left w:w="130" w:type="dxa"/>
              <w:bottom w:w="90" w:type="dxa"/>
              <w:right w:w="130" w:type="dxa"/>
            </w:tcMar>
            <w:vAlign w:val="center"/>
          </w:tcPr>
          <w:p w14:paraId="25E5C932" w14:textId="77777777" w:rsidR="00987E02" w:rsidRDefault="00E74767">
            <w:pPr>
              <w:spacing w:line="270" w:lineRule="auto"/>
            </w:pPr>
            <w:r>
              <w:rPr>
                <w:sz w:val="19"/>
                <w:szCs w:val="19"/>
              </w:rPr>
              <w:t>Duración del acceso</w:t>
            </w:r>
          </w:p>
        </w:tc>
        <w:tc>
          <w:tcPr>
            <w:tcW w:w="1250" w:type="pct"/>
            <w:shd w:val="clear" w:color="auto" w:fill="F3F7FB"/>
            <w:tcMar>
              <w:top w:w="90" w:type="dxa"/>
              <w:left w:w="130" w:type="dxa"/>
              <w:bottom w:w="90" w:type="dxa"/>
              <w:right w:w="130" w:type="dxa"/>
            </w:tcMar>
            <w:vAlign w:val="center"/>
          </w:tcPr>
          <w:p w14:paraId="7B645176" w14:textId="77777777" w:rsidR="00987E02" w:rsidRDefault="00E74767">
            <w:pPr>
              <w:spacing w:line="270" w:lineRule="auto"/>
              <w:jc w:val="center"/>
            </w:pPr>
            <w:r>
              <w:rPr>
                <w:sz w:val="19"/>
                <w:szCs w:val="19"/>
              </w:rPr>
              <w:t>24 horas, renovable</w:t>
            </w:r>
          </w:p>
        </w:tc>
        <w:tc>
          <w:tcPr>
            <w:tcW w:w="1250" w:type="pct"/>
            <w:shd w:val="clear" w:color="auto" w:fill="F3F7FB"/>
            <w:tcMar>
              <w:top w:w="90" w:type="dxa"/>
              <w:left w:w="130" w:type="dxa"/>
              <w:bottom w:w="90" w:type="dxa"/>
              <w:right w:w="130" w:type="dxa"/>
            </w:tcMar>
            <w:vAlign w:val="center"/>
          </w:tcPr>
          <w:p w14:paraId="529614F3" w14:textId="77777777" w:rsidR="00987E02" w:rsidRDefault="00E74767">
            <w:pPr>
              <w:spacing w:line="270" w:lineRule="auto"/>
              <w:jc w:val="center"/>
            </w:pPr>
            <w:r>
              <w:rPr>
                <w:sz w:val="19"/>
                <w:szCs w:val="19"/>
              </w:rPr>
              <w:t>Permanente</w:t>
            </w:r>
          </w:p>
        </w:tc>
      </w:tr>
    </w:tbl>
    <w:p w14:paraId="5FB69564" w14:textId="77777777" w:rsidR="00987E02" w:rsidRDefault="00987E02">
      <w:pPr>
        <w:spacing w:after="200"/>
      </w:pPr>
    </w:p>
    <w:p w14:paraId="7A8E14B0" w14:textId="77777777" w:rsidR="00987E02" w:rsidRDefault="00E74767">
      <w:pPr>
        <w:pStyle w:val="Titre1"/>
        <w:pageBreakBefore/>
        <w:pBdr>
          <w:bottom w:val="single" w:sz="12" w:space="6" w:color="2AA87C"/>
        </w:pBdr>
        <w:spacing w:after="240"/>
      </w:pPr>
      <w:bookmarkStart w:id="2" w:name="_Toc244156295"/>
      <w:r>
        <w:lastRenderedPageBreak/>
        <w:t>3. Acceder a los documentos con los códigos de reunión (invitado)</w:t>
      </w:r>
      <w:bookmarkEnd w:id="2"/>
    </w:p>
    <w:p w14:paraId="37BC8B57" w14:textId="77777777" w:rsidR="00987E02" w:rsidRDefault="00E74767">
      <w:pPr>
        <w:spacing w:after="160" w:line="300" w:lineRule="auto"/>
        <w:jc w:val="both"/>
      </w:pPr>
      <w:r>
        <w:t>Esta es la vía más directa: no requiere crear ninguna cuenta y resulta idónea para consultar los documentos de una reunión.</w:t>
      </w:r>
    </w:p>
    <w:p w14:paraId="573A558E" w14:textId="77777777" w:rsidR="00987E02" w:rsidRDefault="00E74767">
      <w:pPr>
        <w:tabs>
          <w:tab w:val="left" w:pos="520"/>
        </w:tabs>
        <w:spacing w:after="110" w:line="290" w:lineRule="auto"/>
        <w:ind w:left="520" w:hanging="520"/>
      </w:pPr>
      <w:r>
        <w:rPr>
          <w:b/>
          <w:bCs/>
          <w:color w:val="FFFFFF"/>
          <w:shd w:val="clear" w:color="auto" w:fill="0077C8"/>
        </w:rPr>
        <w:t xml:space="preserve"> 1 </w:t>
      </w:r>
      <w:r>
        <w:tab/>
        <w:t>Abra la dirección de la plataforma en su navegador.</w:t>
      </w:r>
    </w:p>
    <w:p w14:paraId="73F11754"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 xml:space="preserve">En la página de inicio de sesión, seleccione la pestaña </w:t>
      </w:r>
      <w:r>
        <w:rPr>
          <w:b/>
          <w:bCs/>
        </w:rPr>
        <w:t>«Códigos de reunión»</w:t>
      </w:r>
      <w:r>
        <w:t>.</w:t>
      </w:r>
    </w:p>
    <w:p w14:paraId="0318DD31"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 xml:space="preserve">Introduzca el </w:t>
      </w:r>
      <w:r>
        <w:rPr>
          <w:b/>
          <w:bCs/>
        </w:rPr>
        <w:t>identificador de reunión</w:t>
      </w:r>
      <w:r>
        <w:t xml:space="preserve"> (CEEAC-XXXXXX) y la </w:t>
      </w:r>
      <w:r>
        <w:rPr>
          <w:b/>
          <w:bCs/>
        </w:rPr>
        <w:t>contraseña de acceso</w:t>
      </w:r>
      <w:r>
        <w:t xml:space="preserve"> recibidos.</w:t>
      </w:r>
      <w:r>
        <w:rPr>
          <w:i/>
          <w:iCs/>
          <w:color w:val="5A6E82"/>
        </w:rPr>
        <w:t xml:space="preserve"> Las mayúsculas se aplican automáticamente.</w:t>
      </w:r>
    </w:p>
    <w:p w14:paraId="6BEA5506" w14:textId="77777777" w:rsidR="00987E02" w:rsidRDefault="00E74767">
      <w:pPr>
        <w:tabs>
          <w:tab w:val="left" w:pos="520"/>
        </w:tabs>
        <w:spacing w:after="110" w:line="290" w:lineRule="auto"/>
        <w:ind w:left="520" w:hanging="520"/>
      </w:pPr>
      <w:r>
        <w:rPr>
          <w:b/>
          <w:bCs/>
          <w:color w:val="FFFFFF"/>
          <w:shd w:val="clear" w:color="auto" w:fill="0077C8"/>
        </w:rPr>
        <w:t xml:space="preserve"> 4 </w:t>
      </w:r>
      <w:r>
        <w:tab/>
        <w:t xml:space="preserve">Haga clic en </w:t>
      </w:r>
      <w:r>
        <w:rPr>
          <w:b/>
          <w:bCs/>
        </w:rPr>
        <w:t>«Acceder a los documentos»</w:t>
      </w:r>
      <w:r>
        <w:t>.</w:t>
      </w:r>
      <w:r>
        <w:rPr>
          <w:i/>
          <w:iCs/>
          <w:color w:val="5A6E82"/>
        </w:rPr>
        <w:t xml:space="preserve"> La biblioteca de la reunión se abre de inmediato.</w:t>
      </w:r>
    </w:p>
    <w:p w14:paraId="17CCB82D"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540F772D" wp14:editId="705BE7CA">
            <wp:extent cx="5715000" cy="3571875"/>
            <wp:effectExtent l="0" t="0" r="0" b="0"/>
            <wp:docPr id="2" name="01b-connexion-codes.png" descr="La pestaña «Códigos de reunión» de la página de inicio de sesión" title="La pestaña «Códigos de reunión» de la págin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23C25D9B" w14:textId="77777777" w:rsidR="00987E02" w:rsidRDefault="00E74767">
      <w:pPr>
        <w:spacing w:after="260"/>
        <w:jc w:val="center"/>
      </w:pPr>
      <w:r>
        <w:rPr>
          <w:b/>
          <w:bCs/>
          <w:color w:val="073E63"/>
          <w:sz w:val="18"/>
          <w:szCs w:val="18"/>
        </w:rPr>
        <w:t xml:space="preserve">Figura 1 — </w:t>
      </w:r>
      <w:r>
        <w:rPr>
          <w:i/>
          <w:iCs/>
          <w:color w:val="5A6E82"/>
          <w:sz w:val="18"/>
          <w:szCs w:val="18"/>
        </w:rPr>
        <w:t>La pestaña «Códigos de reunión» de la página de inicio de sesión</w:t>
      </w:r>
    </w:p>
    <w:p w14:paraId="728DD32E" w14:textId="77777777" w:rsidR="00987E02" w:rsidRDefault="00E74767">
      <w:pPr>
        <w:spacing w:after="160" w:line="300" w:lineRule="auto"/>
        <w:jc w:val="both"/>
      </w:pPr>
      <w:r>
        <w:t>En calidad de invitado, usted puede leer y descargar libremente todos los documentos publicados para la reunión. Una banda informativa le recuerda su condición y le propone, en t</w:t>
      </w:r>
      <w:r>
        <w:t>odo momento, crear su cuenta de participante.</w:t>
      </w:r>
    </w:p>
    <w:p w14:paraId="45EB7DAD"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10D8268C" wp14:editId="4F4B8D91">
            <wp:extent cx="5715000" cy="3571875"/>
            <wp:effectExtent l="0" t="0" r="0" b="0"/>
            <wp:docPr id="3" name="03b-espace-invite.png" descr="El espacio documental con acceso de invitado y la banda informativa" title="El espacio documental con acceso de invitado y la banda inform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76413A53" w14:textId="77777777" w:rsidR="00987E02" w:rsidRDefault="00E74767">
      <w:pPr>
        <w:spacing w:after="260"/>
        <w:jc w:val="center"/>
      </w:pPr>
      <w:r>
        <w:rPr>
          <w:b/>
          <w:bCs/>
          <w:color w:val="073E63"/>
          <w:sz w:val="18"/>
          <w:szCs w:val="18"/>
        </w:rPr>
        <w:t xml:space="preserve">Figura 2 — </w:t>
      </w:r>
      <w:r>
        <w:rPr>
          <w:i/>
          <w:iCs/>
          <w:color w:val="5A6E82"/>
          <w:sz w:val="18"/>
          <w:szCs w:val="18"/>
        </w:rPr>
        <w:t>El espacio documental con acceso de invitado y la banda informativa</w:t>
      </w:r>
    </w:p>
    <w:tbl>
      <w:tblPr>
        <w:tblW w:w="5000" w:type="pct"/>
        <w:tblBorders>
          <w:left w:val="single" w:sz="24" w:space="0" w:color="E9A219"/>
        </w:tblBorders>
        <w:tblCellMar>
          <w:left w:w="10" w:type="dxa"/>
          <w:right w:w="10" w:type="dxa"/>
        </w:tblCellMar>
        <w:tblLook w:val="04A0" w:firstRow="1" w:lastRow="0" w:firstColumn="1" w:lastColumn="0" w:noHBand="0" w:noVBand="1"/>
      </w:tblPr>
      <w:tblGrid>
        <w:gridCol w:w="9376"/>
      </w:tblGrid>
      <w:tr w:rsidR="00987E02" w14:paraId="751926D4" w14:textId="77777777">
        <w:tblPrEx>
          <w:tblCellMar>
            <w:top w:w="0" w:type="dxa"/>
            <w:bottom w:w="0" w:type="dxa"/>
          </w:tblCellMar>
        </w:tblPrEx>
        <w:trPr>
          <w:cantSplit/>
        </w:trPr>
        <w:tc>
          <w:tcPr>
            <w:tcW w:w="0" w:type="auto"/>
            <w:shd w:val="clear" w:color="auto" w:fill="FDF3DD"/>
            <w:tcMar>
              <w:top w:w="140" w:type="dxa"/>
              <w:left w:w="200" w:type="dxa"/>
              <w:bottom w:w="140" w:type="dxa"/>
              <w:right w:w="200" w:type="dxa"/>
            </w:tcMar>
          </w:tcPr>
          <w:p w14:paraId="3F67723F" w14:textId="77777777" w:rsidR="00987E02" w:rsidRDefault="00E74767">
            <w:pPr>
              <w:spacing w:after="60"/>
            </w:pPr>
            <w:r>
              <w:rPr>
                <w:b/>
                <w:bCs/>
                <w:color w:val="9A6A0B"/>
              </w:rPr>
              <w:t>Duración y renovación del acceso de invitado</w:t>
            </w:r>
          </w:p>
          <w:p w14:paraId="7E96AA88" w14:textId="77777777" w:rsidR="00987E02" w:rsidRDefault="00E74767">
            <w:pPr>
              <w:spacing w:after="40" w:line="280" w:lineRule="auto"/>
            </w:pPr>
            <w:r>
              <w:rPr>
                <w:sz w:val="21"/>
                <w:szCs w:val="21"/>
              </w:rPr>
              <w:t xml:space="preserve">El acceso de invitado es válido durante 24 horas; basta con introducir de nuevo los </w:t>
            </w:r>
            <w:r>
              <w:rPr>
                <w:sz w:val="21"/>
                <w:szCs w:val="21"/>
              </w:rPr>
              <w:t>códigos de reunión para renovarlo. Si la Secretaría renueva los accesos de una reunión, los códigos anteriores dejan de funcionar inmediatamente. Comunique los códigos únicamente a los miembros autorizados de su delegación.</w:t>
            </w:r>
          </w:p>
        </w:tc>
      </w:tr>
    </w:tbl>
    <w:p w14:paraId="60F383EE" w14:textId="77777777" w:rsidR="00987E02" w:rsidRDefault="00987E02">
      <w:pPr>
        <w:spacing w:after="160"/>
      </w:pPr>
    </w:p>
    <w:p w14:paraId="79193778" w14:textId="77777777" w:rsidR="00987E02" w:rsidRDefault="00E74767">
      <w:pPr>
        <w:pStyle w:val="Titre1"/>
        <w:pageBreakBefore/>
        <w:pBdr>
          <w:bottom w:val="single" w:sz="12" w:space="6" w:color="2AA87C"/>
        </w:pBdr>
        <w:spacing w:after="240"/>
      </w:pPr>
      <w:bookmarkStart w:id="3" w:name="_Toc244156296"/>
      <w:r>
        <w:lastRenderedPageBreak/>
        <w:t>4. Crear su cuenta de participante (opcional)</w:t>
      </w:r>
      <w:bookmarkEnd w:id="3"/>
    </w:p>
    <w:p w14:paraId="5771FA04" w14:textId="77777777" w:rsidR="00987E02" w:rsidRDefault="00E74767">
      <w:pPr>
        <w:spacing w:after="160" w:line="300" w:lineRule="auto"/>
        <w:jc w:val="both"/>
      </w:pPr>
      <w:r>
        <w:t>No es necesario crear una cuenta personal para leer los documentos. En cambio, la cuenta da acceso a las funcionalidades de colaboración: hilos de debate de las reuniones, recepción de los informes difundidos por correo electrónico y agrupación de varias r</w:t>
      </w:r>
      <w:r>
        <w:t>euniones en su espacio. Los mismos códigos de reunión sirven para la inscripción.</w:t>
      </w:r>
    </w:p>
    <w:p w14:paraId="4A915C5F" w14:textId="77777777" w:rsidR="00987E02" w:rsidRDefault="00E74767">
      <w:pPr>
        <w:tabs>
          <w:tab w:val="left" w:pos="520"/>
        </w:tabs>
        <w:spacing w:after="110" w:line="290" w:lineRule="auto"/>
        <w:ind w:left="520" w:hanging="520"/>
      </w:pPr>
      <w:r>
        <w:rPr>
          <w:b/>
          <w:bCs/>
          <w:color w:val="FFFFFF"/>
          <w:shd w:val="clear" w:color="auto" w:fill="0077C8"/>
        </w:rPr>
        <w:t xml:space="preserve"> 1 </w:t>
      </w:r>
      <w:r>
        <w:tab/>
        <w:t>Abra la página de inscripción:</w:t>
      </w:r>
      <w:r>
        <w:rPr>
          <w:i/>
          <w:iCs/>
          <w:color w:val="5A6E82"/>
        </w:rPr>
        <w:t xml:space="preserve"> enlace «Inscríbase aquí» de la página de inicio de sesión o enlace «Crear mi cuenta» del espacio de invitado.</w:t>
      </w:r>
    </w:p>
    <w:p w14:paraId="45917816"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 xml:space="preserve">En el apartado </w:t>
      </w:r>
      <w:r>
        <w:rPr>
          <w:b/>
          <w:bCs/>
        </w:rPr>
        <w:t>«Accesos d</w:t>
      </w:r>
      <w:r>
        <w:rPr>
          <w:b/>
          <w:bCs/>
        </w:rPr>
        <w:t>e la reunión»</w:t>
      </w:r>
      <w:r>
        <w:t>, introduzca el identificador y la contraseña de reunión recibidos.</w:t>
      </w:r>
    </w:p>
    <w:p w14:paraId="78B8BA15"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 xml:space="preserve">En el apartado </w:t>
      </w:r>
      <w:r>
        <w:rPr>
          <w:b/>
          <w:bCs/>
        </w:rPr>
        <w:t>«Su información»</w:t>
      </w:r>
      <w:r>
        <w:t>, indique su nombre completo, su dirección de correo electrónico institucional y su país.</w:t>
      </w:r>
      <w:r>
        <w:rPr>
          <w:i/>
          <w:iCs/>
          <w:color w:val="5A6E82"/>
        </w:rPr>
        <w:t xml:space="preserve"> El cargo y la institución son opcionales.</w:t>
      </w:r>
    </w:p>
    <w:p w14:paraId="61C7AC84" w14:textId="77777777" w:rsidR="00987E02" w:rsidRDefault="00E74767">
      <w:pPr>
        <w:tabs>
          <w:tab w:val="left" w:pos="520"/>
        </w:tabs>
        <w:spacing w:after="110" w:line="290" w:lineRule="auto"/>
        <w:ind w:left="520" w:hanging="520"/>
      </w:pPr>
      <w:r>
        <w:rPr>
          <w:b/>
          <w:bCs/>
          <w:color w:val="FFFFFF"/>
          <w:shd w:val="clear" w:color="auto" w:fill="0077C8"/>
        </w:rPr>
        <w:t xml:space="preserve"> 4 </w:t>
      </w:r>
      <w:r>
        <w:tab/>
        <w:t>Elij</w:t>
      </w:r>
      <w:r>
        <w:t>a su contraseña personal (8 caracteres como mínimo) y confírmela.</w:t>
      </w:r>
    </w:p>
    <w:p w14:paraId="44322B94" w14:textId="77777777" w:rsidR="00987E02" w:rsidRDefault="00E74767">
      <w:pPr>
        <w:tabs>
          <w:tab w:val="left" w:pos="520"/>
        </w:tabs>
        <w:spacing w:after="110" w:line="290" w:lineRule="auto"/>
        <w:ind w:left="520" w:hanging="520"/>
      </w:pPr>
      <w:r>
        <w:rPr>
          <w:b/>
          <w:bCs/>
          <w:color w:val="FFFFFF"/>
          <w:shd w:val="clear" w:color="auto" w:fill="0077C8"/>
        </w:rPr>
        <w:t xml:space="preserve"> 5 </w:t>
      </w:r>
      <w:r>
        <w:tab/>
        <w:t xml:space="preserve">Haga clic en </w:t>
      </w:r>
      <w:r>
        <w:rPr>
          <w:b/>
          <w:bCs/>
        </w:rPr>
        <w:t>«Crear mi cuenta»</w:t>
      </w:r>
      <w:r>
        <w:t>.</w:t>
      </w:r>
      <w:r>
        <w:rPr>
          <w:i/>
          <w:iCs/>
          <w:color w:val="5A6E82"/>
        </w:rPr>
        <w:t xml:space="preserve"> Su sesión se inicia de inmediato y se le dirige a la biblioteca documental.</w:t>
      </w:r>
    </w:p>
    <w:p w14:paraId="53BEAE9F"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2082E32C" wp14:editId="5851CD40">
            <wp:extent cx="5715000" cy="3571875"/>
            <wp:effectExtent l="0" t="0" r="0" b="0"/>
            <wp:docPr id="4" name="02-inscription.png" descr="La página de inscripción: accesos de la reunión y, a continuación, información personal" title="La página de inscripción: accesos de la reunión y, a continuación, información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553DEC24" w14:textId="77777777" w:rsidR="00987E02" w:rsidRDefault="00E74767">
      <w:pPr>
        <w:spacing w:after="260"/>
        <w:jc w:val="center"/>
      </w:pPr>
      <w:r>
        <w:rPr>
          <w:b/>
          <w:bCs/>
          <w:color w:val="073E63"/>
          <w:sz w:val="18"/>
          <w:szCs w:val="18"/>
        </w:rPr>
        <w:t xml:space="preserve">Figura 3 — </w:t>
      </w:r>
      <w:r>
        <w:rPr>
          <w:i/>
          <w:iCs/>
          <w:color w:val="5A6E82"/>
          <w:sz w:val="18"/>
          <w:szCs w:val="18"/>
        </w:rPr>
        <w:t>La página de inscripción: accesos de la reunión y, a continuación</w:t>
      </w:r>
      <w:r>
        <w:rPr>
          <w:i/>
          <w:iCs/>
          <w:color w:val="5A6E82"/>
          <w:sz w:val="18"/>
          <w:szCs w:val="18"/>
        </w:rPr>
        <w:t>, información personal</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987E02" w14:paraId="424DFD7D"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43990DE0" w14:textId="77777777" w:rsidR="00987E02" w:rsidRDefault="00E74767">
            <w:pPr>
              <w:spacing w:after="60"/>
            </w:pPr>
            <w:r>
              <w:rPr>
                <w:b/>
                <w:bCs/>
                <w:color w:val="1E8862"/>
              </w:rPr>
              <w:t>Importante</w:t>
            </w:r>
          </w:p>
          <w:p w14:paraId="61B61A52" w14:textId="77777777" w:rsidR="00987E02" w:rsidRDefault="00E74767">
            <w:pPr>
              <w:spacing w:after="40" w:line="280" w:lineRule="auto"/>
            </w:pPr>
            <w:r>
              <w:rPr>
                <w:sz w:val="21"/>
                <w:szCs w:val="21"/>
              </w:rPr>
              <w:t xml:space="preserve">Los códigos de reunión sirven únicamente para abrir el acceso. Una vez creada su cuenta, usted inicia sesión siempre con </w:t>
            </w:r>
            <w:r>
              <w:rPr>
                <w:b/>
                <w:bCs/>
                <w:sz w:val="21"/>
                <w:szCs w:val="21"/>
              </w:rPr>
              <w:t>su dirección de correo electrónico y su contraseña personal</w:t>
            </w:r>
            <w:r>
              <w:rPr>
                <w:sz w:val="21"/>
                <w:szCs w:val="21"/>
              </w:rPr>
              <w:t>.</w:t>
            </w:r>
          </w:p>
          <w:p w14:paraId="221CB4BA" w14:textId="77777777" w:rsidR="00987E02" w:rsidRDefault="00E74767">
            <w:pPr>
              <w:spacing w:after="40" w:line="280" w:lineRule="auto"/>
            </w:pPr>
            <w:r>
              <w:rPr>
                <w:sz w:val="21"/>
                <w:szCs w:val="21"/>
              </w:rPr>
              <w:t>Las inscripciones se cierran cuando una reunión ha finalizado; no obstante</w:t>
            </w:r>
            <w:r>
              <w:rPr>
                <w:sz w:val="21"/>
                <w:szCs w:val="21"/>
              </w:rPr>
              <w:t>, sus documentos siguen pudiendo consultarse con los códigos de reunión.</w:t>
            </w:r>
          </w:p>
        </w:tc>
      </w:tr>
    </w:tbl>
    <w:p w14:paraId="45028DE9" w14:textId="77777777" w:rsidR="00987E02" w:rsidRDefault="00987E02">
      <w:pPr>
        <w:spacing w:after="160"/>
      </w:pPr>
    </w:p>
    <w:p w14:paraId="0E0AF3E5" w14:textId="77777777" w:rsidR="00987E02" w:rsidRDefault="00E74767">
      <w:pPr>
        <w:pStyle w:val="Titre1"/>
        <w:pageBreakBefore/>
        <w:pBdr>
          <w:bottom w:val="single" w:sz="12" w:space="6" w:color="2AA87C"/>
        </w:pBdr>
        <w:spacing w:after="240"/>
      </w:pPr>
      <w:bookmarkStart w:id="4" w:name="_Toc244156297"/>
      <w:r>
        <w:lastRenderedPageBreak/>
        <w:t>5. Iniciar sesión con su cuenta</w:t>
      </w:r>
      <w:bookmarkEnd w:id="4"/>
    </w:p>
    <w:p w14:paraId="553B6045" w14:textId="77777777" w:rsidR="00987E02" w:rsidRDefault="00E74767">
      <w:pPr>
        <w:tabs>
          <w:tab w:val="left" w:pos="520"/>
        </w:tabs>
        <w:spacing w:after="110" w:line="290" w:lineRule="auto"/>
        <w:ind w:left="520" w:hanging="520"/>
      </w:pPr>
      <w:r>
        <w:rPr>
          <w:b/>
          <w:bCs/>
          <w:color w:val="FFFFFF"/>
          <w:shd w:val="clear" w:color="auto" w:fill="0077C8"/>
        </w:rPr>
        <w:t xml:space="preserve"> 1 </w:t>
      </w:r>
      <w:r>
        <w:tab/>
        <w:t>Abra la dirección de la plataforma en su navegador.</w:t>
      </w:r>
    </w:p>
    <w:p w14:paraId="61E92D3A"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 xml:space="preserve">En la pestaña </w:t>
      </w:r>
      <w:r>
        <w:rPr>
          <w:b/>
          <w:bCs/>
        </w:rPr>
        <w:t>«Tengo una cuenta»</w:t>
      </w:r>
      <w:r>
        <w:t>, introduzca su dirección de correo electrónico y su contraseña.</w:t>
      </w:r>
    </w:p>
    <w:p w14:paraId="4978F511"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 xml:space="preserve">Haga clic en </w:t>
      </w:r>
      <w:r>
        <w:rPr>
          <w:b/>
          <w:bCs/>
        </w:rPr>
        <w:t>«Iniciar sesión»</w:t>
      </w:r>
      <w:r>
        <w:t>.</w:t>
      </w:r>
    </w:p>
    <w:p w14:paraId="405E75B3"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553BE7EA" wp14:editId="763CE9C6">
            <wp:extent cx="5715000" cy="3571875"/>
            <wp:effectExtent l="0" t="0" r="0" b="0"/>
            <wp:docPr id="5" name="01-connexion.png" descr="La página de inicio de sesión — pestaña «Tengo una cuenta»" title="La página de inicio de sesión — pestaña «Tengo una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2D63CC8" w14:textId="77777777" w:rsidR="00987E02" w:rsidRDefault="00E74767">
      <w:pPr>
        <w:spacing w:after="260"/>
        <w:jc w:val="center"/>
      </w:pPr>
      <w:r>
        <w:rPr>
          <w:b/>
          <w:bCs/>
          <w:color w:val="073E63"/>
          <w:sz w:val="18"/>
          <w:szCs w:val="18"/>
        </w:rPr>
        <w:t xml:space="preserve">Figura 4 — </w:t>
      </w:r>
      <w:r>
        <w:rPr>
          <w:i/>
          <w:iCs/>
          <w:color w:val="5A6E82"/>
          <w:sz w:val="18"/>
          <w:szCs w:val="18"/>
        </w:rPr>
        <w:t>La página de inicio de sesión — pestaña «Tengo una cuenta»</w:t>
      </w:r>
    </w:p>
    <w:p w14:paraId="6FE67595" w14:textId="77777777" w:rsidR="00987E02" w:rsidRDefault="00E74767">
      <w:pPr>
        <w:spacing w:after="160" w:line="300" w:lineRule="auto"/>
        <w:jc w:val="both"/>
      </w:pPr>
      <w:r>
        <w:t>Su sesión de trabajo permanece activa durante 7 días en el dispositivo utilizado. Para cerrar la sesión, haga clic en el icono de cierre de sesión situado en la parte superior derecha de la pantalla, en particular si utiliza un equipo compartido.</w:t>
      </w:r>
    </w:p>
    <w:p w14:paraId="7739C66B" w14:textId="77777777" w:rsidR="00987E02" w:rsidRDefault="00E74767">
      <w:pPr>
        <w:pStyle w:val="Titre2"/>
        <w:keepNext/>
        <w:spacing w:before="300" w:after="140"/>
      </w:pPr>
      <w:bookmarkStart w:id="5" w:name="_Toc244156298"/>
      <w:r>
        <w:t>5.1. Primer inicio de sesión con una contraseña provisional</w:t>
      </w:r>
      <w:bookmarkEnd w:id="5"/>
    </w:p>
    <w:p w14:paraId="7E7E005C" w14:textId="77777777" w:rsidR="00987E02" w:rsidRDefault="00E74767">
      <w:pPr>
        <w:spacing w:after="160" w:line="300" w:lineRule="auto"/>
        <w:jc w:val="both"/>
      </w:pPr>
      <w:r>
        <w:t>Si su cuenta ha sido creada por la Secretaría, se le habrá entregado una contraseña provisional. En su primer inicio de sesión, la plataforma le invita a definir su contraseña personal:</w:t>
      </w:r>
    </w:p>
    <w:p w14:paraId="42E0D59D" w14:textId="77777777" w:rsidR="00987E02" w:rsidRDefault="00E74767">
      <w:pPr>
        <w:tabs>
          <w:tab w:val="left" w:pos="520"/>
        </w:tabs>
        <w:spacing w:after="110" w:line="290" w:lineRule="auto"/>
        <w:ind w:left="520" w:hanging="520"/>
      </w:pPr>
      <w:r>
        <w:rPr>
          <w:b/>
          <w:bCs/>
          <w:color w:val="FFFFFF"/>
          <w:shd w:val="clear" w:color="auto" w:fill="0077C8"/>
        </w:rPr>
        <w:t xml:space="preserve"> 1 </w:t>
      </w:r>
      <w:r>
        <w:tab/>
        <w:t>Inicie</w:t>
      </w:r>
      <w:r>
        <w:t xml:space="preserve"> sesión con su dirección de correo electrónico y la contraseña provisional recibida.</w:t>
      </w:r>
    </w:p>
    <w:p w14:paraId="466FBC2E"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Introduzca la contraseña provisional y, a continuación, su nueva contraseña (8 caracteres como mínimo) y su confirmación.</w:t>
      </w:r>
    </w:p>
    <w:p w14:paraId="479309E0"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 xml:space="preserve">Haga clic en </w:t>
      </w:r>
      <w:r>
        <w:rPr>
          <w:b/>
          <w:bCs/>
        </w:rPr>
        <w:t>«Definir mi contraseña»</w:t>
      </w:r>
      <w:r>
        <w:t>.</w:t>
      </w:r>
      <w:r>
        <w:rPr>
          <w:i/>
          <w:iCs/>
          <w:color w:val="5A6E82"/>
        </w:rPr>
        <w:t xml:space="preserve"> A c</w:t>
      </w:r>
      <w:r>
        <w:rPr>
          <w:i/>
          <w:iCs/>
          <w:color w:val="5A6E82"/>
        </w:rPr>
        <w:t>ontinuación, accederá a su espacio.</w:t>
      </w:r>
    </w:p>
    <w:p w14:paraId="6EEEB60E"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19E1551B" wp14:editId="748AB02B">
            <wp:extent cx="5715000" cy="3571875"/>
            <wp:effectExtent l="0" t="0" r="0" b="0"/>
            <wp:docPr id="6" name="03-premiere-connexion.png" descr="La pantalla de primer inicio de sesión: definición de la contraseña personal" title="La pantalla de primer inicio de sesión: definición de la contraseña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56CB3590" w14:textId="77777777" w:rsidR="00987E02" w:rsidRDefault="00E74767">
      <w:pPr>
        <w:spacing w:after="260"/>
        <w:jc w:val="center"/>
      </w:pPr>
      <w:r>
        <w:rPr>
          <w:b/>
          <w:bCs/>
          <w:color w:val="073E63"/>
          <w:sz w:val="18"/>
          <w:szCs w:val="18"/>
        </w:rPr>
        <w:t xml:space="preserve">Figura 5 — </w:t>
      </w:r>
      <w:r>
        <w:rPr>
          <w:i/>
          <w:iCs/>
          <w:color w:val="5A6E82"/>
          <w:sz w:val="18"/>
          <w:szCs w:val="18"/>
        </w:rPr>
        <w:t>La pantalla de primer inicio de sesión: definición de la contraseña personal</w:t>
      </w:r>
    </w:p>
    <w:tbl>
      <w:tblPr>
        <w:tblW w:w="5000" w:type="pct"/>
        <w:tblBorders>
          <w:left w:val="single" w:sz="24" w:space="0" w:color="C8232A"/>
        </w:tblBorders>
        <w:tblCellMar>
          <w:left w:w="10" w:type="dxa"/>
          <w:right w:w="10" w:type="dxa"/>
        </w:tblCellMar>
        <w:tblLook w:val="04A0" w:firstRow="1" w:lastRow="0" w:firstColumn="1" w:lastColumn="0" w:noHBand="0" w:noVBand="1"/>
      </w:tblPr>
      <w:tblGrid>
        <w:gridCol w:w="9376"/>
      </w:tblGrid>
      <w:tr w:rsidR="00987E02" w14:paraId="0979EB63" w14:textId="77777777">
        <w:tblPrEx>
          <w:tblCellMar>
            <w:top w:w="0" w:type="dxa"/>
            <w:bottom w:w="0" w:type="dxa"/>
          </w:tblCellMar>
        </w:tblPrEx>
        <w:trPr>
          <w:cantSplit/>
        </w:trPr>
        <w:tc>
          <w:tcPr>
            <w:tcW w:w="0" w:type="auto"/>
            <w:shd w:val="clear" w:color="auto" w:fill="FCEBEB"/>
            <w:tcMar>
              <w:top w:w="140" w:type="dxa"/>
              <w:left w:w="200" w:type="dxa"/>
              <w:bottom w:w="140" w:type="dxa"/>
              <w:right w:w="200" w:type="dxa"/>
            </w:tcMar>
          </w:tcPr>
          <w:p w14:paraId="4CD2C687" w14:textId="77777777" w:rsidR="00987E02" w:rsidRDefault="00E74767">
            <w:pPr>
              <w:spacing w:after="60"/>
            </w:pPr>
            <w:r>
              <w:rPr>
                <w:b/>
                <w:bCs/>
                <w:color w:val="C8232A"/>
              </w:rPr>
              <w:t>Seguridad de su contraseña</w:t>
            </w:r>
          </w:p>
          <w:p w14:paraId="4D17147D" w14:textId="77777777" w:rsidR="00987E02" w:rsidRDefault="00E74767">
            <w:pPr>
              <w:spacing w:after="40" w:line="280" w:lineRule="auto"/>
            </w:pPr>
            <w:r>
              <w:rPr>
                <w:sz w:val="21"/>
                <w:szCs w:val="21"/>
              </w:rPr>
              <w:t xml:space="preserve">Elija una contraseña robusta y personal (letras, cifras y caracteres especiales). Se conserva de forma </w:t>
            </w:r>
            <w:r>
              <w:rPr>
                <w:sz w:val="21"/>
                <w:szCs w:val="21"/>
              </w:rPr>
              <w:t>cifrada: ni la Secretaría ni el administrador pueden consultarla. En caso de olvido, solicite su restablecimiento a la Secretaría de la CEEAC.</w:t>
            </w:r>
          </w:p>
        </w:tc>
      </w:tr>
    </w:tbl>
    <w:p w14:paraId="2547DEA0" w14:textId="77777777" w:rsidR="00987E02" w:rsidRDefault="00987E02">
      <w:pPr>
        <w:spacing w:after="160"/>
      </w:pPr>
    </w:p>
    <w:p w14:paraId="513479AA" w14:textId="77777777" w:rsidR="00987E02" w:rsidRDefault="00E74767">
      <w:pPr>
        <w:pStyle w:val="Titre1"/>
        <w:pageBreakBefore/>
        <w:pBdr>
          <w:bottom w:val="single" w:sz="12" w:space="6" w:color="2AA87C"/>
        </w:pBdr>
        <w:spacing w:after="240"/>
      </w:pPr>
      <w:bookmarkStart w:id="6" w:name="_Toc244156299"/>
      <w:r>
        <w:lastRenderedPageBreak/>
        <w:t>6. La biblioteca documental</w:t>
      </w:r>
      <w:bookmarkEnd w:id="6"/>
    </w:p>
    <w:p w14:paraId="652C4AEB" w14:textId="77777777" w:rsidR="00987E02" w:rsidRDefault="00E74767">
      <w:pPr>
        <w:spacing w:after="160" w:line="300" w:lineRule="auto"/>
        <w:jc w:val="both"/>
      </w:pPr>
      <w:r>
        <w:t>La biblioteca es su página de inicio. Reúne los documentos oficiales publicados para las reuniones que le están abiertas, agrupados según el estado de la reunión (</w:t>
      </w:r>
      <w:r>
        <w:rPr>
          <w:b/>
          <w:bCs/>
        </w:rPr>
        <w:t>reunión en curso</w:t>
      </w:r>
      <w:r>
        <w:t xml:space="preserve">, </w:t>
      </w:r>
      <w:r>
        <w:rPr>
          <w:b/>
          <w:bCs/>
        </w:rPr>
        <w:t>reuniones próximas</w:t>
      </w:r>
      <w:r>
        <w:t xml:space="preserve">, </w:t>
      </w:r>
      <w:r>
        <w:rPr>
          <w:b/>
          <w:bCs/>
        </w:rPr>
        <w:t>reuniones finalizadas</w:t>
      </w:r>
      <w:r>
        <w:t xml:space="preserve"> y, por último, </w:t>
      </w:r>
      <w:r>
        <w:rPr>
          <w:b/>
          <w:bCs/>
        </w:rPr>
        <w:t>otros documentos</w:t>
      </w:r>
      <w:r>
        <w:t>).</w:t>
      </w:r>
    </w:p>
    <w:p w14:paraId="6F43033E"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079546C7" wp14:editId="04C8FC2A">
            <wp:extent cx="5715000" cy="3571875"/>
            <wp:effectExtent l="0" t="0" r="0" b="0"/>
            <wp:docPr id="7" name="04-bibliotheque.png" descr="La biblioteca documental: búsqueda, filtros, lectura y descarga por idioma" title="La biblioteca documental: búsqueda, filtros, lectura y descarga por idi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78E0549C" w14:textId="77777777" w:rsidR="00987E02" w:rsidRDefault="00E74767">
      <w:pPr>
        <w:spacing w:after="260"/>
        <w:jc w:val="center"/>
      </w:pPr>
      <w:r>
        <w:rPr>
          <w:b/>
          <w:bCs/>
          <w:color w:val="073E63"/>
          <w:sz w:val="18"/>
          <w:szCs w:val="18"/>
        </w:rPr>
        <w:t xml:space="preserve">Figura 6 — </w:t>
      </w:r>
      <w:r>
        <w:rPr>
          <w:i/>
          <w:iCs/>
          <w:color w:val="5A6E82"/>
          <w:sz w:val="18"/>
          <w:szCs w:val="18"/>
        </w:rPr>
        <w:t>La biblioteca documental: búsqueda, filtros, lectura y descarga por idioma</w:t>
      </w:r>
    </w:p>
    <w:p w14:paraId="511AE4E0" w14:textId="77777777" w:rsidR="00987E02" w:rsidRDefault="00E74767">
      <w:pPr>
        <w:pStyle w:val="Titre2"/>
        <w:keepNext/>
        <w:spacing w:before="300" w:after="140"/>
      </w:pPr>
      <w:bookmarkStart w:id="7" w:name="_Toc244156300"/>
      <w:r>
        <w:t>6.1. Buscar y filtrar</w:t>
      </w:r>
      <w:bookmarkEnd w:id="7"/>
    </w:p>
    <w:p w14:paraId="0FCB3720" w14:textId="77777777" w:rsidR="00987E02" w:rsidRDefault="00E74767">
      <w:pPr>
        <w:pStyle w:val="Paragraphedeliste"/>
        <w:numPr>
          <w:ilvl w:val="0"/>
          <w:numId w:val="2"/>
        </w:numPr>
        <w:spacing w:after="90" w:line="290" w:lineRule="auto"/>
      </w:pPr>
      <w:r>
        <w:rPr>
          <w:b/>
          <w:bCs/>
          <w:color w:val="073E63"/>
        </w:rPr>
        <w:t xml:space="preserve">Búsqueda — </w:t>
      </w:r>
      <w:r>
        <w:t>introduzca una o varias palabras del título o del nombre del archivo en el campo «Buscar un documento…»;</w:t>
      </w:r>
    </w:p>
    <w:p w14:paraId="020E80A0" w14:textId="77777777" w:rsidR="00987E02" w:rsidRDefault="00E74767">
      <w:pPr>
        <w:pStyle w:val="Paragraphedeliste"/>
        <w:numPr>
          <w:ilvl w:val="0"/>
          <w:numId w:val="2"/>
        </w:numPr>
        <w:spacing w:after="90" w:line="290" w:lineRule="auto"/>
      </w:pPr>
      <w:r>
        <w:rPr>
          <w:b/>
          <w:bCs/>
          <w:color w:val="073E63"/>
        </w:rPr>
        <w:t xml:space="preserve">Reunión — </w:t>
      </w:r>
      <w:r>
        <w:t>el selector «Todas las reuniones» limita la visualización a los documentos de una reunión determinada;</w:t>
      </w:r>
    </w:p>
    <w:p w14:paraId="01691DDF" w14:textId="77777777" w:rsidR="00987E02" w:rsidRDefault="00E74767">
      <w:pPr>
        <w:pStyle w:val="Paragraphedeliste"/>
        <w:numPr>
          <w:ilvl w:val="0"/>
          <w:numId w:val="2"/>
        </w:numPr>
        <w:spacing w:after="90" w:line="290" w:lineRule="auto"/>
      </w:pPr>
      <w:r>
        <w:rPr>
          <w:b/>
          <w:bCs/>
          <w:color w:val="073E63"/>
        </w:rPr>
        <w:t xml:space="preserve">Categoría — </w:t>
      </w:r>
      <w:r>
        <w:t>haga clic en una categoría (por ejemplo Rapport, Résolution, Ordre du Jour, Note Conceptuelle — denominaciones definidas por la Secretaría);</w:t>
      </w:r>
    </w:p>
    <w:p w14:paraId="38AB99C7" w14:textId="77777777" w:rsidR="00987E02" w:rsidRDefault="00E74767">
      <w:pPr>
        <w:pStyle w:val="Paragraphedeliste"/>
        <w:numPr>
          <w:ilvl w:val="0"/>
          <w:numId w:val="2"/>
        </w:numPr>
        <w:spacing w:after="90" w:line="290" w:lineRule="auto"/>
      </w:pPr>
      <w:r>
        <w:rPr>
          <w:b/>
          <w:bCs/>
          <w:color w:val="073E63"/>
        </w:rPr>
        <w:t xml:space="preserve">Idioma — </w:t>
      </w:r>
      <w:r>
        <w:t>los botones con banderas muestran únicamente los documentos disponibles en el idioma elegido;</w:t>
      </w:r>
    </w:p>
    <w:p w14:paraId="2A3746BF" w14:textId="77777777" w:rsidR="00987E02" w:rsidRDefault="00E74767">
      <w:pPr>
        <w:pStyle w:val="Paragraphedeliste"/>
        <w:numPr>
          <w:ilvl w:val="0"/>
          <w:numId w:val="2"/>
        </w:numPr>
        <w:spacing w:after="90" w:line="290" w:lineRule="auto"/>
      </w:pPr>
      <w:r>
        <w:rPr>
          <w:b/>
          <w:bCs/>
          <w:color w:val="073E63"/>
        </w:rPr>
        <w:t xml:space="preserve">Restablecimiento — </w:t>
      </w:r>
      <w:r>
        <w:t>el botón «Restablecer los filtros» restaura la visualización completa; el número de documentos correspondientes se indica a la derecha</w:t>
      </w:r>
      <w:r>
        <w:t>.</w:t>
      </w:r>
    </w:p>
    <w:p w14:paraId="25A1E3DB" w14:textId="77777777" w:rsidR="00987E02" w:rsidRDefault="00E74767">
      <w:pPr>
        <w:pStyle w:val="Titre2"/>
        <w:keepNext/>
        <w:spacing w:before="300" w:after="140"/>
      </w:pPr>
      <w:bookmarkStart w:id="8" w:name="_Toc244156301"/>
      <w:r>
        <w:t>6.2. Leer o descargar un documento</w:t>
      </w:r>
      <w:bookmarkEnd w:id="8"/>
    </w:p>
    <w:p w14:paraId="4EAF1390" w14:textId="77777777" w:rsidR="00987E02" w:rsidRDefault="00E74767">
      <w:pPr>
        <w:spacing w:after="160" w:line="300" w:lineRule="auto"/>
        <w:jc w:val="both"/>
      </w:pPr>
      <w:r>
        <w:t>Para cada documento se proponen dos acciones por versión lingüística:</w:t>
      </w:r>
    </w:p>
    <w:p w14:paraId="2D8E4E56" w14:textId="77777777" w:rsidR="00987E02" w:rsidRDefault="00E74767">
      <w:pPr>
        <w:pStyle w:val="Paragraphedeliste"/>
        <w:numPr>
          <w:ilvl w:val="0"/>
          <w:numId w:val="2"/>
        </w:numPr>
        <w:spacing w:after="90" w:line="290" w:lineRule="auto"/>
      </w:pPr>
      <w:r>
        <w:rPr>
          <w:b/>
          <w:bCs/>
          <w:color w:val="073E63"/>
        </w:rPr>
        <w:t xml:space="preserve">Leer — </w:t>
      </w:r>
      <w:r>
        <w:t xml:space="preserve">haga clic en el </w:t>
      </w:r>
      <w:r>
        <w:rPr>
          <w:b/>
          <w:bCs/>
        </w:rPr>
        <w:t>título del documento</w:t>
      </w:r>
      <w:r>
        <w:t xml:space="preserve"> o en el botón con el </w:t>
      </w:r>
      <w:r>
        <w:rPr>
          <w:b/>
          <w:bCs/>
        </w:rPr>
        <w:t>ojo</w:t>
      </w:r>
      <w:r>
        <w:t>: el documento se abre en el lector integrado (capítulo 7);</w:t>
      </w:r>
    </w:p>
    <w:p w14:paraId="475FF69C" w14:textId="77777777" w:rsidR="00987E02" w:rsidRDefault="00E74767">
      <w:pPr>
        <w:pStyle w:val="Paragraphedeliste"/>
        <w:numPr>
          <w:ilvl w:val="0"/>
          <w:numId w:val="2"/>
        </w:numPr>
        <w:spacing w:after="90" w:line="290" w:lineRule="auto"/>
      </w:pPr>
      <w:r>
        <w:rPr>
          <w:b/>
          <w:bCs/>
          <w:color w:val="073E63"/>
        </w:rPr>
        <w:lastRenderedPageBreak/>
        <w:t xml:space="preserve">Descargar — </w:t>
      </w:r>
      <w:r>
        <w:t>haga clic en el botón del idioma deseado (bandera y código FR, EN, PT, ES): el progreso se muestra en el propio botón y, a continuación, el archivo se guarda en su dispositivo.</w:t>
      </w:r>
    </w:p>
    <w:p w14:paraId="47848F72" w14:textId="77777777" w:rsidR="00987E02" w:rsidRDefault="00E74767">
      <w:pPr>
        <w:spacing w:after="160" w:line="300" w:lineRule="auto"/>
        <w:jc w:val="both"/>
      </w:pPr>
      <w:r>
        <w:t>Solo se proponen los idiomas efectivamente disponibles para cada do</w:t>
      </w:r>
      <w:r>
        <w:t>cumento. La mención «Versión n» indica que la Secretaría ha actualizado un documento: la biblioteca muestra siempre la versión más reciente.</w:t>
      </w:r>
    </w:p>
    <w:p w14:paraId="437FDAE9" w14:textId="77777777" w:rsidR="00987E02" w:rsidRDefault="00E74767">
      <w:pPr>
        <w:pStyle w:val="Titre2"/>
        <w:keepNext/>
        <w:spacing w:before="300" w:after="140"/>
      </w:pPr>
      <w:bookmarkStart w:id="9" w:name="_Toc244156302"/>
      <w:r>
        <w:t>6.3. Los documentos codificados</w:t>
      </w:r>
      <w:bookmarkEnd w:id="9"/>
    </w:p>
    <w:p w14:paraId="1AFDF5F6" w14:textId="77777777" w:rsidR="00987E02" w:rsidRDefault="00E74767">
      <w:pPr>
        <w:spacing w:after="160" w:line="300" w:lineRule="auto"/>
        <w:jc w:val="both"/>
      </w:pPr>
      <w:r>
        <w:t xml:space="preserve">Algunos documentos sensibles llevan la insignia roja </w:t>
      </w:r>
      <w:r>
        <w:rPr>
          <w:b/>
          <w:bCs/>
        </w:rPr>
        <w:t>«Documento codificado»</w:t>
      </w:r>
      <w:r>
        <w:t>: la Sec</w:t>
      </w:r>
      <w:r>
        <w:t xml:space="preserve">retaría ha cifrado el archivo antes de publicarlo. Para abrirlo se necesita la </w:t>
      </w:r>
      <w:r>
        <w:rPr>
          <w:b/>
          <w:bCs/>
        </w:rPr>
        <w:t>clave de lectura</w:t>
      </w:r>
      <w:r>
        <w:t>, comunicada por separado a través de un canal seguro. Si no ha recibido dicha clave, diríjase a su punto focal o a la Secretaría de la CEEAC.</w:t>
      </w:r>
    </w:p>
    <w:p w14:paraId="1BD1A5A0" w14:textId="77777777" w:rsidR="00987E02" w:rsidRDefault="00E74767">
      <w:pPr>
        <w:pStyle w:val="Titre1"/>
        <w:pageBreakBefore/>
        <w:pBdr>
          <w:bottom w:val="single" w:sz="12" w:space="6" w:color="2AA87C"/>
        </w:pBdr>
        <w:spacing w:after="240"/>
      </w:pPr>
      <w:bookmarkStart w:id="10" w:name="_Toc244156303"/>
      <w:r>
        <w:lastRenderedPageBreak/>
        <w:t>7. Leer un documen</w:t>
      </w:r>
      <w:r>
        <w:t>to en la plataforma</w:t>
      </w:r>
      <w:bookmarkEnd w:id="10"/>
    </w:p>
    <w:p w14:paraId="54CBBAFF" w14:textId="77777777" w:rsidR="00987E02" w:rsidRDefault="00E74767">
      <w:pPr>
        <w:spacing w:after="160" w:line="300" w:lineRule="auto"/>
        <w:jc w:val="both"/>
      </w:pPr>
      <w:r>
        <w:t xml:space="preserve">El </w:t>
      </w:r>
      <w:r>
        <w:rPr>
          <w:b/>
          <w:bCs/>
        </w:rPr>
        <w:t>lector integrado</w:t>
      </w:r>
      <w:r>
        <w:t xml:space="preserve"> muestra los documentos PDF y Word directamente en la plataforma, a pantalla completa, sin descarga ni programas adicionales. Se abre con un clic en el título de un documento o en el botón con el ojo; de forma predete</w:t>
      </w:r>
      <w:r>
        <w:t>rminada, presenta la versión en el idioma de la interfaz cuando existe.</w:t>
      </w:r>
    </w:p>
    <w:p w14:paraId="26D1BA9B"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2D7E8FC1" wp14:editId="6B5DB74D">
            <wp:extent cx="5715000" cy="3571875"/>
            <wp:effectExtent l="0" t="0" r="0" b="0"/>
            <wp:docPr id="8" name="04b-lecteur.png" descr="El lector integrado: encabezado del documento, versiones lingüísticas, descarga y barra de herramientas" title="El lector integrado: encabezado del documento, versiones lingüísticas, descarga y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56F08A59" w14:textId="77777777" w:rsidR="00987E02" w:rsidRDefault="00E74767">
      <w:pPr>
        <w:spacing w:after="260"/>
        <w:jc w:val="center"/>
      </w:pPr>
      <w:r>
        <w:rPr>
          <w:b/>
          <w:bCs/>
          <w:color w:val="073E63"/>
          <w:sz w:val="18"/>
          <w:szCs w:val="18"/>
        </w:rPr>
        <w:t xml:space="preserve">Figura 7 — </w:t>
      </w:r>
      <w:r>
        <w:rPr>
          <w:i/>
          <w:iCs/>
          <w:color w:val="5A6E82"/>
          <w:sz w:val="18"/>
          <w:szCs w:val="18"/>
        </w:rPr>
        <w:t>El lector integrado: encabezado del documento, versiones lingüísticas, descarga y barra de herramientas</w:t>
      </w:r>
    </w:p>
    <w:p w14:paraId="64F86174" w14:textId="77777777" w:rsidR="00987E02" w:rsidRDefault="00E74767">
      <w:pPr>
        <w:pStyle w:val="Titre2"/>
        <w:keepNext/>
        <w:spacing w:before="300" w:after="140"/>
      </w:pPr>
      <w:bookmarkStart w:id="11" w:name="_Toc244156304"/>
      <w:r>
        <w:t>7.1. Composición del lector</w:t>
      </w:r>
      <w:bookmarkEnd w:id="11"/>
    </w:p>
    <w:p w14:paraId="27BF9947" w14:textId="77777777" w:rsidR="00987E02" w:rsidRDefault="00E74767">
      <w:pPr>
        <w:pStyle w:val="Paragraphedeliste"/>
        <w:numPr>
          <w:ilvl w:val="0"/>
          <w:numId w:val="2"/>
        </w:numPr>
        <w:spacing w:after="90" w:line="290" w:lineRule="auto"/>
      </w:pPr>
      <w:r>
        <w:rPr>
          <w:b/>
          <w:bCs/>
          <w:color w:val="073E63"/>
        </w:rPr>
        <w:t xml:space="preserve">Encabezado — </w:t>
      </w:r>
      <w:r>
        <w:t>título del documento, refe</w:t>
      </w:r>
      <w:r>
        <w:t>rencia de la reunión, nombre y tamaño del archivo e insignia «Codificado», en su caso;</w:t>
      </w:r>
    </w:p>
    <w:p w14:paraId="7C67EF1D" w14:textId="77777777" w:rsidR="00987E02" w:rsidRDefault="00E74767">
      <w:pPr>
        <w:pStyle w:val="Paragraphedeliste"/>
        <w:numPr>
          <w:ilvl w:val="0"/>
          <w:numId w:val="2"/>
        </w:numPr>
        <w:spacing w:after="90" w:line="290" w:lineRule="auto"/>
      </w:pPr>
      <w:r>
        <w:rPr>
          <w:b/>
          <w:bCs/>
          <w:color w:val="073E63"/>
        </w:rPr>
        <w:t xml:space="preserve">Versiones lingüísticas — </w:t>
      </w:r>
      <w:r>
        <w:t>las banderas FR · EN · PT · ES permiten pasar de un idioma a otro sin cerrar el lector;</w:t>
      </w:r>
    </w:p>
    <w:p w14:paraId="3A4D1FD3" w14:textId="77777777" w:rsidR="00987E02" w:rsidRDefault="00E74767">
      <w:pPr>
        <w:pStyle w:val="Paragraphedeliste"/>
        <w:numPr>
          <w:ilvl w:val="0"/>
          <w:numId w:val="2"/>
        </w:numPr>
        <w:spacing w:after="90" w:line="290" w:lineRule="auto"/>
      </w:pPr>
      <w:r>
        <w:rPr>
          <w:b/>
          <w:bCs/>
          <w:color w:val="073E63"/>
        </w:rPr>
        <w:t xml:space="preserve">Descargar — </w:t>
      </w:r>
      <w:r>
        <w:t>el botón «Descargar» guarda en su dispositivo la versión mostrada;</w:t>
      </w:r>
    </w:p>
    <w:p w14:paraId="3BCAB7E5" w14:textId="77777777" w:rsidR="00987E02" w:rsidRDefault="00E74767">
      <w:pPr>
        <w:pStyle w:val="Paragraphedeliste"/>
        <w:numPr>
          <w:ilvl w:val="0"/>
          <w:numId w:val="2"/>
        </w:numPr>
        <w:spacing w:after="90" w:line="290" w:lineRule="auto"/>
      </w:pPr>
      <w:r>
        <w:rPr>
          <w:b/>
          <w:bCs/>
          <w:color w:val="073E63"/>
        </w:rPr>
        <w:t xml:space="preserve">Barra de herramientas — </w:t>
      </w:r>
      <w:r>
        <w:t>navegación por páginas, zoom, rotación, búsqueda y pantalla completa;</w:t>
      </w:r>
    </w:p>
    <w:p w14:paraId="6AFDA8A7" w14:textId="77777777" w:rsidR="00987E02" w:rsidRDefault="00E74767">
      <w:pPr>
        <w:pStyle w:val="Paragraphedeliste"/>
        <w:numPr>
          <w:ilvl w:val="0"/>
          <w:numId w:val="2"/>
        </w:numPr>
        <w:spacing w:after="90" w:line="290" w:lineRule="auto"/>
      </w:pPr>
      <w:r>
        <w:rPr>
          <w:b/>
          <w:bCs/>
          <w:color w:val="073E63"/>
        </w:rPr>
        <w:t xml:space="preserve">Barra de estado — </w:t>
      </w:r>
      <w:r>
        <w:t>número de páginas, nivel de zoom y recordatorio de los atajos de teclado.</w:t>
      </w:r>
    </w:p>
    <w:p w14:paraId="203BEE0E" w14:textId="77777777" w:rsidR="00987E02" w:rsidRDefault="00E74767">
      <w:pPr>
        <w:pStyle w:val="Titre2"/>
        <w:keepNext/>
        <w:spacing w:before="300" w:after="140"/>
      </w:pPr>
      <w:bookmarkStart w:id="12" w:name="_Toc244156305"/>
      <w:r>
        <w:lastRenderedPageBreak/>
        <w:t>7.2</w:t>
      </w:r>
      <w:r>
        <w:t>. Navegar y ajustar la visualización</w:t>
      </w:r>
      <w:bookmarkEnd w:id="12"/>
    </w:p>
    <w:p w14:paraId="36284B67" w14:textId="77777777" w:rsidR="00987E02" w:rsidRDefault="00E74767">
      <w:pPr>
        <w:keepNext/>
        <w:spacing w:before="120" w:after="80"/>
      </w:pPr>
      <w:r>
        <w:rPr>
          <w:b/>
          <w:bCs/>
          <w:color w:val="073E63"/>
          <w:sz w:val="18"/>
          <w:szCs w:val="18"/>
        </w:rPr>
        <w:t xml:space="preserve">Tabla 2 — </w:t>
      </w:r>
      <w:r>
        <w:rPr>
          <w:i/>
          <w:iCs/>
          <w:color w:val="5A6E82"/>
          <w:sz w:val="18"/>
          <w:szCs w:val="18"/>
        </w:rPr>
        <w:t>Comandos de la barra de herramientas del lector</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987E02" w14:paraId="7AD40056" w14:textId="77777777">
        <w:tblPrEx>
          <w:tblCellMar>
            <w:top w:w="0" w:type="dxa"/>
            <w:bottom w:w="0" w:type="dxa"/>
          </w:tblCellMar>
        </w:tblPrEx>
        <w:trPr>
          <w:tblHeader/>
        </w:trPr>
        <w:tc>
          <w:tcPr>
            <w:tcW w:w="1600" w:type="pct"/>
            <w:shd w:val="clear" w:color="auto" w:fill="073E63"/>
            <w:tcMar>
              <w:top w:w="90" w:type="dxa"/>
              <w:left w:w="130" w:type="dxa"/>
              <w:bottom w:w="90" w:type="dxa"/>
              <w:right w:w="130" w:type="dxa"/>
            </w:tcMar>
            <w:vAlign w:val="center"/>
          </w:tcPr>
          <w:p w14:paraId="42E190B9" w14:textId="77777777" w:rsidR="00987E02" w:rsidRDefault="00E74767">
            <w:pPr>
              <w:keepNext/>
              <w:spacing w:line="270" w:lineRule="auto"/>
            </w:pPr>
            <w:r>
              <w:rPr>
                <w:b/>
                <w:bCs/>
                <w:color w:val="FFFFFF"/>
                <w:sz w:val="19"/>
                <w:szCs w:val="19"/>
              </w:rPr>
              <w:t>Comando</w:t>
            </w:r>
          </w:p>
        </w:tc>
        <w:tc>
          <w:tcPr>
            <w:tcW w:w="3400" w:type="pct"/>
            <w:shd w:val="clear" w:color="auto" w:fill="073E63"/>
            <w:tcMar>
              <w:top w:w="90" w:type="dxa"/>
              <w:left w:w="130" w:type="dxa"/>
              <w:bottom w:w="90" w:type="dxa"/>
              <w:right w:w="130" w:type="dxa"/>
            </w:tcMar>
            <w:vAlign w:val="center"/>
          </w:tcPr>
          <w:p w14:paraId="6279EF08" w14:textId="77777777" w:rsidR="00987E02" w:rsidRDefault="00E74767">
            <w:pPr>
              <w:keepNext/>
              <w:spacing w:line="270" w:lineRule="auto"/>
            </w:pPr>
            <w:r>
              <w:rPr>
                <w:b/>
                <w:bCs/>
                <w:color w:val="FFFFFF"/>
                <w:sz w:val="19"/>
                <w:szCs w:val="19"/>
              </w:rPr>
              <w:t>Efecto</w:t>
            </w:r>
          </w:p>
        </w:tc>
      </w:tr>
      <w:tr w:rsidR="00987E02" w14:paraId="3C39FA68"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321DDBCE" w14:textId="77777777" w:rsidR="00987E02" w:rsidRDefault="00E74767">
            <w:pPr>
              <w:keepNext/>
              <w:spacing w:line="270" w:lineRule="auto"/>
            </w:pPr>
            <w:r>
              <w:rPr>
                <w:sz w:val="19"/>
                <w:szCs w:val="19"/>
              </w:rPr>
              <w:t>Flechas ‹ y ›</w:t>
            </w:r>
          </w:p>
        </w:tc>
        <w:tc>
          <w:tcPr>
            <w:tcW w:w="3400" w:type="pct"/>
            <w:tcMar>
              <w:top w:w="90" w:type="dxa"/>
              <w:left w:w="130" w:type="dxa"/>
              <w:bottom w:w="90" w:type="dxa"/>
              <w:right w:w="130" w:type="dxa"/>
            </w:tcMar>
            <w:vAlign w:val="center"/>
          </w:tcPr>
          <w:p w14:paraId="3E862B5A" w14:textId="77777777" w:rsidR="00987E02" w:rsidRDefault="00E74767">
            <w:pPr>
              <w:keepNext/>
              <w:spacing w:line="270" w:lineRule="auto"/>
            </w:pPr>
            <w:r>
              <w:rPr>
                <w:sz w:val="19"/>
                <w:szCs w:val="19"/>
              </w:rPr>
              <w:t>Página anterior / página siguiente.</w:t>
            </w:r>
          </w:p>
        </w:tc>
      </w:tr>
      <w:tr w:rsidR="00987E02" w14:paraId="6D6D6C74"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748320A" w14:textId="77777777" w:rsidR="00987E02" w:rsidRDefault="00E74767">
            <w:pPr>
              <w:keepNext/>
              <w:spacing w:line="270" w:lineRule="auto"/>
            </w:pPr>
            <w:r>
              <w:rPr>
                <w:sz w:val="19"/>
                <w:szCs w:val="19"/>
              </w:rPr>
              <w:t>Campo «n de N»</w:t>
            </w:r>
          </w:p>
        </w:tc>
        <w:tc>
          <w:tcPr>
            <w:tcW w:w="3400" w:type="pct"/>
            <w:shd w:val="clear" w:color="auto" w:fill="F3F7FB"/>
            <w:tcMar>
              <w:top w:w="90" w:type="dxa"/>
              <w:left w:w="130" w:type="dxa"/>
              <w:bottom w:w="90" w:type="dxa"/>
              <w:right w:w="130" w:type="dxa"/>
            </w:tcMar>
            <w:vAlign w:val="center"/>
          </w:tcPr>
          <w:p w14:paraId="47B45D55" w14:textId="77777777" w:rsidR="00987E02" w:rsidRDefault="00E74767">
            <w:pPr>
              <w:keepNext/>
              <w:spacing w:line="270" w:lineRule="auto"/>
            </w:pPr>
            <w:r>
              <w:rPr>
                <w:sz w:val="19"/>
                <w:szCs w:val="19"/>
              </w:rPr>
              <w:t>Introduzca un número de página y pulse Intro para ir directamente a ella.</w:t>
            </w:r>
          </w:p>
        </w:tc>
      </w:tr>
      <w:tr w:rsidR="00987E02" w14:paraId="216D1CAB"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19E69188" w14:textId="77777777" w:rsidR="00987E02" w:rsidRDefault="00E74767">
            <w:pPr>
              <w:keepNext/>
              <w:spacing w:line="270" w:lineRule="auto"/>
            </w:pPr>
            <w:r>
              <w:rPr>
                <w:sz w:val="19"/>
                <w:szCs w:val="19"/>
              </w:rPr>
              <w:t>Lupas − y +</w:t>
            </w:r>
          </w:p>
        </w:tc>
        <w:tc>
          <w:tcPr>
            <w:tcW w:w="3400" w:type="pct"/>
            <w:tcMar>
              <w:top w:w="90" w:type="dxa"/>
              <w:left w:w="130" w:type="dxa"/>
              <w:bottom w:w="90" w:type="dxa"/>
              <w:right w:w="130" w:type="dxa"/>
            </w:tcMar>
            <w:vAlign w:val="center"/>
          </w:tcPr>
          <w:p w14:paraId="3D69DDC1" w14:textId="77777777" w:rsidR="00987E02" w:rsidRDefault="00E74767">
            <w:pPr>
              <w:keepNext/>
              <w:spacing w:line="270" w:lineRule="auto"/>
            </w:pPr>
            <w:r>
              <w:rPr>
                <w:sz w:val="19"/>
                <w:szCs w:val="19"/>
              </w:rPr>
              <w:t>Reducir / ampliar la visualización de forma escalonada (del 50 % al 300 %).</w:t>
            </w:r>
          </w:p>
        </w:tc>
      </w:tr>
      <w:tr w:rsidR="00987E02" w14:paraId="4FA67B79"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71F180A5" w14:textId="77777777" w:rsidR="00987E02" w:rsidRDefault="00E74767">
            <w:pPr>
              <w:keepNext/>
              <w:spacing w:line="270" w:lineRule="auto"/>
            </w:pPr>
            <w:r>
              <w:rPr>
                <w:sz w:val="19"/>
                <w:szCs w:val="19"/>
              </w:rPr>
              <w:t>Lista del zoom</w:t>
            </w:r>
          </w:p>
        </w:tc>
        <w:tc>
          <w:tcPr>
            <w:tcW w:w="3400" w:type="pct"/>
            <w:shd w:val="clear" w:color="auto" w:fill="F3F7FB"/>
            <w:tcMar>
              <w:top w:w="90" w:type="dxa"/>
              <w:left w:w="130" w:type="dxa"/>
              <w:bottom w:w="90" w:type="dxa"/>
              <w:right w:w="130" w:type="dxa"/>
            </w:tcMar>
            <w:vAlign w:val="center"/>
          </w:tcPr>
          <w:p w14:paraId="58E12071" w14:textId="77777777" w:rsidR="00987E02" w:rsidRDefault="00E74767">
            <w:pPr>
              <w:keepNext/>
              <w:spacing w:line="270" w:lineRule="auto"/>
            </w:pPr>
            <w:r>
              <w:rPr>
                <w:sz w:val="19"/>
                <w:szCs w:val="19"/>
              </w:rPr>
              <w:t>«Ajustar al ancho», «Página completa» o un porcentaje concreto.</w:t>
            </w:r>
          </w:p>
        </w:tc>
      </w:tr>
      <w:tr w:rsidR="00987E02" w14:paraId="3C391A57"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40DBA46D" w14:textId="77777777" w:rsidR="00987E02" w:rsidRDefault="00E74767">
            <w:pPr>
              <w:keepNext/>
              <w:spacing w:line="270" w:lineRule="auto"/>
            </w:pPr>
            <w:r>
              <w:rPr>
                <w:sz w:val="19"/>
                <w:szCs w:val="19"/>
              </w:rPr>
              <w:t>Flecha circular</w:t>
            </w:r>
          </w:p>
        </w:tc>
        <w:tc>
          <w:tcPr>
            <w:tcW w:w="3400" w:type="pct"/>
            <w:tcMar>
              <w:top w:w="90" w:type="dxa"/>
              <w:left w:w="130" w:type="dxa"/>
              <w:bottom w:w="90" w:type="dxa"/>
              <w:right w:w="130" w:type="dxa"/>
            </w:tcMar>
            <w:vAlign w:val="center"/>
          </w:tcPr>
          <w:p w14:paraId="453FD0C6" w14:textId="77777777" w:rsidR="00987E02" w:rsidRDefault="00E74767">
            <w:pPr>
              <w:keepNext/>
              <w:spacing w:line="270" w:lineRule="auto"/>
            </w:pPr>
            <w:r>
              <w:rPr>
                <w:sz w:val="19"/>
                <w:szCs w:val="19"/>
              </w:rPr>
              <w:t>Girar las páginas un cuarto de vuelta (documentos PDF).</w:t>
            </w:r>
          </w:p>
        </w:tc>
      </w:tr>
      <w:tr w:rsidR="00987E02" w14:paraId="12DAACF8"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75B45059" w14:textId="77777777" w:rsidR="00987E02" w:rsidRDefault="00E74767">
            <w:pPr>
              <w:keepNext/>
              <w:spacing w:line="270" w:lineRule="auto"/>
            </w:pPr>
            <w:r>
              <w:rPr>
                <w:sz w:val="19"/>
                <w:szCs w:val="19"/>
              </w:rPr>
              <w:t>Lupa (a la derecha)</w:t>
            </w:r>
          </w:p>
        </w:tc>
        <w:tc>
          <w:tcPr>
            <w:tcW w:w="3400" w:type="pct"/>
            <w:shd w:val="clear" w:color="auto" w:fill="F3F7FB"/>
            <w:tcMar>
              <w:top w:w="90" w:type="dxa"/>
              <w:left w:w="130" w:type="dxa"/>
              <w:bottom w:w="90" w:type="dxa"/>
              <w:right w:w="130" w:type="dxa"/>
            </w:tcMar>
            <w:vAlign w:val="center"/>
          </w:tcPr>
          <w:p w14:paraId="217B50E2" w14:textId="77777777" w:rsidR="00987E02" w:rsidRDefault="00E74767">
            <w:pPr>
              <w:keepNext/>
              <w:spacing w:line="270" w:lineRule="auto"/>
            </w:pPr>
            <w:r>
              <w:rPr>
                <w:sz w:val="19"/>
                <w:szCs w:val="19"/>
              </w:rPr>
              <w:t>Abrir la búsqueda en el documento.</w:t>
            </w:r>
          </w:p>
        </w:tc>
      </w:tr>
      <w:tr w:rsidR="00987E02" w14:paraId="14F9A250"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6A2A68C7" w14:textId="77777777" w:rsidR="00987E02" w:rsidRDefault="00E74767">
            <w:pPr>
              <w:keepNext/>
              <w:spacing w:line="270" w:lineRule="auto"/>
            </w:pPr>
            <w:r>
              <w:rPr>
                <w:sz w:val="19"/>
                <w:szCs w:val="19"/>
              </w:rPr>
              <w:t>Marco (a la derecha)</w:t>
            </w:r>
          </w:p>
        </w:tc>
        <w:tc>
          <w:tcPr>
            <w:tcW w:w="3400" w:type="pct"/>
            <w:tcMar>
              <w:top w:w="90" w:type="dxa"/>
              <w:left w:w="130" w:type="dxa"/>
              <w:bottom w:w="90" w:type="dxa"/>
              <w:right w:w="130" w:type="dxa"/>
            </w:tcMar>
            <w:vAlign w:val="center"/>
          </w:tcPr>
          <w:p w14:paraId="78028D74" w14:textId="77777777" w:rsidR="00987E02" w:rsidRDefault="00E74767">
            <w:pPr>
              <w:keepNext/>
              <w:spacing w:line="270" w:lineRule="auto"/>
            </w:pPr>
            <w:r>
              <w:rPr>
                <w:sz w:val="19"/>
                <w:szCs w:val="19"/>
              </w:rPr>
              <w:t>Pasar a pantalla completa / salir de la pantalla completa.</w:t>
            </w:r>
          </w:p>
        </w:tc>
      </w:tr>
      <w:tr w:rsidR="00987E02" w14:paraId="1CAB272E"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47D4A49D" w14:textId="77777777" w:rsidR="00987E02" w:rsidRDefault="00E74767">
            <w:pPr>
              <w:spacing w:line="270" w:lineRule="auto"/>
            </w:pPr>
            <w:r>
              <w:rPr>
                <w:sz w:val="19"/>
                <w:szCs w:val="19"/>
              </w:rPr>
              <w:t>Cruz (encabezado)</w:t>
            </w:r>
          </w:p>
        </w:tc>
        <w:tc>
          <w:tcPr>
            <w:tcW w:w="3400" w:type="pct"/>
            <w:shd w:val="clear" w:color="auto" w:fill="F3F7FB"/>
            <w:tcMar>
              <w:top w:w="90" w:type="dxa"/>
              <w:left w:w="130" w:type="dxa"/>
              <w:bottom w:w="90" w:type="dxa"/>
              <w:right w:w="130" w:type="dxa"/>
            </w:tcMar>
            <w:vAlign w:val="center"/>
          </w:tcPr>
          <w:p w14:paraId="43BBF4CD" w14:textId="77777777" w:rsidR="00987E02" w:rsidRDefault="00E74767">
            <w:pPr>
              <w:spacing w:line="270" w:lineRule="auto"/>
            </w:pPr>
            <w:r>
              <w:rPr>
                <w:sz w:val="19"/>
                <w:szCs w:val="19"/>
              </w:rPr>
              <w:t>Cerrar el lector y volver a la biblioteca.</w:t>
            </w:r>
          </w:p>
        </w:tc>
      </w:tr>
    </w:tbl>
    <w:p w14:paraId="6D0AC6DB" w14:textId="77777777" w:rsidR="00987E02" w:rsidRDefault="00987E02">
      <w:pPr>
        <w:spacing w:after="200"/>
      </w:pPr>
    </w:p>
    <w:p w14:paraId="517BB3C6" w14:textId="77777777" w:rsidR="00987E02" w:rsidRDefault="00E74767">
      <w:pPr>
        <w:spacing w:after="160" w:line="300" w:lineRule="auto"/>
        <w:jc w:val="both"/>
      </w:pPr>
      <w:r>
        <w:t>También puede desplazarse por el documento con el ratón, el panel táctil o el dedo: el número de la página actual se actualiza automáticamente. El texto de los documentos PDF puede seleccionarse y copiarse.</w:t>
      </w:r>
    </w:p>
    <w:p w14:paraId="11AC8248" w14:textId="77777777" w:rsidR="00987E02" w:rsidRDefault="00E74767">
      <w:pPr>
        <w:pStyle w:val="Titre2"/>
        <w:keepNext/>
        <w:spacing w:before="300" w:after="140"/>
      </w:pPr>
      <w:bookmarkStart w:id="13" w:name="_Toc244156306"/>
      <w:r>
        <w:t>7.3. Buscar en el documento</w:t>
      </w:r>
      <w:bookmarkEnd w:id="13"/>
    </w:p>
    <w:p w14:paraId="220EC559" w14:textId="77777777" w:rsidR="00987E02" w:rsidRDefault="00E74767">
      <w:pPr>
        <w:tabs>
          <w:tab w:val="left" w:pos="520"/>
        </w:tabs>
        <w:spacing w:after="110" w:line="290" w:lineRule="auto"/>
        <w:ind w:left="520" w:hanging="520"/>
      </w:pPr>
      <w:r>
        <w:rPr>
          <w:b/>
          <w:bCs/>
          <w:color w:val="FFFFFF"/>
          <w:shd w:val="clear" w:color="auto" w:fill="0077C8"/>
        </w:rPr>
        <w:t xml:space="preserve"> 1 </w:t>
      </w:r>
      <w:r>
        <w:tab/>
        <w:t>Haga clic en la l</w:t>
      </w:r>
      <w:r>
        <w:t xml:space="preserve">upa de la barra de herramientas o pulse </w:t>
      </w:r>
      <w:r>
        <w:rPr>
          <w:b/>
          <w:bCs/>
        </w:rPr>
        <w:t>Ctrl + F</w:t>
      </w:r>
      <w:r>
        <w:t>.</w:t>
      </w:r>
    </w:p>
    <w:p w14:paraId="2BB59BDC"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 xml:space="preserve">Introduzca una palabra o una expresión y pulse </w:t>
      </w:r>
      <w:r>
        <w:rPr>
          <w:b/>
          <w:bCs/>
        </w:rPr>
        <w:t>Intro</w:t>
      </w:r>
      <w:r>
        <w:t>.</w:t>
      </w:r>
      <w:r>
        <w:rPr>
          <w:i/>
          <w:iCs/>
          <w:color w:val="5A6E82"/>
        </w:rPr>
        <w:t xml:space="preserve"> La búsqueda no distingue entre mayúsculas y minúsculas ni tiene en cuenta los acentos.</w:t>
      </w:r>
    </w:p>
    <w:p w14:paraId="7129070F"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El lector muestra la primera página correspondiente y resalta los pasajes. Pulse de nuevo Intro, o utilice las flechas ˄ ˅, para pasar de un resultado a otro.</w:t>
      </w:r>
    </w:p>
    <w:p w14:paraId="4E00B6DF"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054DFD29" wp14:editId="1BF5CEDC">
            <wp:extent cx="5715000" cy="3571875"/>
            <wp:effectExtent l="0" t="0" r="0" b="0"/>
            <wp:docPr id="9" name="04c-lecteur-recherche.png" descr="Búsqueda de texto completo: resultado actual, número de resultados y pasajes resaltados" title="Búsqueda de texto completo: resultado actual, número de resultados y pasajes resa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0C745C8F" w14:textId="77777777" w:rsidR="00987E02" w:rsidRDefault="00E74767">
      <w:pPr>
        <w:spacing w:after="260"/>
        <w:jc w:val="center"/>
      </w:pPr>
      <w:r>
        <w:rPr>
          <w:b/>
          <w:bCs/>
          <w:color w:val="073E63"/>
          <w:sz w:val="18"/>
          <w:szCs w:val="18"/>
        </w:rPr>
        <w:t xml:space="preserve">Figura 8 — </w:t>
      </w:r>
      <w:r>
        <w:rPr>
          <w:i/>
          <w:iCs/>
          <w:color w:val="5A6E82"/>
          <w:sz w:val="18"/>
          <w:szCs w:val="18"/>
        </w:rPr>
        <w:t>Búsqueda de texto completo: resultado actual, número de resultados y pasajes resaltados</w:t>
      </w:r>
    </w:p>
    <w:p w14:paraId="670FA1BA" w14:textId="77777777" w:rsidR="00987E02" w:rsidRDefault="00E74767">
      <w:pPr>
        <w:pStyle w:val="Titre2"/>
        <w:keepNext/>
        <w:spacing w:before="300" w:after="140"/>
      </w:pPr>
      <w:bookmarkStart w:id="14" w:name="_Toc244156307"/>
      <w:r>
        <w:t>7.4. Los documentos Word</w:t>
      </w:r>
      <w:bookmarkEnd w:id="14"/>
    </w:p>
    <w:p w14:paraId="5DBC5D38" w14:textId="77777777" w:rsidR="00987E02" w:rsidRDefault="00E74767">
      <w:pPr>
        <w:spacing w:after="160" w:line="300" w:lineRule="auto"/>
        <w:jc w:val="both"/>
      </w:pPr>
      <w:r>
        <w:t>Los documentos Word recientes (formato .docx) se muestran con su formato: títulos, párrafos, tablas e imágenes. La búsqueda, el zoom</w:t>
      </w:r>
      <w:r>
        <w:t xml:space="preserve"> y la descarga funcionan igual que para un PDF.</w:t>
      </w:r>
    </w:p>
    <w:p w14:paraId="1E5128D4"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400D93E8" wp14:editId="63EFF7C8">
            <wp:extent cx="5715000" cy="3571875"/>
            <wp:effectExtent l="0" t="0" r="0" b="0"/>
            <wp:docPr id="10" name="04d-lecteur-word.png" descr="Un documento Word mostrado en el lector integrado" title="Un documento Word mostrado en el lector int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2A980DAE" w14:textId="77777777" w:rsidR="00987E02" w:rsidRDefault="00E74767">
      <w:pPr>
        <w:spacing w:after="260"/>
        <w:jc w:val="center"/>
      </w:pPr>
      <w:r>
        <w:rPr>
          <w:b/>
          <w:bCs/>
          <w:color w:val="073E63"/>
          <w:sz w:val="18"/>
          <w:szCs w:val="18"/>
        </w:rPr>
        <w:t xml:space="preserve">Figura 9 — </w:t>
      </w:r>
      <w:r>
        <w:rPr>
          <w:i/>
          <w:iCs/>
          <w:color w:val="5A6E82"/>
          <w:sz w:val="18"/>
          <w:szCs w:val="18"/>
        </w:rPr>
        <w:t>Un documento Word mostrado en el lector integrado</w:t>
      </w:r>
    </w:p>
    <w:p w14:paraId="26519CB0" w14:textId="77777777" w:rsidR="00987E02" w:rsidRDefault="00E74767">
      <w:pPr>
        <w:pStyle w:val="Titre2"/>
        <w:keepNext/>
        <w:spacing w:before="300" w:after="140"/>
      </w:pPr>
      <w:bookmarkStart w:id="15" w:name="_Toc244156308"/>
      <w:r>
        <w:lastRenderedPageBreak/>
        <w:t>7.5. Documentos protegidos por una clave de lectura</w:t>
      </w:r>
      <w:bookmarkEnd w:id="15"/>
    </w:p>
    <w:p w14:paraId="23F4C290" w14:textId="77777777" w:rsidR="00987E02" w:rsidRDefault="00E74767">
      <w:pPr>
        <w:spacing w:after="160" w:line="300" w:lineRule="auto"/>
        <w:jc w:val="both"/>
      </w:pPr>
      <w:r>
        <w:t>Cuando un documento codificado es un PDF protegido por contraseña, el lector muestra la panta</w:t>
      </w:r>
      <w:r>
        <w:t xml:space="preserve">lla </w:t>
      </w:r>
      <w:r>
        <w:rPr>
          <w:b/>
          <w:bCs/>
        </w:rPr>
        <w:t>«Documento protegido por una clave de lectura»</w:t>
      </w:r>
      <w:r>
        <w:t xml:space="preserve">. Introduzca la clave transmitida por la Secretaría y haga clic en </w:t>
      </w:r>
      <w:r>
        <w:rPr>
          <w:b/>
          <w:bCs/>
        </w:rPr>
        <w:t>«Abrir el documento»</w:t>
      </w:r>
      <w:r>
        <w:t>. La clave no se guarda ni se transmite: solo se utiliza en su navegador mientras dura la lectura. Si un documento codi</w:t>
      </w:r>
      <w:r>
        <w:t>ficado utiliza otro procedimiento de cifrado, descárguelo y ábralo con la herramienta indicada por la Secretaría.</w:t>
      </w:r>
    </w:p>
    <w:p w14:paraId="7FD8D1BF" w14:textId="77777777" w:rsidR="00987E02" w:rsidRDefault="00E74767">
      <w:pPr>
        <w:pStyle w:val="Titre2"/>
        <w:keepNext/>
        <w:spacing w:before="300" w:after="140"/>
      </w:pPr>
      <w:bookmarkStart w:id="16" w:name="_Toc244156309"/>
      <w:r>
        <w:t>7.6. Formatos que no pueden mostrarse</w:t>
      </w:r>
      <w:bookmarkEnd w:id="16"/>
    </w:p>
    <w:p w14:paraId="3BF37882" w14:textId="77777777" w:rsidR="00987E02" w:rsidRDefault="00E74767">
      <w:pPr>
        <w:spacing w:after="160" w:line="300" w:lineRule="auto"/>
        <w:jc w:val="both"/>
      </w:pPr>
      <w:r>
        <w:t>Los archivos Excel, PowerPoint y Word 97-2003 (.doc) no se muestran en el lector: un mensaje le invita a</w:t>
      </w:r>
      <w:r>
        <w:t xml:space="preserve"> descargarlos para abrirlos con su programa habitual.</w:t>
      </w:r>
    </w:p>
    <w:p w14:paraId="0662F144" w14:textId="77777777" w:rsidR="00987E02" w:rsidRDefault="00E74767">
      <w:pPr>
        <w:keepNext/>
        <w:spacing w:before="120" w:after="80"/>
      </w:pPr>
      <w:r>
        <w:rPr>
          <w:b/>
          <w:bCs/>
          <w:color w:val="073E63"/>
          <w:sz w:val="18"/>
          <w:szCs w:val="18"/>
        </w:rPr>
        <w:t xml:space="preserve">Tabla 3 — </w:t>
      </w:r>
      <w:r>
        <w:rPr>
          <w:i/>
          <w:iCs/>
          <w:color w:val="5A6E82"/>
          <w:sz w:val="18"/>
          <w:szCs w:val="18"/>
        </w:rPr>
        <w:t>Atajos de teclado del lector</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007"/>
        <w:gridCol w:w="6389"/>
      </w:tblGrid>
      <w:tr w:rsidR="00987E02" w14:paraId="2905B04A" w14:textId="77777777">
        <w:tblPrEx>
          <w:tblCellMar>
            <w:top w:w="0" w:type="dxa"/>
            <w:bottom w:w="0" w:type="dxa"/>
          </w:tblCellMar>
        </w:tblPrEx>
        <w:trPr>
          <w:tblHeader/>
        </w:trPr>
        <w:tc>
          <w:tcPr>
            <w:tcW w:w="1600" w:type="pct"/>
            <w:shd w:val="clear" w:color="auto" w:fill="073E63"/>
            <w:tcMar>
              <w:top w:w="90" w:type="dxa"/>
              <w:left w:w="130" w:type="dxa"/>
              <w:bottom w:w="90" w:type="dxa"/>
              <w:right w:w="130" w:type="dxa"/>
            </w:tcMar>
            <w:vAlign w:val="center"/>
          </w:tcPr>
          <w:p w14:paraId="1CCE6F9C" w14:textId="77777777" w:rsidR="00987E02" w:rsidRDefault="00E74767">
            <w:pPr>
              <w:keepNext/>
              <w:spacing w:line="270" w:lineRule="auto"/>
            </w:pPr>
            <w:r>
              <w:rPr>
                <w:b/>
                <w:bCs/>
                <w:color w:val="FFFFFF"/>
                <w:sz w:val="19"/>
                <w:szCs w:val="19"/>
              </w:rPr>
              <w:t>Tecla</w:t>
            </w:r>
          </w:p>
        </w:tc>
        <w:tc>
          <w:tcPr>
            <w:tcW w:w="3400" w:type="pct"/>
            <w:shd w:val="clear" w:color="auto" w:fill="073E63"/>
            <w:tcMar>
              <w:top w:w="90" w:type="dxa"/>
              <w:left w:w="130" w:type="dxa"/>
              <w:bottom w:w="90" w:type="dxa"/>
              <w:right w:w="130" w:type="dxa"/>
            </w:tcMar>
            <w:vAlign w:val="center"/>
          </w:tcPr>
          <w:p w14:paraId="369C6619" w14:textId="77777777" w:rsidR="00987E02" w:rsidRDefault="00E74767">
            <w:pPr>
              <w:keepNext/>
              <w:spacing w:line="270" w:lineRule="auto"/>
            </w:pPr>
            <w:r>
              <w:rPr>
                <w:b/>
                <w:bCs/>
                <w:color w:val="FFFFFF"/>
                <w:sz w:val="19"/>
                <w:szCs w:val="19"/>
              </w:rPr>
              <w:t>Acción</w:t>
            </w:r>
          </w:p>
        </w:tc>
      </w:tr>
      <w:tr w:rsidR="00987E02" w14:paraId="4E79078E"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5A48CD3D" w14:textId="77777777" w:rsidR="00987E02" w:rsidRDefault="00E74767">
            <w:pPr>
              <w:keepNext/>
              <w:spacing w:line="270" w:lineRule="auto"/>
            </w:pPr>
            <w:r>
              <w:rPr>
                <w:sz w:val="19"/>
                <w:szCs w:val="19"/>
              </w:rPr>
              <w:t>← / →</w:t>
            </w:r>
          </w:p>
        </w:tc>
        <w:tc>
          <w:tcPr>
            <w:tcW w:w="3400" w:type="pct"/>
            <w:tcMar>
              <w:top w:w="90" w:type="dxa"/>
              <w:left w:w="130" w:type="dxa"/>
              <w:bottom w:w="90" w:type="dxa"/>
              <w:right w:w="130" w:type="dxa"/>
            </w:tcMar>
            <w:vAlign w:val="center"/>
          </w:tcPr>
          <w:p w14:paraId="35F68C81" w14:textId="77777777" w:rsidR="00987E02" w:rsidRDefault="00E74767">
            <w:pPr>
              <w:keepNext/>
              <w:spacing w:line="270" w:lineRule="auto"/>
            </w:pPr>
            <w:r>
              <w:rPr>
                <w:sz w:val="19"/>
                <w:szCs w:val="19"/>
              </w:rPr>
              <w:t>Página anterior / página siguiente</w:t>
            </w:r>
          </w:p>
        </w:tc>
      </w:tr>
      <w:tr w:rsidR="00987E02" w14:paraId="26BDE89A"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1423B27F" w14:textId="77777777" w:rsidR="00987E02" w:rsidRDefault="00E74767">
            <w:pPr>
              <w:keepNext/>
              <w:spacing w:line="270" w:lineRule="auto"/>
            </w:pPr>
            <w:r>
              <w:rPr>
                <w:sz w:val="19"/>
                <w:szCs w:val="19"/>
              </w:rPr>
              <w:t>+ / −</w:t>
            </w:r>
          </w:p>
        </w:tc>
        <w:tc>
          <w:tcPr>
            <w:tcW w:w="3400" w:type="pct"/>
            <w:shd w:val="clear" w:color="auto" w:fill="F3F7FB"/>
            <w:tcMar>
              <w:top w:w="90" w:type="dxa"/>
              <w:left w:w="130" w:type="dxa"/>
              <w:bottom w:w="90" w:type="dxa"/>
              <w:right w:w="130" w:type="dxa"/>
            </w:tcMar>
            <w:vAlign w:val="center"/>
          </w:tcPr>
          <w:p w14:paraId="388378CB" w14:textId="77777777" w:rsidR="00987E02" w:rsidRDefault="00E74767">
            <w:pPr>
              <w:keepNext/>
              <w:spacing w:line="270" w:lineRule="auto"/>
            </w:pPr>
            <w:r>
              <w:rPr>
                <w:sz w:val="19"/>
                <w:szCs w:val="19"/>
              </w:rPr>
              <w:t>Ampliar / reducir</w:t>
            </w:r>
          </w:p>
        </w:tc>
      </w:tr>
      <w:tr w:rsidR="00987E02" w14:paraId="7C73CD55"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5E912227" w14:textId="77777777" w:rsidR="00987E02" w:rsidRDefault="00E74767">
            <w:pPr>
              <w:keepNext/>
              <w:spacing w:line="270" w:lineRule="auto"/>
            </w:pPr>
            <w:r>
              <w:rPr>
                <w:sz w:val="19"/>
                <w:szCs w:val="19"/>
              </w:rPr>
              <w:t>0</w:t>
            </w:r>
          </w:p>
        </w:tc>
        <w:tc>
          <w:tcPr>
            <w:tcW w:w="3400" w:type="pct"/>
            <w:tcMar>
              <w:top w:w="90" w:type="dxa"/>
              <w:left w:w="130" w:type="dxa"/>
              <w:bottom w:w="90" w:type="dxa"/>
              <w:right w:w="130" w:type="dxa"/>
            </w:tcMar>
            <w:vAlign w:val="center"/>
          </w:tcPr>
          <w:p w14:paraId="00D81394" w14:textId="77777777" w:rsidR="00987E02" w:rsidRDefault="00E74767">
            <w:pPr>
              <w:keepNext/>
              <w:spacing w:line="270" w:lineRule="auto"/>
            </w:pPr>
            <w:r>
              <w:rPr>
                <w:sz w:val="19"/>
                <w:szCs w:val="19"/>
              </w:rPr>
              <w:t>Volver al zoom predeterminado</w:t>
            </w:r>
          </w:p>
        </w:tc>
      </w:tr>
      <w:tr w:rsidR="00987E02" w14:paraId="0DFA8EB0"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01993B68" w14:textId="77777777" w:rsidR="00987E02" w:rsidRDefault="00E74767">
            <w:pPr>
              <w:keepNext/>
              <w:spacing w:line="270" w:lineRule="auto"/>
            </w:pPr>
            <w:r>
              <w:rPr>
                <w:sz w:val="19"/>
                <w:szCs w:val="19"/>
              </w:rPr>
              <w:t>Ctrl + rueda del ratón</w:t>
            </w:r>
          </w:p>
        </w:tc>
        <w:tc>
          <w:tcPr>
            <w:tcW w:w="3400" w:type="pct"/>
            <w:shd w:val="clear" w:color="auto" w:fill="F3F7FB"/>
            <w:tcMar>
              <w:top w:w="90" w:type="dxa"/>
              <w:left w:w="130" w:type="dxa"/>
              <w:bottom w:w="90" w:type="dxa"/>
              <w:right w:w="130" w:type="dxa"/>
            </w:tcMar>
            <w:vAlign w:val="center"/>
          </w:tcPr>
          <w:p w14:paraId="6E88B7A8" w14:textId="77777777" w:rsidR="00987E02" w:rsidRDefault="00E74767">
            <w:pPr>
              <w:keepNext/>
              <w:spacing w:line="270" w:lineRule="auto"/>
            </w:pPr>
            <w:r>
              <w:rPr>
                <w:sz w:val="19"/>
                <w:szCs w:val="19"/>
              </w:rPr>
              <w:t>Zoom progresivo</w:t>
            </w:r>
          </w:p>
        </w:tc>
      </w:tr>
      <w:tr w:rsidR="00987E02" w14:paraId="5AAA42CA" w14:textId="77777777">
        <w:tblPrEx>
          <w:tblCellMar>
            <w:top w:w="0" w:type="dxa"/>
            <w:bottom w:w="0" w:type="dxa"/>
          </w:tblCellMar>
        </w:tblPrEx>
        <w:trPr>
          <w:cantSplit/>
        </w:trPr>
        <w:tc>
          <w:tcPr>
            <w:tcW w:w="1600" w:type="pct"/>
            <w:tcMar>
              <w:top w:w="90" w:type="dxa"/>
              <w:left w:w="130" w:type="dxa"/>
              <w:bottom w:w="90" w:type="dxa"/>
              <w:right w:w="130" w:type="dxa"/>
            </w:tcMar>
            <w:vAlign w:val="center"/>
          </w:tcPr>
          <w:p w14:paraId="6040AF1B" w14:textId="77777777" w:rsidR="00987E02" w:rsidRDefault="00E74767">
            <w:pPr>
              <w:keepNext/>
              <w:spacing w:line="270" w:lineRule="auto"/>
            </w:pPr>
            <w:r>
              <w:rPr>
                <w:sz w:val="19"/>
                <w:szCs w:val="19"/>
              </w:rPr>
              <w:t>Ctrl + F</w:t>
            </w:r>
          </w:p>
        </w:tc>
        <w:tc>
          <w:tcPr>
            <w:tcW w:w="3400" w:type="pct"/>
            <w:tcMar>
              <w:top w:w="90" w:type="dxa"/>
              <w:left w:w="130" w:type="dxa"/>
              <w:bottom w:w="90" w:type="dxa"/>
              <w:right w:w="130" w:type="dxa"/>
            </w:tcMar>
            <w:vAlign w:val="center"/>
          </w:tcPr>
          <w:p w14:paraId="2C8A8F5A" w14:textId="77777777" w:rsidR="00987E02" w:rsidRDefault="00E74767">
            <w:pPr>
              <w:keepNext/>
              <w:spacing w:line="270" w:lineRule="auto"/>
            </w:pPr>
            <w:r>
              <w:rPr>
                <w:sz w:val="19"/>
                <w:szCs w:val="19"/>
              </w:rPr>
              <w:t>Buscar en el documento</w:t>
            </w:r>
          </w:p>
        </w:tc>
      </w:tr>
      <w:tr w:rsidR="00987E02" w14:paraId="040A8108" w14:textId="77777777">
        <w:tblPrEx>
          <w:tblCellMar>
            <w:top w:w="0" w:type="dxa"/>
            <w:bottom w:w="0" w:type="dxa"/>
          </w:tblCellMar>
        </w:tblPrEx>
        <w:trPr>
          <w:cantSplit/>
        </w:trPr>
        <w:tc>
          <w:tcPr>
            <w:tcW w:w="1600" w:type="pct"/>
            <w:shd w:val="clear" w:color="auto" w:fill="F3F7FB"/>
            <w:tcMar>
              <w:top w:w="90" w:type="dxa"/>
              <w:left w:w="130" w:type="dxa"/>
              <w:bottom w:w="90" w:type="dxa"/>
              <w:right w:w="130" w:type="dxa"/>
            </w:tcMar>
            <w:vAlign w:val="center"/>
          </w:tcPr>
          <w:p w14:paraId="50D12A14" w14:textId="77777777" w:rsidR="00987E02" w:rsidRDefault="00E74767">
            <w:pPr>
              <w:spacing w:line="270" w:lineRule="auto"/>
            </w:pPr>
            <w:r>
              <w:rPr>
                <w:sz w:val="19"/>
                <w:szCs w:val="19"/>
              </w:rPr>
              <w:t>Esc</w:t>
            </w:r>
          </w:p>
        </w:tc>
        <w:tc>
          <w:tcPr>
            <w:tcW w:w="3400" w:type="pct"/>
            <w:shd w:val="clear" w:color="auto" w:fill="F3F7FB"/>
            <w:tcMar>
              <w:top w:w="90" w:type="dxa"/>
              <w:left w:w="130" w:type="dxa"/>
              <w:bottom w:w="90" w:type="dxa"/>
              <w:right w:w="130" w:type="dxa"/>
            </w:tcMar>
            <w:vAlign w:val="center"/>
          </w:tcPr>
          <w:p w14:paraId="03483449" w14:textId="77777777" w:rsidR="00987E02" w:rsidRDefault="00E74767">
            <w:pPr>
              <w:spacing w:line="270" w:lineRule="auto"/>
            </w:pPr>
            <w:r>
              <w:rPr>
                <w:sz w:val="19"/>
                <w:szCs w:val="19"/>
              </w:rPr>
              <w:t>Cerrar la búsqueda y, después, el lector</w:t>
            </w:r>
          </w:p>
        </w:tc>
      </w:tr>
    </w:tbl>
    <w:p w14:paraId="2204BF57" w14:textId="77777777" w:rsidR="00987E02" w:rsidRDefault="00987E02">
      <w:pPr>
        <w:spacing w:after="200"/>
      </w:pP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987E02" w14:paraId="593F3CBF"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2B2D3641" w14:textId="77777777" w:rsidR="00987E02" w:rsidRDefault="00E74767">
            <w:pPr>
              <w:spacing w:after="60"/>
            </w:pPr>
            <w:r>
              <w:rPr>
                <w:b/>
                <w:bCs/>
                <w:color w:val="1E8862"/>
              </w:rPr>
              <w:t>¿Lectura o descarga?</w:t>
            </w:r>
          </w:p>
          <w:p w14:paraId="0087150D" w14:textId="77777777" w:rsidR="00987E02" w:rsidRDefault="00E74767">
            <w:pPr>
              <w:spacing w:after="40" w:line="280" w:lineRule="auto"/>
            </w:pPr>
            <w:r>
              <w:rPr>
                <w:sz w:val="21"/>
                <w:szCs w:val="21"/>
              </w:rPr>
              <w:t>Se recomienda la lectura en la plataforma para consultar rápidamente un documento, en particular durante las sesiones o en un dispositivo compartido: el documento no se guarda en los archivos del dispositivo. Descargue el documento cuando necesite conserva</w:t>
            </w:r>
            <w:r>
              <w:rPr>
                <w:sz w:val="21"/>
                <w:szCs w:val="21"/>
              </w:rPr>
              <w:t>rlo, anotarlo o consultarlo sin conexión.</w:t>
            </w:r>
          </w:p>
        </w:tc>
      </w:tr>
    </w:tbl>
    <w:p w14:paraId="6A0A433D" w14:textId="77777777" w:rsidR="00987E02" w:rsidRDefault="00987E02">
      <w:pPr>
        <w:spacing w:after="160"/>
      </w:pPr>
    </w:p>
    <w:p w14:paraId="26C272AC" w14:textId="77777777" w:rsidR="00987E02" w:rsidRDefault="00E74767">
      <w:pPr>
        <w:pStyle w:val="Titre1"/>
        <w:pageBreakBefore/>
        <w:pBdr>
          <w:bottom w:val="single" w:sz="12" w:space="6" w:color="2AA87C"/>
        </w:pBdr>
        <w:spacing w:after="240"/>
      </w:pPr>
      <w:bookmarkStart w:id="17" w:name="_Toc244156310"/>
      <w:r>
        <w:lastRenderedPageBreak/>
        <w:t>8. Reuniones estatutarias e hilos de debate</w:t>
      </w:r>
      <w:bookmarkEnd w:id="17"/>
    </w:p>
    <w:p w14:paraId="0CB5FF76" w14:textId="77777777" w:rsidR="00987E02" w:rsidRDefault="00E74767">
      <w:pPr>
        <w:spacing w:after="160" w:line="300" w:lineRule="auto"/>
        <w:jc w:val="both"/>
      </w:pPr>
      <w:r>
        <w:t xml:space="preserve">La página </w:t>
      </w:r>
      <w:r>
        <w:rPr>
          <w:b/>
          <w:bCs/>
        </w:rPr>
        <w:t>«Reuniones estatutarias»</w:t>
      </w:r>
      <w:r>
        <w:t xml:space="preserve"> presenta el calendario de las reuniones que le están abiertas: órgano estatutario, fechas, lugar, estado (próxima, en curso, finaliza</w:t>
      </w:r>
      <w:r>
        <w:t>da), descripción y número de documentos vinculados. Está reservada a los titulares de una cuenta de participante.</w:t>
      </w:r>
    </w:p>
    <w:p w14:paraId="3D161694" w14:textId="77777777" w:rsidR="00987E02" w:rsidRDefault="00E74767">
      <w:pPr>
        <w:spacing w:after="160" w:line="300" w:lineRule="auto"/>
        <w:jc w:val="both"/>
      </w:pPr>
      <w:r>
        <w:t xml:space="preserve">Cada reunión dispone de un hilo de debate abierto a los participantes y a la Secretaría. Haga clic en el botón </w:t>
      </w:r>
      <w:r>
        <w:rPr>
          <w:b/>
          <w:bCs/>
        </w:rPr>
        <w:t>«Debate»</w:t>
      </w:r>
      <w:r>
        <w:t xml:space="preserve"> de una reunión para ab</w:t>
      </w:r>
      <w:r>
        <w:t>rirlo:</w:t>
      </w:r>
    </w:p>
    <w:p w14:paraId="136CF4E6"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08019EF5" wp14:editId="413BD4AD">
            <wp:extent cx="5715000" cy="3571875"/>
            <wp:effectExtent l="0" t="0" r="0" b="0"/>
            <wp:docPr id="11" name="05-reunions-discussion.png" descr="Una reunión estatutaria con su hilo de debate abierto" title="Una reunión estatutaria con su hilo de debate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55FBD9D2" w14:textId="77777777" w:rsidR="00987E02" w:rsidRDefault="00E74767">
      <w:pPr>
        <w:spacing w:after="260"/>
        <w:jc w:val="center"/>
      </w:pPr>
      <w:r>
        <w:rPr>
          <w:b/>
          <w:bCs/>
          <w:color w:val="073E63"/>
          <w:sz w:val="18"/>
          <w:szCs w:val="18"/>
        </w:rPr>
        <w:t xml:space="preserve">Figura 10 — </w:t>
      </w:r>
      <w:r>
        <w:rPr>
          <w:i/>
          <w:iCs/>
          <w:color w:val="5A6E82"/>
          <w:sz w:val="18"/>
          <w:szCs w:val="18"/>
        </w:rPr>
        <w:t>Una reunión estatutaria con su hilo de debate abierto</w:t>
      </w:r>
    </w:p>
    <w:p w14:paraId="39E024F5" w14:textId="77777777" w:rsidR="00987E02" w:rsidRDefault="00E74767">
      <w:pPr>
        <w:pStyle w:val="Paragraphedeliste"/>
        <w:numPr>
          <w:ilvl w:val="0"/>
          <w:numId w:val="2"/>
        </w:numPr>
        <w:spacing w:after="90" w:line="290" w:lineRule="auto"/>
      </w:pPr>
      <w:r>
        <w:rPr>
          <w:b/>
          <w:bCs/>
          <w:color w:val="073E63"/>
        </w:rPr>
        <w:t xml:space="preserve">Escribir — </w:t>
      </w:r>
      <w:r>
        <w:t>introduzca su mensaje en el campo inferior y pulse Intro o haga clic en el botón de envío (2000 caracteres como máximo);</w:t>
      </w:r>
    </w:p>
    <w:p w14:paraId="66F69269" w14:textId="77777777" w:rsidR="00987E02" w:rsidRDefault="00E74767">
      <w:pPr>
        <w:pStyle w:val="Paragraphedeliste"/>
        <w:numPr>
          <w:ilvl w:val="0"/>
          <w:numId w:val="2"/>
        </w:numPr>
        <w:spacing w:after="90" w:line="290" w:lineRule="auto"/>
      </w:pPr>
      <w:r>
        <w:rPr>
          <w:b/>
          <w:bCs/>
          <w:color w:val="073E63"/>
        </w:rPr>
        <w:t xml:space="preserve">Seguir — </w:t>
      </w:r>
      <w:r>
        <w:t>los nuevos mensajes aparecen automáticamente, sin necesidad de recargar la página;</w:t>
      </w:r>
    </w:p>
    <w:p w14:paraId="1C5BA3F5" w14:textId="77777777" w:rsidR="00987E02" w:rsidRDefault="00E74767">
      <w:pPr>
        <w:pStyle w:val="Paragraphedeliste"/>
        <w:numPr>
          <w:ilvl w:val="0"/>
          <w:numId w:val="2"/>
        </w:numPr>
        <w:spacing w:after="90" w:line="290" w:lineRule="auto"/>
      </w:pPr>
      <w:r>
        <w:rPr>
          <w:b/>
          <w:bCs/>
          <w:color w:val="073E63"/>
        </w:rPr>
        <w:t xml:space="preserve">Eliminar — </w:t>
      </w:r>
      <w:r>
        <w:t>puede eliminar sus propios mensa</w:t>
      </w:r>
      <w:r>
        <w:t>jes; la Secretaría se encarga de la moderación del hilo.</w:t>
      </w:r>
    </w:p>
    <w:p w14:paraId="02ADB15E" w14:textId="77777777" w:rsidR="00987E02" w:rsidRDefault="00E74767">
      <w:pPr>
        <w:pStyle w:val="Titre2"/>
        <w:keepNext/>
        <w:spacing w:before="300" w:after="140"/>
      </w:pPr>
      <w:bookmarkStart w:id="18" w:name="_Toc244156311"/>
      <w:r>
        <w:t>8.1. Añadir una reunión a su cuenta</w:t>
      </w:r>
      <w:bookmarkEnd w:id="18"/>
    </w:p>
    <w:p w14:paraId="5C7A21F0" w14:textId="77777777" w:rsidR="00987E02" w:rsidRDefault="00E74767">
      <w:pPr>
        <w:spacing w:after="160" w:line="300" w:lineRule="auto"/>
        <w:jc w:val="both"/>
      </w:pPr>
      <w:r>
        <w:t>Su cuenta da acceso a la reunión en virtud de la cual usted se inscribió. Si recibe los códigos de otra reunión, añádala a su espacio sin crear una nueva cuenta:</w:t>
      </w:r>
    </w:p>
    <w:p w14:paraId="5474D645" w14:textId="77777777" w:rsidR="00987E02" w:rsidRDefault="00E74767">
      <w:pPr>
        <w:tabs>
          <w:tab w:val="left" w:pos="520"/>
        </w:tabs>
        <w:spacing w:after="110" w:line="290" w:lineRule="auto"/>
        <w:ind w:left="520" w:hanging="520"/>
      </w:pPr>
      <w:r>
        <w:rPr>
          <w:b/>
          <w:bCs/>
          <w:color w:val="FFFFFF"/>
          <w:shd w:val="clear" w:color="auto" w:fill="0077C8"/>
        </w:rPr>
        <w:t xml:space="preserve"> </w:t>
      </w:r>
      <w:r>
        <w:rPr>
          <w:b/>
          <w:bCs/>
          <w:color w:val="FFFFFF"/>
          <w:shd w:val="clear" w:color="auto" w:fill="0077C8"/>
        </w:rPr>
        <w:t xml:space="preserve">1 </w:t>
      </w:r>
      <w:r>
        <w:tab/>
        <w:t xml:space="preserve">Abra la página «Reuniones estatutarias» y haga clic en </w:t>
      </w:r>
      <w:r>
        <w:rPr>
          <w:b/>
          <w:bCs/>
        </w:rPr>
        <w:t>«Añadir una reunión»</w:t>
      </w:r>
      <w:r>
        <w:t>.</w:t>
      </w:r>
    </w:p>
    <w:p w14:paraId="214CFCFF" w14:textId="77777777" w:rsidR="00987E02" w:rsidRDefault="00E74767">
      <w:pPr>
        <w:tabs>
          <w:tab w:val="left" w:pos="520"/>
        </w:tabs>
        <w:spacing w:after="110" w:line="290" w:lineRule="auto"/>
        <w:ind w:left="520" w:hanging="520"/>
      </w:pPr>
      <w:r>
        <w:rPr>
          <w:b/>
          <w:bCs/>
          <w:color w:val="FFFFFF"/>
          <w:shd w:val="clear" w:color="auto" w:fill="0077C8"/>
        </w:rPr>
        <w:t xml:space="preserve"> 2 </w:t>
      </w:r>
      <w:r>
        <w:tab/>
        <w:t>Introduzca el identificador de reunión y la contraseña de acceso recibidos.</w:t>
      </w:r>
    </w:p>
    <w:p w14:paraId="219273A4" w14:textId="77777777" w:rsidR="00987E02" w:rsidRDefault="00E74767">
      <w:pPr>
        <w:tabs>
          <w:tab w:val="left" w:pos="520"/>
        </w:tabs>
        <w:spacing w:after="110" w:line="290" w:lineRule="auto"/>
        <w:ind w:left="520" w:hanging="520"/>
      </w:pPr>
      <w:r>
        <w:rPr>
          <w:b/>
          <w:bCs/>
          <w:color w:val="FFFFFF"/>
          <w:shd w:val="clear" w:color="auto" w:fill="0077C8"/>
        </w:rPr>
        <w:t xml:space="preserve"> 3 </w:t>
      </w:r>
      <w:r>
        <w:tab/>
        <w:t xml:space="preserve">Haga clic en </w:t>
      </w:r>
      <w:r>
        <w:rPr>
          <w:b/>
          <w:bCs/>
        </w:rPr>
        <w:t>«Desbloquear el acceso»</w:t>
      </w:r>
      <w:r>
        <w:t>.</w:t>
      </w:r>
      <w:r>
        <w:rPr>
          <w:i/>
          <w:iCs/>
          <w:color w:val="5A6E82"/>
        </w:rPr>
        <w:t xml:space="preserve"> La reunión y sus documentos aparecen de inmediato en s</w:t>
      </w:r>
      <w:r>
        <w:rPr>
          <w:i/>
          <w:iCs/>
          <w:color w:val="5A6E82"/>
        </w:rPr>
        <w:t>u espacio.</w:t>
      </w:r>
    </w:p>
    <w:p w14:paraId="0A6B2C7A"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lastRenderedPageBreak/>
        <w:drawing>
          <wp:inline distT="0" distB="0" distL="0" distR="0" wp14:anchorId="2F5AC91D" wp14:editId="48E23653">
            <wp:extent cx="5715000" cy="3571875"/>
            <wp:effectExtent l="0" t="0" r="0" b="0"/>
            <wp:docPr id="12" name="05b-ajouter-reunion.png" descr="El formulario «Añadir una reunión»" title="El formulario «Añadir un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4C960C40" w14:textId="77777777" w:rsidR="00987E02" w:rsidRDefault="00E74767">
      <w:pPr>
        <w:spacing w:after="260"/>
        <w:jc w:val="center"/>
      </w:pPr>
      <w:r>
        <w:rPr>
          <w:b/>
          <w:bCs/>
          <w:color w:val="073E63"/>
          <w:sz w:val="18"/>
          <w:szCs w:val="18"/>
        </w:rPr>
        <w:t xml:space="preserve">Figura 11 — </w:t>
      </w:r>
      <w:r>
        <w:rPr>
          <w:i/>
          <w:iCs/>
          <w:color w:val="5A6E82"/>
          <w:sz w:val="18"/>
          <w:szCs w:val="18"/>
        </w:rPr>
        <w:t>El formulario «Añadir una reunión»</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987E02" w14:paraId="5037F9F0"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3360DB7A" w14:textId="77777777" w:rsidR="00987E02" w:rsidRDefault="00E74767">
            <w:pPr>
              <w:spacing w:after="60"/>
            </w:pPr>
            <w:r>
              <w:rPr>
                <w:b/>
                <w:bCs/>
                <w:color w:val="1E8862"/>
              </w:rPr>
              <w:t>Buenas prácticas</w:t>
            </w:r>
          </w:p>
          <w:p w14:paraId="25D0A433" w14:textId="77777777" w:rsidR="00987E02" w:rsidRDefault="00E74767">
            <w:pPr>
              <w:spacing w:after="40" w:line="280" w:lineRule="auto"/>
            </w:pPr>
            <w:r>
              <w:rPr>
                <w:sz w:val="21"/>
                <w:szCs w:val="21"/>
              </w:rPr>
              <w:t>El hilo de debate es un espacio de trabajo oficial entre delegados acreditados. Le rogamos que observe en él la cortesía habitual, que se atenga a los hechos y que no comparta ninguna información confidencial que no esté destinada al conjunto de los partic</w:t>
            </w:r>
            <w:r>
              <w:rPr>
                <w:sz w:val="21"/>
                <w:szCs w:val="21"/>
              </w:rPr>
              <w:t>ipantes.</w:t>
            </w:r>
          </w:p>
        </w:tc>
      </w:tr>
    </w:tbl>
    <w:p w14:paraId="0E7C5BFC" w14:textId="77777777" w:rsidR="00987E02" w:rsidRDefault="00987E02">
      <w:pPr>
        <w:spacing w:after="160"/>
      </w:pPr>
    </w:p>
    <w:p w14:paraId="53E18652" w14:textId="77777777" w:rsidR="00987E02" w:rsidRDefault="00E74767">
      <w:pPr>
        <w:pStyle w:val="Titre1"/>
        <w:pageBreakBefore/>
        <w:pBdr>
          <w:bottom w:val="single" w:sz="12" w:space="6" w:color="2AA87C"/>
        </w:pBdr>
        <w:spacing w:after="240"/>
      </w:pPr>
      <w:bookmarkStart w:id="19" w:name="_Toc244156312"/>
      <w:r>
        <w:lastRenderedPageBreak/>
        <w:t>9. Su perfil</w:t>
      </w:r>
      <w:bookmarkEnd w:id="19"/>
    </w:p>
    <w:p w14:paraId="0DEAE556" w14:textId="77777777" w:rsidR="00987E02" w:rsidRDefault="00E74767">
      <w:pPr>
        <w:spacing w:after="160" w:line="300" w:lineRule="auto"/>
        <w:jc w:val="both"/>
      </w:pPr>
      <w:r>
        <w:t xml:space="preserve">La página </w:t>
      </w:r>
      <w:r>
        <w:rPr>
          <w:b/>
          <w:bCs/>
        </w:rPr>
        <w:t>«Mi perfil»</w:t>
      </w:r>
      <w:r>
        <w:t xml:space="preserve"> recoge la información de su acreditación: dirección de correo electrónico, institución, país representado, cargo, fecha de acreditación, estado y, en su caso, la reunión en virtud de la cual usted se inscribió.</w:t>
      </w:r>
    </w:p>
    <w:p w14:paraId="076CDD27"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294AF15C" wp14:editId="3B1A1CC8">
            <wp:extent cx="5715000" cy="3571875"/>
            <wp:effectExtent l="0" t="0" r="0" b="0"/>
            <wp:docPr id="13" name="06-profil.png" descr="La página «Mi perfil»: información de su acreditación" title="La página «Mi perfil»: información de su acredi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66CCA87" w14:textId="77777777" w:rsidR="00987E02" w:rsidRDefault="00E74767">
      <w:pPr>
        <w:spacing w:after="260"/>
        <w:jc w:val="center"/>
      </w:pPr>
      <w:r>
        <w:rPr>
          <w:b/>
          <w:bCs/>
          <w:color w:val="073E63"/>
          <w:sz w:val="18"/>
          <w:szCs w:val="18"/>
        </w:rPr>
        <w:t xml:space="preserve">Figura 12 — </w:t>
      </w:r>
      <w:r>
        <w:rPr>
          <w:i/>
          <w:iCs/>
          <w:color w:val="5A6E82"/>
          <w:sz w:val="18"/>
          <w:szCs w:val="18"/>
        </w:rPr>
        <w:t>La página «Mi perfil»: informa</w:t>
      </w:r>
      <w:r>
        <w:rPr>
          <w:i/>
          <w:iCs/>
          <w:color w:val="5A6E82"/>
          <w:sz w:val="18"/>
          <w:szCs w:val="18"/>
        </w:rPr>
        <w:t>ción de su acreditación</w:t>
      </w:r>
    </w:p>
    <w:tbl>
      <w:tblPr>
        <w:tblW w:w="5000" w:type="pct"/>
        <w:tblBorders>
          <w:left w:val="single" w:sz="24" w:space="0" w:color="2AA87C"/>
        </w:tblBorders>
        <w:tblCellMar>
          <w:left w:w="10" w:type="dxa"/>
          <w:right w:w="10" w:type="dxa"/>
        </w:tblCellMar>
        <w:tblLook w:val="04A0" w:firstRow="1" w:lastRow="0" w:firstColumn="1" w:lastColumn="0" w:noHBand="0" w:noVBand="1"/>
      </w:tblPr>
      <w:tblGrid>
        <w:gridCol w:w="9376"/>
      </w:tblGrid>
      <w:tr w:rsidR="00987E02" w14:paraId="6F31DF51" w14:textId="77777777">
        <w:tblPrEx>
          <w:tblCellMar>
            <w:top w:w="0" w:type="dxa"/>
            <w:bottom w:w="0" w:type="dxa"/>
          </w:tblCellMar>
        </w:tblPrEx>
        <w:trPr>
          <w:cantSplit/>
        </w:trPr>
        <w:tc>
          <w:tcPr>
            <w:tcW w:w="0" w:type="auto"/>
            <w:shd w:val="clear" w:color="auto" w:fill="DDF5EC"/>
            <w:tcMar>
              <w:top w:w="140" w:type="dxa"/>
              <w:left w:w="200" w:type="dxa"/>
              <w:bottom w:w="140" w:type="dxa"/>
              <w:right w:w="200" w:type="dxa"/>
            </w:tcMar>
          </w:tcPr>
          <w:p w14:paraId="46A28112" w14:textId="77777777" w:rsidR="00987E02" w:rsidRDefault="00E74767">
            <w:pPr>
              <w:spacing w:after="60"/>
            </w:pPr>
            <w:r>
              <w:rPr>
                <w:b/>
                <w:bCs/>
                <w:color w:val="1E8862"/>
              </w:rPr>
              <w:t>Actualización de su información</w:t>
            </w:r>
          </w:p>
          <w:p w14:paraId="633E7C42" w14:textId="77777777" w:rsidR="00987E02" w:rsidRDefault="00E74767">
            <w:pPr>
              <w:spacing w:after="40" w:line="280" w:lineRule="auto"/>
            </w:pPr>
            <w:r>
              <w:rPr>
                <w:sz w:val="21"/>
                <w:szCs w:val="21"/>
              </w:rPr>
              <w:t>Para preservar la integridad de los datos oficiales, la información de acreditación no puede modificarse directamente. Para cualquier corrección (cargo, institución, dirección de correo electrónico) o para cambiar su contraseña, dirija su solicitud a la Se</w:t>
            </w:r>
            <w:r>
              <w:rPr>
                <w:sz w:val="21"/>
                <w:szCs w:val="21"/>
              </w:rPr>
              <w:t>cretaría de la CEEAC.</w:t>
            </w:r>
          </w:p>
        </w:tc>
      </w:tr>
    </w:tbl>
    <w:p w14:paraId="6751237B" w14:textId="77777777" w:rsidR="00987E02" w:rsidRDefault="00987E02">
      <w:pPr>
        <w:spacing w:after="160"/>
      </w:pPr>
    </w:p>
    <w:p w14:paraId="2ECB05AB" w14:textId="77777777" w:rsidR="00987E02" w:rsidRDefault="00E74767">
      <w:pPr>
        <w:pStyle w:val="Titre1"/>
        <w:pageBreakBefore/>
        <w:pBdr>
          <w:bottom w:val="single" w:sz="12" w:space="6" w:color="2AA87C"/>
        </w:pBdr>
        <w:spacing w:after="240"/>
      </w:pPr>
      <w:bookmarkStart w:id="20" w:name="_Toc244156313"/>
      <w:r>
        <w:lastRenderedPageBreak/>
        <w:t>10. Comodidad de lectura e idioma de la interfaz</w:t>
      </w:r>
      <w:bookmarkEnd w:id="20"/>
    </w:p>
    <w:p w14:paraId="3DA53EBF" w14:textId="77777777" w:rsidR="00987E02" w:rsidRDefault="00E74767">
      <w:pPr>
        <w:spacing w:after="160" w:line="300" w:lineRule="auto"/>
        <w:jc w:val="both"/>
      </w:pPr>
      <w:r>
        <w:t>En la barra de encabezado hay dos ajustes disponibles en todo momento, incluso en la página de inicio de sesión:</w:t>
      </w:r>
    </w:p>
    <w:p w14:paraId="0765061F"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73CEEDA2" wp14:editId="647F5CE8">
            <wp:extent cx="5905500" cy="400050"/>
            <wp:effectExtent l="0" t="0" r="0" b="0"/>
            <wp:docPr id="14" name="07-entete-outils.png" descr="Las herramientas del encabezado: tamaño del texto, idiomas, perfil y cierre de sesión" title="Las herramientas del encabezado: tamaño del texto, idiomas, perfil y cierre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00050"/>
                    </a:xfrm>
                    <a:prstGeom prst="rect">
                      <a:avLst/>
                    </a:prstGeom>
                  </pic:spPr>
                </pic:pic>
              </a:graphicData>
            </a:graphic>
          </wp:inline>
        </w:drawing>
      </w:r>
    </w:p>
    <w:p w14:paraId="49A899D8" w14:textId="77777777" w:rsidR="00987E02" w:rsidRDefault="00E74767">
      <w:pPr>
        <w:spacing w:after="260"/>
        <w:jc w:val="center"/>
      </w:pPr>
      <w:r>
        <w:rPr>
          <w:b/>
          <w:bCs/>
          <w:color w:val="073E63"/>
          <w:sz w:val="18"/>
          <w:szCs w:val="18"/>
        </w:rPr>
        <w:t xml:space="preserve">Figura 13 — </w:t>
      </w:r>
      <w:r>
        <w:rPr>
          <w:i/>
          <w:iCs/>
          <w:color w:val="5A6E82"/>
          <w:sz w:val="18"/>
          <w:szCs w:val="18"/>
        </w:rPr>
        <w:t>Las herramientas del encabezado: tamaño del texto, idiom</w:t>
      </w:r>
      <w:r>
        <w:rPr>
          <w:i/>
          <w:iCs/>
          <w:color w:val="5A6E82"/>
          <w:sz w:val="18"/>
          <w:szCs w:val="18"/>
        </w:rPr>
        <w:t>as, perfil y cierre de sesión</w:t>
      </w:r>
    </w:p>
    <w:p w14:paraId="6422D15A" w14:textId="77777777" w:rsidR="00987E02" w:rsidRDefault="00E74767">
      <w:pPr>
        <w:pStyle w:val="Paragraphedeliste"/>
        <w:numPr>
          <w:ilvl w:val="0"/>
          <w:numId w:val="2"/>
        </w:numPr>
        <w:spacing w:after="90" w:line="290" w:lineRule="auto"/>
      </w:pPr>
      <w:r>
        <w:rPr>
          <w:b/>
          <w:bCs/>
          <w:color w:val="073E63"/>
        </w:rPr>
        <w:t xml:space="preserve">Tamaño del texto — </w:t>
      </w:r>
      <w:r>
        <w:t>el botón A amplía el texto de toda la plataforma en tres niveles (A, A+, A++); su ajuste se conserva de una visita a otra;</w:t>
      </w:r>
    </w:p>
    <w:p w14:paraId="26C65A64" w14:textId="77777777" w:rsidR="00987E02" w:rsidRDefault="00E74767">
      <w:pPr>
        <w:pStyle w:val="Paragraphedeliste"/>
        <w:numPr>
          <w:ilvl w:val="0"/>
          <w:numId w:val="2"/>
        </w:numPr>
        <w:spacing w:after="90" w:line="290" w:lineRule="auto"/>
      </w:pPr>
      <w:r>
        <w:rPr>
          <w:b/>
          <w:bCs/>
          <w:color w:val="073E63"/>
        </w:rPr>
        <w:t xml:space="preserve">Idioma de la interfaz — </w:t>
      </w:r>
      <w:r>
        <w:t>los botones con banderas (FR · EN · PT · ES) cambian de inmediato el idioma de la interfaz, sin cerrar la ses</w:t>
      </w:r>
      <w:r>
        <w:t>ión. El idioma de los documentos se elige por separado, en el momento de la lectura o de la descarga.</w:t>
      </w:r>
    </w:p>
    <w:p w14:paraId="22866900" w14:textId="77777777" w:rsidR="00987E02" w:rsidRDefault="00E74767">
      <w:pPr>
        <w:pStyle w:val="Titre1"/>
        <w:pageBreakBefore/>
        <w:pBdr>
          <w:bottom w:val="single" w:sz="12" w:space="6" w:color="2AA87C"/>
        </w:pBdr>
        <w:spacing w:after="240"/>
      </w:pPr>
      <w:bookmarkStart w:id="21" w:name="_Toc244156314"/>
      <w:r>
        <w:lastRenderedPageBreak/>
        <w:t>11. La guía integrada</w:t>
      </w:r>
      <w:bookmarkEnd w:id="21"/>
    </w:p>
    <w:p w14:paraId="1976E118" w14:textId="77777777" w:rsidR="00987E02" w:rsidRDefault="00E74767">
      <w:pPr>
        <w:spacing w:after="160" w:line="300" w:lineRule="auto"/>
        <w:jc w:val="both"/>
      </w:pPr>
      <w:r>
        <w:t xml:space="preserve">En la plataforma hay disponible en todo momento una guía abreviada: enlace </w:t>
      </w:r>
      <w:r>
        <w:rPr>
          <w:b/>
          <w:bCs/>
        </w:rPr>
        <w:t>«Guía del usuario»</w:t>
      </w:r>
      <w:r>
        <w:t xml:space="preserve"> de la página de inicio de sesión, o menú </w:t>
      </w:r>
      <w:r>
        <w:rPr>
          <w:b/>
          <w:bCs/>
        </w:rPr>
        <w:t>«Guía»</w:t>
      </w:r>
      <w:r>
        <w:t xml:space="preserve"> de su espacio. Resume los procedimientos esenciales y, cuando la Secretaría la ha publicado, ofrece la presente guía completa para su lectura o descarga en los cuatro idiomas.</w:t>
      </w:r>
    </w:p>
    <w:p w14:paraId="00A62320" w14:textId="77777777" w:rsidR="00987E02" w:rsidRDefault="00E74767">
      <w:pPr>
        <w:keepNext/>
        <w:pBdr>
          <w:top w:val="single" w:sz="4" w:space="4" w:color="DEE7F0"/>
          <w:left w:val="single" w:sz="4" w:space="4" w:color="DEE7F0"/>
          <w:bottom w:val="single" w:sz="4" w:space="4" w:color="DEE7F0"/>
          <w:right w:val="single" w:sz="4" w:space="4" w:color="DEE7F0"/>
        </w:pBdr>
        <w:spacing w:before="180" w:after="80"/>
        <w:jc w:val="center"/>
      </w:pPr>
      <w:r>
        <w:rPr>
          <w:noProof/>
        </w:rPr>
        <w:drawing>
          <wp:inline distT="0" distB="0" distL="0" distR="0" wp14:anchorId="051C1045" wp14:editId="20A8CE55">
            <wp:extent cx="5715000" cy="3571875"/>
            <wp:effectExtent l="0" t="0" r="0" b="0"/>
            <wp:docPr id="15" name="08-guide-integre.png" descr="La guía integrada en la plataforma" title="La guía integrada en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009E2818" w14:textId="77777777" w:rsidR="00987E02" w:rsidRDefault="00E74767">
      <w:pPr>
        <w:spacing w:after="260"/>
        <w:jc w:val="center"/>
      </w:pPr>
      <w:r>
        <w:rPr>
          <w:b/>
          <w:bCs/>
          <w:color w:val="073E63"/>
          <w:sz w:val="18"/>
          <w:szCs w:val="18"/>
        </w:rPr>
        <w:t xml:space="preserve">Figura 14 — </w:t>
      </w:r>
      <w:r>
        <w:rPr>
          <w:i/>
          <w:iCs/>
          <w:color w:val="5A6E82"/>
          <w:sz w:val="18"/>
          <w:szCs w:val="18"/>
        </w:rPr>
        <w:t>La guía integrada</w:t>
      </w:r>
      <w:r>
        <w:rPr>
          <w:i/>
          <w:iCs/>
          <w:color w:val="5A6E82"/>
          <w:sz w:val="18"/>
          <w:szCs w:val="18"/>
        </w:rPr>
        <w:t xml:space="preserve"> en la plataforma</w:t>
      </w:r>
    </w:p>
    <w:p w14:paraId="4E74CD4D" w14:textId="77777777" w:rsidR="00987E02" w:rsidRDefault="00E74767">
      <w:pPr>
        <w:pStyle w:val="Titre1"/>
        <w:pageBreakBefore/>
        <w:pBdr>
          <w:bottom w:val="single" w:sz="12" w:space="6" w:color="2AA87C"/>
        </w:pBdr>
        <w:spacing w:after="240"/>
      </w:pPr>
      <w:bookmarkStart w:id="22" w:name="_Toc244156315"/>
      <w:r>
        <w:lastRenderedPageBreak/>
        <w:t>12. Los correos electrónicos de la plataforma</w:t>
      </w:r>
      <w:bookmarkEnd w:id="22"/>
    </w:p>
    <w:p w14:paraId="71F4EB3B" w14:textId="77777777" w:rsidR="00987E02" w:rsidRDefault="00E74767">
      <w:pPr>
        <w:spacing w:after="160" w:line="300" w:lineRule="auto"/>
        <w:jc w:val="both"/>
      </w:pPr>
      <w:r>
        <w:t>Al término de las reuniones, la Secretaría puede enviar a los participantes los informes y documentos oficiales por correo electrónico. Estos mensajes pueden contener:</w:t>
      </w:r>
    </w:p>
    <w:p w14:paraId="5BF1295F" w14:textId="77777777" w:rsidR="00987E02" w:rsidRDefault="00E74767">
      <w:pPr>
        <w:pStyle w:val="Paragraphedeliste"/>
        <w:numPr>
          <w:ilvl w:val="0"/>
          <w:numId w:val="2"/>
        </w:numPr>
        <w:spacing w:after="90" w:line="290" w:lineRule="auto"/>
      </w:pPr>
      <w:r>
        <w:rPr>
          <w:b/>
          <w:bCs/>
        </w:rPr>
        <w:t>enlaces directos</w:t>
      </w:r>
      <w:r>
        <w:t>, por id</w:t>
      </w:r>
      <w:r>
        <w:t>ioma, a los documentos publicados en la plataforma — para abrirlos es necesario iniciar sesión en su cuenta;</w:t>
      </w:r>
    </w:p>
    <w:p w14:paraId="4DCD13ED" w14:textId="77777777" w:rsidR="00987E02" w:rsidRDefault="00E74767">
      <w:pPr>
        <w:pStyle w:val="Paragraphedeliste"/>
        <w:numPr>
          <w:ilvl w:val="0"/>
          <w:numId w:val="2"/>
        </w:numPr>
        <w:spacing w:after="90" w:line="290" w:lineRule="auto"/>
      </w:pPr>
      <w:r>
        <w:rPr>
          <w:b/>
          <w:bCs/>
        </w:rPr>
        <w:t>documentos adjuntos</w:t>
      </w:r>
      <w:r>
        <w:t xml:space="preserve"> directamente al mensaje.</w:t>
      </w:r>
    </w:p>
    <w:tbl>
      <w:tblPr>
        <w:tblW w:w="5000" w:type="pct"/>
        <w:tblBorders>
          <w:left w:val="single" w:sz="24" w:space="0" w:color="C8232A"/>
        </w:tblBorders>
        <w:tblCellMar>
          <w:left w:w="10" w:type="dxa"/>
          <w:right w:w="10" w:type="dxa"/>
        </w:tblCellMar>
        <w:tblLook w:val="04A0" w:firstRow="1" w:lastRow="0" w:firstColumn="1" w:lastColumn="0" w:noHBand="0" w:noVBand="1"/>
      </w:tblPr>
      <w:tblGrid>
        <w:gridCol w:w="9376"/>
      </w:tblGrid>
      <w:tr w:rsidR="00987E02" w14:paraId="1C8136DE" w14:textId="77777777">
        <w:tblPrEx>
          <w:tblCellMar>
            <w:top w:w="0" w:type="dxa"/>
            <w:bottom w:w="0" w:type="dxa"/>
          </w:tblCellMar>
        </w:tblPrEx>
        <w:trPr>
          <w:cantSplit/>
        </w:trPr>
        <w:tc>
          <w:tcPr>
            <w:tcW w:w="0" w:type="auto"/>
            <w:shd w:val="clear" w:color="auto" w:fill="FCEBEB"/>
            <w:tcMar>
              <w:top w:w="140" w:type="dxa"/>
              <w:left w:w="200" w:type="dxa"/>
              <w:bottom w:w="140" w:type="dxa"/>
              <w:right w:w="200" w:type="dxa"/>
            </w:tcMar>
          </w:tcPr>
          <w:p w14:paraId="4F8252F3" w14:textId="77777777" w:rsidR="00987E02" w:rsidRDefault="00E74767">
            <w:pPr>
              <w:spacing w:after="60"/>
            </w:pPr>
            <w:r>
              <w:rPr>
                <w:b/>
                <w:bCs/>
                <w:color w:val="C8232A"/>
              </w:rPr>
              <w:t>Precaución</w:t>
            </w:r>
          </w:p>
          <w:p w14:paraId="55B504AD" w14:textId="77777777" w:rsidR="00987E02" w:rsidRDefault="00E74767">
            <w:pPr>
              <w:spacing w:after="40" w:line="280" w:lineRule="auto"/>
            </w:pPr>
            <w:r>
              <w:rPr>
                <w:sz w:val="21"/>
                <w:szCs w:val="21"/>
              </w:rPr>
              <w:t>Los correos oficiales proceden exclusivamente de la dirección de la Secretaría y remiten ún</w:t>
            </w:r>
            <w:r>
              <w:rPr>
                <w:sz w:val="21"/>
                <w:szCs w:val="21"/>
              </w:rPr>
              <w:t>icamente a la dirección oficial de la plataforma. En caso de duda sobre la autenticidad de un mensaje, absténgase de hacer clic y comuníquelo a la Secretaría.</w:t>
            </w:r>
          </w:p>
        </w:tc>
      </w:tr>
    </w:tbl>
    <w:p w14:paraId="2422AA35" w14:textId="77777777" w:rsidR="00987E02" w:rsidRDefault="00987E02">
      <w:pPr>
        <w:spacing w:after="160"/>
      </w:pPr>
    </w:p>
    <w:p w14:paraId="60E878A3" w14:textId="77777777" w:rsidR="00987E02" w:rsidRDefault="00E74767">
      <w:pPr>
        <w:pStyle w:val="Titre1"/>
        <w:pageBreakBefore/>
        <w:pBdr>
          <w:bottom w:val="single" w:sz="12" w:space="6" w:color="2AA87C"/>
        </w:pBdr>
        <w:spacing w:after="240"/>
      </w:pPr>
      <w:bookmarkStart w:id="23" w:name="_Toc244156316"/>
      <w:r>
        <w:lastRenderedPageBreak/>
        <w:t>13. Seguridad y confidencialidad</w:t>
      </w:r>
      <w:bookmarkEnd w:id="23"/>
    </w:p>
    <w:p w14:paraId="5168E6B2" w14:textId="77777777" w:rsidR="00987E02" w:rsidRDefault="00E74767">
      <w:pPr>
        <w:pStyle w:val="Paragraphedeliste"/>
        <w:numPr>
          <w:ilvl w:val="0"/>
          <w:numId w:val="2"/>
        </w:numPr>
        <w:spacing w:after="90" w:line="290" w:lineRule="auto"/>
      </w:pPr>
      <w:r>
        <w:t>No comunique nunca su contraseña personal; la Secretaría nunca se la solicitará.</w:t>
      </w:r>
    </w:p>
    <w:p w14:paraId="40672091" w14:textId="77777777" w:rsidR="00987E02" w:rsidRDefault="00E74767">
      <w:pPr>
        <w:pStyle w:val="Paragraphedeliste"/>
        <w:numPr>
          <w:ilvl w:val="0"/>
          <w:numId w:val="2"/>
        </w:numPr>
        <w:spacing w:after="90" w:line="290" w:lineRule="auto"/>
      </w:pPr>
      <w:r>
        <w:t>Transmita los códigos de reunión únicamente a los miembros autorizados de su delegación.</w:t>
      </w:r>
    </w:p>
    <w:p w14:paraId="4F5935B7" w14:textId="77777777" w:rsidR="00987E02" w:rsidRDefault="00E74767">
      <w:pPr>
        <w:pStyle w:val="Paragraphedeliste"/>
        <w:numPr>
          <w:ilvl w:val="0"/>
          <w:numId w:val="2"/>
        </w:numPr>
        <w:spacing w:after="90" w:line="290" w:lineRule="auto"/>
      </w:pPr>
      <w:r>
        <w:t>En un equipo compartido, dé preferencia a la lectura en la plataforma frente a la desc</w:t>
      </w:r>
      <w:r>
        <w:t>arga y cierre la sesión al término de su consulta.</w:t>
      </w:r>
    </w:p>
    <w:p w14:paraId="2C6E7B8F" w14:textId="77777777" w:rsidR="00987E02" w:rsidRDefault="00E74767">
      <w:pPr>
        <w:pStyle w:val="Paragraphedeliste"/>
        <w:numPr>
          <w:ilvl w:val="0"/>
          <w:numId w:val="2"/>
        </w:numPr>
        <w:spacing w:after="90" w:line="290" w:lineRule="auto"/>
      </w:pPr>
      <w:r>
        <w:t>Conserve las claves de lectura de los documentos codificados por separado de los propios documentos.</w:t>
      </w:r>
    </w:p>
    <w:p w14:paraId="2586DAC4" w14:textId="77777777" w:rsidR="00987E02" w:rsidRDefault="00E74767">
      <w:pPr>
        <w:pStyle w:val="Paragraphedeliste"/>
        <w:numPr>
          <w:ilvl w:val="0"/>
          <w:numId w:val="2"/>
        </w:numPr>
        <w:spacing w:after="90" w:line="290" w:lineRule="auto"/>
      </w:pPr>
      <w:r>
        <w:t>Comunique sin demora a la Secretaría cualquier pérdida de códigos, acceso sospechoso o mensaje dudoso.</w:t>
      </w:r>
    </w:p>
    <w:p w14:paraId="4183656C" w14:textId="77777777" w:rsidR="00987E02" w:rsidRDefault="00E74767">
      <w:pPr>
        <w:pStyle w:val="Titre1"/>
        <w:pageBreakBefore/>
        <w:pBdr>
          <w:bottom w:val="single" w:sz="12" w:space="6" w:color="2AA87C"/>
        </w:pBdr>
        <w:spacing w:after="240"/>
      </w:pPr>
      <w:bookmarkStart w:id="24" w:name="_Toc244156317"/>
      <w:r>
        <w:lastRenderedPageBreak/>
        <w:t>1</w:t>
      </w:r>
      <w:r>
        <w:t>4. Preguntas frecuentes</w:t>
      </w:r>
      <w:bookmarkEnd w:id="24"/>
    </w:p>
    <w:p w14:paraId="68D6C05D" w14:textId="77777777" w:rsidR="00987E02" w:rsidRDefault="00E74767">
      <w:pPr>
        <w:keepNext/>
        <w:spacing w:before="120" w:after="80"/>
      </w:pPr>
      <w:r>
        <w:rPr>
          <w:b/>
          <w:bCs/>
          <w:color w:val="073E63"/>
          <w:sz w:val="18"/>
          <w:szCs w:val="18"/>
        </w:rPr>
        <w:t xml:space="preserve">Tabla 4 — </w:t>
      </w:r>
      <w:r>
        <w:rPr>
          <w:i/>
          <w:iCs/>
          <w:color w:val="5A6E82"/>
          <w:sz w:val="18"/>
          <w:szCs w:val="18"/>
        </w:rPr>
        <w:t>Situaciones frecuentes y procedimiento que debe seguirse</w:t>
      </w:r>
    </w:p>
    <w:tbl>
      <w:tblPr>
        <w:tblW w:w="5000" w:type="pct"/>
        <w:tblBorders>
          <w:top w:val="single" w:sz="4" w:space="0" w:color="DEE7F0"/>
          <w:left w:val="single" w:sz="4" w:space="0" w:color="DEE7F0"/>
          <w:bottom w:val="single" w:sz="4" w:space="0" w:color="DEE7F0"/>
          <w:right w:val="single" w:sz="4" w:space="0" w:color="DEE7F0"/>
          <w:insideH w:val="single" w:sz="4" w:space="0" w:color="DEE7F0"/>
          <w:insideV w:val="single" w:sz="4" w:space="0" w:color="DEE7F0"/>
        </w:tblBorders>
        <w:tblCellMar>
          <w:left w:w="10" w:type="dxa"/>
          <w:right w:w="10" w:type="dxa"/>
        </w:tblCellMar>
        <w:tblLook w:val="04A0" w:firstRow="1" w:lastRow="0" w:firstColumn="1" w:lastColumn="0" w:noHBand="0" w:noVBand="1"/>
      </w:tblPr>
      <w:tblGrid>
        <w:gridCol w:w="3570"/>
        <w:gridCol w:w="5826"/>
      </w:tblGrid>
      <w:tr w:rsidR="00987E02" w14:paraId="7A710700" w14:textId="77777777">
        <w:tblPrEx>
          <w:tblCellMar>
            <w:top w:w="0" w:type="dxa"/>
            <w:bottom w:w="0" w:type="dxa"/>
          </w:tblCellMar>
        </w:tblPrEx>
        <w:trPr>
          <w:tblHeader/>
        </w:trPr>
        <w:tc>
          <w:tcPr>
            <w:tcW w:w="1900" w:type="pct"/>
            <w:shd w:val="clear" w:color="auto" w:fill="073E63"/>
            <w:tcMar>
              <w:top w:w="90" w:type="dxa"/>
              <w:left w:w="130" w:type="dxa"/>
              <w:bottom w:w="90" w:type="dxa"/>
              <w:right w:w="130" w:type="dxa"/>
            </w:tcMar>
            <w:vAlign w:val="center"/>
          </w:tcPr>
          <w:p w14:paraId="119EB1B7" w14:textId="77777777" w:rsidR="00987E02" w:rsidRDefault="00E74767">
            <w:pPr>
              <w:keepNext/>
              <w:spacing w:line="270" w:lineRule="auto"/>
            </w:pPr>
            <w:r>
              <w:rPr>
                <w:b/>
                <w:bCs/>
                <w:color w:val="FFFFFF"/>
                <w:sz w:val="19"/>
                <w:szCs w:val="19"/>
              </w:rPr>
              <w:t>Situación</w:t>
            </w:r>
          </w:p>
        </w:tc>
        <w:tc>
          <w:tcPr>
            <w:tcW w:w="3100" w:type="pct"/>
            <w:shd w:val="clear" w:color="auto" w:fill="073E63"/>
            <w:tcMar>
              <w:top w:w="90" w:type="dxa"/>
              <w:left w:w="130" w:type="dxa"/>
              <w:bottom w:w="90" w:type="dxa"/>
              <w:right w:w="130" w:type="dxa"/>
            </w:tcMar>
            <w:vAlign w:val="center"/>
          </w:tcPr>
          <w:p w14:paraId="10146B9C" w14:textId="77777777" w:rsidR="00987E02" w:rsidRDefault="00E74767">
            <w:pPr>
              <w:keepNext/>
              <w:spacing w:line="270" w:lineRule="auto"/>
            </w:pPr>
            <w:r>
              <w:rPr>
                <w:b/>
                <w:bCs/>
                <w:color w:val="FFFFFF"/>
                <w:sz w:val="19"/>
                <w:szCs w:val="19"/>
              </w:rPr>
              <w:t>Procedimiento</w:t>
            </w:r>
          </w:p>
        </w:tc>
      </w:tr>
      <w:tr w:rsidR="00987E02" w14:paraId="12AB90F3"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5D268834" w14:textId="77777777" w:rsidR="00987E02" w:rsidRDefault="00E74767">
            <w:pPr>
              <w:spacing w:line="270" w:lineRule="auto"/>
            </w:pPr>
            <w:r>
              <w:rPr>
                <w:sz w:val="19"/>
                <w:szCs w:val="19"/>
              </w:rPr>
              <w:t>«Identificador o contraseña de reunión incorrectos»</w:t>
            </w:r>
          </w:p>
        </w:tc>
        <w:tc>
          <w:tcPr>
            <w:tcW w:w="3100" w:type="pct"/>
            <w:tcMar>
              <w:top w:w="90" w:type="dxa"/>
              <w:left w:w="130" w:type="dxa"/>
              <w:bottom w:w="90" w:type="dxa"/>
              <w:right w:w="130" w:type="dxa"/>
            </w:tcMar>
            <w:vAlign w:val="center"/>
          </w:tcPr>
          <w:p w14:paraId="2A4420D0" w14:textId="77777777" w:rsidR="00987E02" w:rsidRDefault="00E74767">
            <w:pPr>
              <w:spacing w:line="270" w:lineRule="auto"/>
            </w:pPr>
            <w:r>
              <w:rPr>
                <w:sz w:val="19"/>
                <w:szCs w:val="19"/>
              </w:rPr>
              <w:t>Compruebe el identificador (formato CEEAC-XXXXXX) y la contraseña (formato XXXX-XXXX), guiones incluidos. Si el mensaje persiste, es posible que los accesos se hayan renovado: diríjase a su punto focal nacional o a la Secretaría.</w:t>
            </w:r>
          </w:p>
        </w:tc>
      </w:tr>
      <w:tr w:rsidR="00987E02" w14:paraId="70436741"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5AE47565" w14:textId="77777777" w:rsidR="00987E02" w:rsidRDefault="00E74767">
            <w:pPr>
              <w:spacing w:line="270" w:lineRule="auto"/>
            </w:pPr>
            <w:r>
              <w:rPr>
                <w:sz w:val="19"/>
                <w:szCs w:val="19"/>
              </w:rPr>
              <w:t>Mensaje que indica que el</w:t>
            </w:r>
            <w:r>
              <w:rPr>
                <w:sz w:val="19"/>
                <w:szCs w:val="19"/>
              </w:rPr>
              <w:t xml:space="preserve"> acceso de invitado ha caducado</w:t>
            </w:r>
          </w:p>
        </w:tc>
        <w:tc>
          <w:tcPr>
            <w:tcW w:w="3100" w:type="pct"/>
            <w:shd w:val="clear" w:color="auto" w:fill="F3F7FB"/>
            <w:tcMar>
              <w:top w:w="90" w:type="dxa"/>
              <w:left w:w="130" w:type="dxa"/>
              <w:bottom w:w="90" w:type="dxa"/>
              <w:right w:w="130" w:type="dxa"/>
            </w:tcMar>
            <w:vAlign w:val="center"/>
          </w:tcPr>
          <w:p w14:paraId="09788999" w14:textId="77777777" w:rsidR="00987E02" w:rsidRDefault="00E74767">
            <w:pPr>
              <w:spacing w:line="270" w:lineRule="auto"/>
            </w:pPr>
            <w:r>
              <w:rPr>
                <w:sz w:val="19"/>
                <w:szCs w:val="19"/>
              </w:rPr>
              <w:t>El acceso de invitado es válido durante 24 horas: introduzca de nuevo los códigos de reunión para renovarlo.</w:t>
            </w:r>
          </w:p>
        </w:tc>
      </w:tr>
      <w:tr w:rsidR="00987E02" w14:paraId="3661B4E1"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64DD1D0D" w14:textId="77777777" w:rsidR="00987E02" w:rsidRDefault="00E74767">
            <w:pPr>
              <w:spacing w:line="270" w:lineRule="auto"/>
            </w:pPr>
            <w:r>
              <w:rPr>
                <w:sz w:val="19"/>
                <w:szCs w:val="19"/>
              </w:rPr>
              <w:t>«Las inscripciones para esta reunión están cerradas»</w:t>
            </w:r>
          </w:p>
        </w:tc>
        <w:tc>
          <w:tcPr>
            <w:tcW w:w="3100" w:type="pct"/>
            <w:tcMar>
              <w:top w:w="90" w:type="dxa"/>
              <w:left w:w="130" w:type="dxa"/>
              <w:bottom w:w="90" w:type="dxa"/>
              <w:right w:w="130" w:type="dxa"/>
            </w:tcMar>
            <w:vAlign w:val="center"/>
          </w:tcPr>
          <w:p w14:paraId="11B0600E" w14:textId="77777777" w:rsidR="00987E02" w:rsidRDefault="00E74767">
            <w:pPr>
              <w:spacing w:line="270" w:lineRule="auto"/>
            </w:pPr>
            <w:r>
              <w:rPr>
                <w:sz w:val="19"/>
                <w:szCs w:val="19"/>
              </w:rPr>
              <w:t>La reunión ha finalizado: ya no es posible crear una cuenta, pero sus documentos siguen pudiendo consultarse con los códigos de reunión (pestaña «Códigos de reunión»).</w:t>
            </w:r>
          </w:p>
        </w:tc>
      </w:tr>
      <w:tr w:rsidR="00987E02" w14:paraId="1DACE0EC"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5D64F3A1" w14:textId="77777777" w:rsidR="00987E02" w:rsidRDefault="00E74767">
            <w:pPr>
              <w:spacing w:line="270" w:lineRule="auto"/>
            </w:pPr>
            <w:r>
              <w:rPr>
                <w:sz w:val="19"/>
                <w:szCs w:val="19"/>
              </w:rPr>
              <w:t>«Ya existe una cuenta con este correo. Inicie sesión directamente.»</w:t>
            </w:r>
          </w:p>
        </w:tc>
        <w:tc>
          <w:tcPr>
            <w:tcW w:w="3100" w:type="pct"/>
            <w:shd w:val="clear" w:color="auto" w:fill="F3F7FB"/>
            <w:tcMar>
              <w:top w:w="90" w:type="dxa"/>
              <w:left w:w="130" w:type="dxa"/>
              <w:bottom w:w="90" w:type="dxa"/>
              <w:right w:w="130" w:type="dxa"/>
            </w:tcMar>
            <w:vAlign w:val="center"/>
          </w:tcPr>
          <w:p w14:paraId="04E343CE" w14:textId="77777777" w:rsidR="00987E02" w:rsidRDefault="00E74767">
            <w:pPr>
              <w:spacing w:line="270" w:lineRule="auto"/>
            </w:pPr>
            <w:r>
              <w:rPr>
                <w:sz w:val="19"/>
                <w:szCs w:val="19"/>
              </w:rPr>
              <w:t>Utilice la pestaña «Tengo una cuenta» de la página de inicio de sesión. Para acceder a una nueva reunión, utilice «Añadir una reunión» (sección 8.1).</w:t>
            </w:r>
          </w:p>
        </w:tc>
      </w:tr>
      <w:tr w:rsidR="00987E02" w14:paraId="1C613375"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0C3D8239" w14:textId="77777777" w:rsidR="00987E02" w:rsidRDefault="00E74767">
            <w:pPr>
              <w:spacing w:line="270" w:lineRule="auto"/>
            </w:pPr>
            <w:r>
              <w:rPr>
                <w:sz w:val="19"/>
                <w:szCs w:val="19"/>
              </w:rPr>
              <w:t>«Credenciales incorrectas. Inténtelo de nuevo.» al iniciar sesión</w:t>
            </w:r>
          </w:p>
        </w:tc>
        <w:tc>
          <w:tcPr>
            <w:tcW w:w="3100" w:type="pct"/>
            <w:tcMar>
              <w:top w:w="90" w:type="dxa"/>
              <w:left w:w="130" w:type="dxa"/>
              <w:bottom w:w="90" w:type="dxa"/>
              <w:right w:w="130" w:type="dxa"/>
            </w:tcMar>
            <w:vAlign w:val="center"/>
          </w:tcPr>
          <w:p w14:paraId="2EB978EF" w14:textId="77777777" w:rsidR="00987E02" w:rsidRDefault="00E74767">
            <w:pPr>
              <w:spacing w:line="270" w:lineRule="auto"/>
            </w:pPr>
            <w:r>
              <w:rPr>
                <w:sz w:val="19"/>
                <w:szCs w:val="19"/>
              </w:rPr>
              <w:t>Compruebe la dirección de correo electr</w:t>
            </w:r>
            <w:r>
              <w:rPr>
                <w:sz w:val="19"/>
                <w:szCs w:val="19"/>
              </w:rPr>
              <w:t>ónico y la contraseña (atención a las mayúsculas). Tras varios intentos fallidos, se aplica un tiempo de espera de 15 minutos por razones de seguridad.</w:t>
            </w:r>
          </w:p>
        </w:tc>
      </w:tr>
      <w:tr w:rsidR="00987E02" w14:paraId="2CC2BFC3"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57FFBFAF" w14:textId="77777777" w:rsidR="00987E02" w:rsidRDefault="00E74767">
            <w:pPr>
              <w:spacing w:line="270" w:lineRule="auto"/>
            </w:pPr>
            <w:r>
              <w:rPr>
                <w:sz w:val="19"/>
                <w:szCs w:val="19"/>
              </w:rPr>
              <w:t>«Su cuenta está desactivada. Contacte con la Secretaría de la CEEAC.»</w:t>
            </w:r>
          </w:p>
        </w:tc>
        <w:tc>
          <w:tcPr>
            <w:tcW w:w="3100" w:type="pct"/>
            <w:shd w:val="clear" w:color="auto" w:fill="F3F7FB"/>
            <w:tcMar>
              <w:top w:w="90" w:type="dxa"/>
              <w:left w:w="130" w:type="dxa"/>
              <w:bottom w:w="90" w:type="dxa"/>
              <w:right w:w="130" w:type="dxa"/>
            </w:tcMar>
            <w:vAlign w:val="center"/>
          </w:tcPr>
          <w:p w14:paraId="09696E8D" w14:textId="77777777" w:rsidR="00987E02" w:rsidRDefault="00E74767">
            <w:pPr>
              <w:spacing w:line="270" w:lineRule="auto"/>
            </w:pPr>
            <w:r>
              <w:rPr>
                <w:sz w:val="19"/>
                <w:szCs w:val="19"/>
              </w:rPr>
              <w:t>Su acreditación ha sido suspendida. Póngase en contacto con la Secretaría de la CEEAC para conocer los motivos y, en su caso, solicitar su reactivación.</w:t>
            </w:r>
          </w:p>
        </w:tc>
      </w:tr>
      <w:tr w:rsidR="00987E02" w14:paraId="785A4B7D"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46435995" w14:textId="77777777" w:rsidR="00987E02" w:rsidRDefault="00E74767">
            <w:pPr>
              <w:spacing w:line="270" w:lineRule="auto"/>
            </w:pPr>
            <w:r>
              <w:rPr>
                <w:sz w:val="19"/>
                <w:szCs w:val="19"/>
              </w:rPr>
              <w:t>Mensaje que indica que la sesión</w:t>
            </w:r>
            <w:r>
              <w:rPr>
                <w:sz w:val="19"/>
                <w:szCs w:val="19"/>
              </w:rPr>
              <w:t xml:space="preserve"> ha caducado y que debe volver a iniciar sesión</w:t>
            </w:r>
          </w:p>
        </w:tc>
        <w:tc>
          <w:tcPr>
            <w:tcW w:w="3100" w:type="pct"/>
            <w:tcMar>
              <w:top w:w="90" w:type="dxa"/>
              <w:left w:w="130" w:type="dxa"/>
              <w:bottom w:w="90" w:type="dxa"/>
              <w:right w:w="130" w:type="dxa"/>
            </w:tcMar>
            <w:vAlign w:val="center"/>
          </w:tcPr>
          <w:p w14:paraId="20D07662" w14:textId="77777777" w:rsidR="00987E02" w:rsidRDefault="00E74767">
            <w:pPr>
              <w:spacing w:line="270" w:lineRule="auto"/>
            </w:pPr>
            <w:r>
              <w:rPr>
                <w:sz w:val="19"/>
                <w:szCs w:val="19"/>
              </w:rPr>
              <w:t>Su sesión ha caducado (7 días) o su contraseña se ha restablecido entretanto: vuelva a iniciar sesión.</w:t>
            </w:r>
          </w:p>
        </w:tc>
      </w:tr>
      <w:tr w:rsidR="00987E02" w14:paraId="10B68D0D"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3B0EFBF6" w14:textId="77777777" w:rsidR="00987E02" w:rsidRDefault="00E74767">
            <w:pPr>
              <w:spacing w:line="270" w:lineRule="auto"/>
            </w:pPr>
            <w:r>
              <w:rPr>
                <w:sz w:val="19"/>
                <w:szCs w:val="19"/>
              </w:rPr>
              <w:t>No aparece un documento esperado</w:t>
            </w:r>
          </w:p>
        </w:tc>
        <w:tc>
          <w:tcPr>
            <w:tcW w:w="3100" w:type="pct"/>
            <w:shd w:val="clear" w:color="auto" w:fill="F3F7FB"/>
            <w:tcMar>
              <w:top w:w="90" w:type="dxa"/>
              <w:left w:w="130" w:type="dxa"/>
              <w:bottom w:w="90" w:type="dxa"/>
              <w:right w:w="130" w:type="dxa"/>
            </w:tcMar>
            <w:vAlign w:val="center"/>
          </w:tcPr>
          <w:p w14:paraId="48E4E874" w14:textId="77777777" w:rsidR="00987E02" w:rsidRDefault="00E74767">
            <w:pPr>
              <w:spacing w:line="270" w:lineRule="auto"/>
            </w:pPr>
            <w:r>
              <w:rPr>
                <w:sz w:val="19"/>
                <w:szCs w:val="19"/>
              </w:rPr>
              <w:t>Es posible que todavía no se haya publicado o que corresponda a una reunión que no le está abierta: añada dicha reunión con sus códigos (sección 8.1). Recuerde también restablecer los filtros.</w:t>
            </w:r>
          </w:p>
        </w:tc>
      </w:tr>
      <w:tr w:rsidR="00987E02" w14:paraId="5BCCD009"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464DD635" w14:textId="77777777" w:rsidR="00987E02" w:rsidRDefault="00E74767">
            <w:pPr>
              <w:spacing w:line="270" w:lineRule="auto"/>
            </w:pPr>
            <w:r>
              <w:rPr>
                <w:sz w:val="19"/>
                <w:szCs w:val="19"/>
              </w:rPr>
              <w:t>El lector muestra «Vista previa no disponible para este format</w:t>
            </w:r>
            <w:r>
              <w:rPr>
                <w:sz w:val="19"/>
                <w:szCs w:val="19"/>
              </w:rPr>
              <w:t>o»</w:t>
            </w:r>
          </w:p>
        </w:tc>
        <w:tc>
          <w:tcPr>
            <w:tcW w:w="3100" w:type="pct"/>
            <w:tcMar>
              <w:top w:w="90" w:type="dxa"/>
              <w:left w:w="130" w:type="dxa"/>
              <w:bottom w:w="90" w:type="dxa"/>
              <w:right w:w="130" w:type="dxa"/>
            </w:tcMar>
            <w:vAlign w:val="center"/>
          </w:tcPr>
          <w:p w14:paraId="331F88B8" w14:textId="77777777" w:rsidR="00987E02" w:rsidRDefault="00E74767">
            <w:pPr>
              <w:spacing w:line="270" w:lineRule="auto"/>
            </w:pPr>
            <w:r>
              <w:rPr>
                <w:sz w:val="19"/>
                <w:szCs w:val="19"/>
              </w:rPr>
              <w:t>El archivo está en formato Excel, PowerPoint o Word 97-2003: descárguelo para abrirlo con su programa habitual.</w:t>
            </w:r>
          </w:p>
        </w:tc>
      </w:tr>
      <w:tr w:rsidR="00987E02" w14:paraId="5B17AE72"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5B55D743" w14:textId="77777777" w:rsidR="00987E02" w:rsidRDefault="00E74767">
            <w:pPr>
              <w:spacing w:line="270" w:lineRule="auto"/>
            </w:pPr>
            <w:r>
              <w:rPr>
                <w:sz w:val="19"/>
                <w:szCs w:val="19"/>
              </w:rPr>
              <w:t>El lector solicita una clave de lectura</w:t>
            </w:r>
          </w:p>
        </w:tc>
        <w:tc>
          <w:tcPr>
            <w:tcW w:w="3100" w:type="pct"/>
            <w:shd w:val="clear" w:color="auto" w:fill="F3F7FB"/>
            <w:tcMar>
              <w:top w:w="90" w:type="dxa"/>
              <w:left w:w="130" w:type="dxa"/>
              <w:bottom w:w="90" w:type="dxa"/>
              <w:right w:w="130" w:type="dxa"/>
            </w:tcMar>
            <w:vAlign w:val="center"/>
          </w:tcPr>
          <w:p w14:paraId="0730180F" w14:textId="77777777" w:rsidR="00987E02" w:rsidRDefault="00E74767">
            <w:pPr>
              <w:spacing w:line="270" w:lineRule="auto"/>
            </w:pPr>
            <w:r>
              <w:rPr>
                <w:sz w:val="19"/>
                <w:szCs w:val="19"/>
              </w:rPr>
              <w:t>El documento está codificado: introduzca la clave transmitida por la Secretaría. Si no la ha recibido, diríjase a su punto focal.</w:t>
            </w:r>
          </w:p>
        </w:tc>
      </w:tr>
      <w:tr w:rsidR="00987E02" w14:paraId="338673C3" w14:textId="77777777">
        <w:tblPrEx>
          <w:tblCellMar>
            <w:top w:w="0" w:type="dxa"/>
            <w:bottom w:w="0" w:type="dxa"/>
          </w:tblCellMar>
        </w:tblPrEx>
        <w:trPr>
          <w:cantSplit/>
        </w:trPr>
        <w:tc>
          <w:tcPr>
            <w:tcW w:w="1900" w:type="pct"/>
            <w:tcMar>
              <w:top w:w="90" w:type="dxa"/>
              <w:left w:w="130" w:type="dxa"/>
              <w:bottom w:w="90" w:type="dxa"/>
              <w:right w:w="130" w:type="dxa"/>
            </w:tcMar>
            <w:vAlign w:val="center"/>
          </w:tcPr>
          <w:p w14:paraId="368C31B1" w14:textId="77777777" w:rsidR="00987E02" w:rsidRDefault="00E74767">
            <w:pPr>
              <w:spacing w:line="270" w:lineRule="auto"/>
            </w:pPr>
            <w:r>
              <w:rPr>
                <w:sz w:val="19"/>
                <w:szCs w:val="19"/>
              </w:rPr>
              <w:t>El texto es demasiado pequeño en pantalla</w:t>
            </w:r>
          </w:p>
        </w:tc>
        <w:tc>
          <w:tcPr>
            <w:tcW w:w="3100" w:type="pct"/>
            <w:tcMar>
              <w:top w:w="90" w:type="dxa"/>
              <w:left w:w="130" w:type="dxa"/>
              <w:bottom w:w="90" w:type="dxa"/>
              <w:right w:w="130" w:type="dxa"/>
            </w:tcMar>
            <w:vAlign w:val="center"/>
          </w:tcPr>
          <w:p w14:paraId="3B5B2AD1" w14:textId="77777777" w:rsidR="00987E02" w:rsidRDefault="00E74767">
            <w:pPr>
              <w:spacing w:line="270" w:lineRule="auto"/>
            </w:pPr>
            <w:r>
              <w:rPr>
                <w:sz w:val="19"/>
                <w:szCs w:val="19"/>
              </w:rPr>
              <w:t>Utilice el botón A / A+ / A++ del encabezado o, para los documentos, el zoom del lector.</w:t>
            </w:r>
          </w:p>
        </w:tc>
      </w:tr>
      <w:tr w:rsidR="00987E02" w14:paraId="0DF390A7" w14:textId="77777777">
        <w:tblPrEx>
          <w:tblCellMar>
            <w:top w:w="0" w:type="dxa"/>
            <w:bottom w:w="0" w:type="dxa"/>
          </w:tblCellMar>
        </w:tblPrEx>
        <w:trPr>
          <w:cantSplit/>
        </w:trPr>
        <w:tc>
          <w:tcPr>
            <w:tcW w:w="1900" w:type="pct"/>
            <w:shd w:val="clear" w:color="auto" w:fill="F3F7FB"/>
            <w:tcMar>
              <w:top w:w="90" w:type="dxa"/>
              <w:left w:w="130" w:type="dxa"/>
              <w:bottom w:w="90" w:type="dxa"/>
              <w:right w:w="130" w:type="dxa"/>
            </w:tcMar>
            <w:vAlign w:val="center"/>
          </w:tcPr>
          <w:p w14:paraId="4813BF87" w14:textId="77777777" w:rsidR="00987E02" w:rsidRDefault="00E74767">
            <w:pPr>
              <w:spacing w:line="270" w:lineRule="auto"/>
            </w:pPr>
            <w:r>
              <w:rPr>
                <w:sz w:val="19"/>
                <w:szCs w:val="19"/>
              </w:rPr>
              <w:t>Contraseña olvidada</w:t>
            </w:r>
          </w:p>
        </w:tc>
        <w:tc>
          <w:tcPr>
            <w:tcW w:w="3100" w:type="pct"/>
            <w:shd w:val="clear" w:color="auto" w:fill="F3F7FB"/>
            <w:tcMar>
              <w:top w:w="90" w:type="dxa"/>
              <w:left w:w="130" w:type="dxa"/>
              <w:bottom w:w="90" w:type="dxa"/>
              <w:right w:w="130" w:type="dxa"/>
            </w:tcMar>
            <w:vAlign w:val="center"/>
          </w:tcPr>
          <w:p w14:paraId="38A78705" w14:textId="77777777" w:rsidR="00987E02" w:rsidRDefault="00E74767">
            <w:pPr>
              <w:spacing w:line="270" w:lineRule="auto"/>
            </w:pPr>
            <w:r>
              <w:rPr>
                <w:sz w:val="19"/>
                <w:szCs w:val="19"/>
              </w:rPr>
              <w:t>Dirija una solicitud de restablecimiento a la Secretaría. Se le entregará una contraseña provisional; definirá una nueva en su siguiente inicio de</w:t>
            </w:r>
            <w:r>
              <w:rPr>
                <w:sz w:val="19"/>
                <w:szCs w:val="19"/>
              </w:rPr>
              <w:t xml:space="preserve"> sesión.</w:t>
            </w:r>
          </w:p>
        </w:tc>
      </w:tr>
    </w:tbl>
    <w:p w14:paraId="5401153B" w14:textId="77777777" w:rsidR="00987E02" w:rsidRDefault="00987E02">
      <w:pPr>
        <w:spacing w:after="200"/>
      </w:pPr>
    </w:p>
    <w:p w14:paraId="48986BF9" w14:textId="77777777" w:rsidR="00987E02" w:rsidRDefault="00E74767">
      <w:pPr>
        <w:pStyle w:val="Titre1"/>
        <w:pageBreakBefore/>
        <w:pBdr>
          <w:bottom w:val="single" w:sz="12" w:space="6" w:color="2AA87C"/>
        </w:pBdr>
        <w:spacing w:after="240"/>
      </w:pPr>
      <w:bookmarkStart w:id="25" w:name="_Toc244156318"/>
      <w:r>
        <w:lastRenderedPageBreak/>
        <w:t>15. Asistencia</w:t>
      </w:r>
      <w:bookmarkEnd w:id="25"/>
    </w:p>
    <w:p w14:paraId="1A730CBF" w14:textId="77777777" w:rsidR="00987E02" w:rsidRDefault="00E74767">
      <w:pPr>
        <w:spacing w:after="160" w:line="300" w:lineRule="auto"/>
        <w:jc w:val="both"/>
      </w:pPr>
      <w:r>
        <w:t>Para cualquier dificultad de acceso, solicitud de restablecimiento de contraseña, corrección de su información de acreditación o pregunta relativa a la plataforma, la Secretaría de la CEEAC queda a su disposición:</w:t>
      </w:r>
    </w:p>
    <w:p w14:paraId="4ABCB455" w14:textId="77777777" w:rsidR="00987E02" w:rsidRDefault="00E74767">
      <w:pPr>
        <w:pStyle w:val="Paragraphedeliste"/>
        <w:numPr>
          <w:ilvl w:val="0"/>
          <w:numId w:val="2"/>
        </w:numPr>
        <w:spacing w:after="90" w:line="290" w:lineRule="auto"/>
      </w:pPr>
      <w:r>
        <w:t>por correo electrónico, en la dirección de</w:t>
      </w:r>
      <w:r>
        <w:t xml:space="preserve"> contacto indicada en la página de inicio de sesión y en la guía integrada;</w:t>
      </w:r>
    </w:p>
    <w:p w14:paraId="445EFC84" w14:textId="77777777" w:rsidR="00987E02" w:rsidRDefault="00E74767">
      <w:pPr>
        <w:pStyle w:val="Paragraphedeliste"/>
        <w:numPr>
          <w:ilvl w:val="0"/>
          <w:numId w:val="2"/>
        </w:numPr>
        <w:spacing w:after="90" w:line="290" w:lineRule="auto"/>
      </w:pPr>
      <w:r>
        <w:t>o por mediación de su punto focal nacional.</w:t>
      </w:r>
    </w:p>
    <w:p w14:paraId="0B0A336A" w14:textId="77777777" w:rsidR="00987E02" w:rsidRDefault="00E74767">
      <w:pPr>
        <w:spacing w:after="160" w:line="300" w:lineRule="auto"/>
        <w:jc w:val="both"/>
      </w:pPr>
      <w:r>
        <w:t xml:space="preserve">Para facilitar la tramitación de su solicitud, le rogamos que indique su nombre completo, su país, su institución, la reunión de que se </w:t>
      </w:r>
      <w:r>
        <w:t>trate y una descripción precisa de la dificultad encontrada, acompañada, si es posible, del mensaje de error mostrado.</w:t>
      </w:r>
    </w:p>
    <w:p w14:paraId="21632CB8" w14:textId="77777777" w:rsidR="00987E02" w:rsidRDefault="00E74767">
      <w:pPr>
        <w:spacing w:after="160" w:line="300" w:lineRule="auto"/>
        <w:jc w:val="both"/>
      </w:pPr>
      <w:r>
        <w:t>La Secretaría le agradece su colaboración y le desea una excelente experiencia de uso de la plataforma.</w:t>
      </w:r>
    </w:p>
    <w:sectPr w:rsidR="00987E02">
      <w:headerReference w:type="default" r:id="rId22"/>
      <w:footerReference w:type="default" r:id="rId23"/>
      <w:pgSz w:w="11906" w:h="16838"/>
      <w:pgMar w:top="1250" w:right="1250" w:bottom="11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9C1F0" w14:textId="77777777" w:rsidR="00000000" w:rsidRDefault="00E74767">
      <w:r>
        <w:separator/>
      </w:r>
    </w:p>
  </w:endnote>
  <w:endnote w:type="continuationSeparator" w:id="0">
    <w:p w14:paraId="60BFE557" w14:textId="77777777" w:rsidR="00000000" w:rsidRDefault="00E74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0D3ED" w14:textId="77777777" w:rsidR="00987E02" w:rsidRDefault="00E74767">
    <w:pPr>
      <w:pBdr>
        <w:top w:val="single" w:sz="4" w:space="4" w:color="DEE7F0"/>
      </w:pBdr>
      <w:tabs>
        <w:tab w:val="right" w:pos="9400"/>
      </w:tabs>
    </w:pPr>
    <w:r>
      <w:rPr>
        <w:color w:val="5A6E82"/>
        <w:sz w:val="16"/>
        <w:szCs w:val="16"/>
      </w:rPr>
      <w:t>© 2026 CEEAC-ECCAS · Portal Documental de las Reuniones Estatutarias</w:t>
    </w:r>
    <w:r>
      <w:rPr>
        <w:color w:val="5A6E82"/>
        <w:sz w:val="16"/>
        <w:szCs w:val="16"/>
      </w:rPr>
      <w:tab/>
      <w:t xml:space="preserve">Página </w:t>
    </w:r>
    <w:r>
      <w:rPr>
        <w:b/>
        <w:bCs/>
        <w:color w:val="073E63"/>
        <w:sz w:val="16"/>
        <w:szCs w:val="16"/>
      </w:rPr>
      <w:fldChar w:fldCharType="begin"/>
    </w:r>
    <w:r>
      <w:rPr>
        <w:b/>
        <w:bCs/>
        <w:color w:val="073E63"/>
        <w:sz w:val="16"/>
        <w:szCs w:val="16"/>
      </w:rPr>
      <w:instrText>PAGE</w:instrText>
    </w:r>
    <w:r>
      <w:rPr>
        <w:b/>
        <w:bCs/>
        <w:color w:val="073E63"/>
        <w:sz w:val="16"/>
        <w:szCs w:val="16"/>
      </w:rPr>
      <w:fldChar w:fldCharType="separate"/>
    </w:r>
    <w:r>
      <w:rPr>
        <w:b/>
        <w:bCs/>
        <w:noProof/>
        <w:color w:val="073E63"/>
        <w:sz w:val="16"/>
        <w:szCs w:val="16"/>
      </w:rPr>
      <w:t>2</w:t>
    </w:r>
    <w:r>
      <w:rPr>
        <w:b/>
        <w:bCs/>
        <w:color w:val="073E63"/>
        <w:sz w:val="16"/>
        <w:szCs w:val="16"/>
      </w:rPr>
      <w:fldChar w:fldCharType="end"/>
    </w:r>
    <w:r>
      <w:rPr>
        <w:color w:val="5A6E82"/>
        <w:sz w:val="16"/>
        <w:szCs w:val="16"/>
      </w:rPr>
      <w:t xml:space="preserve"> / </w:t>
    </w:r>
    <w:r>
      <w:rPr>
        <w:color w:val="5A6E82"/>
        <w:sz w:val="16"/>
        <w:szCs w:val="16"/>
      </w:rPr>
      <w:fldChar w:fldCharType="begin"/>
    </w:r>
    <w:r>
      <w:rPr>
        <w:color w:val="5A6E82"/>
        <w:sz w:val="16"/>
        <w:szCs w:val="16"/>
      </w:rPr>
      <w:instrText>NUMPAGES</w:instrText>
    </w:r>
    <w:r>
      <w:rPr>
        <w:color w:val="5A6E82"/>
        <w:sz w:val="16"/>
        <w:szCs w:val="16"/>
      </w:rPr>
      <w:fldChar w:fldCharType="separate"/>
    </w:r>
    <w:r>
      <w:rPr>
        <w:noProof/>
        <w:color w:val="5A6E82"/>
        <w:sz w:val="16"/>
        <w:szCs w:val="16"/>
      </w:rPr>
      <w:t>3</w:t>
    </w:r>
    <w:r>
      <w:rPr>
        <w:color w:val="5A6E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04D40" w14:textId="77777777" w:rsidR="00000000" w:rsidRDefault="00E74767">
      <w:r>
        <w:separator/>
      </w:r>
    </w:p>
  </w:footnote>
  <w:footnote w:type="continuationSeparator" w:id="0">
    <w:p w14:paraId="6F300743" w14:textId="77777777" w:rsidR="00000000" w:rsidRDefault="00E74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40ED" w14:textId="77777777" w:rsidR="00987E02" w:rsidRDefault="00E74767">
    <w:pPr>
      <w:pBdr>
        <w:bottom w:val="single" w:sz="6" w:space="4" w:color="2AA87C"/>
      </w:pBdr>
      <w:tabs>
        <w:tab w:val="right" w:pos="9400"/>
      </w:tabs>
    </w:pPr>
    <w:r>
      <w:rPr>
        <w:b/>
        <w:bCs/>
        <w:color w:val="073E63"/>
        <w:sz w:val="16"/>
        <w:szCs w:val="16"/>
      </w:rPr>
      <w:t>PDRS-CEEAC</w:t>
    </w:r>
    <w:r>
      <w:rPr>
        <w:color w:val="5A6E82"/>
        <w:sz w:val="16"/>
        <w:szCs w:val="16"/>
      </w:rPr>
      <w:tab/>
      <w:t>Guía del usuario · Espacio del participante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808A1"/>
    <w:multiLevelType w:val="hybridMultilevel"/>
    <w:tmpl w:val="62B41A14"/>
    <w:lvl w:ilvl="0" w:tplc="F856AFE4">
      <w:start w:val="1"/>
      <w:numFmt w:val="bullet"/>
      <w:lvlText w:val="▪"/>
      <w:lvlJc w:val="left"/>
      <w:pPr>
        <w:ind w:left="520" w:hanging="300"/>
      </w:pPr>
      <w:rPr>
        <w:color w:val="2AA87C"/>
      </w:rPr>
    </w:lvl>
    <w:lvl w:ilvl="1" w:tplc="7478B960">
      <w:numFmt w:val="decimal"/>
      <w:lvlText w:val=""/>
      <w:lvlJc w:val="left"/>
    </w:lvl>
    <w:lvl w:ilvl="2" w:tplc="3334C07C">
      <w:numFmt w:val="decimal"/>
      <w:lvlText w:val=""/>
      <w:lvlJc w:val="left"/>
    </w:lvl>
    <w:lvl w:ilvl="3" w:tplc="E11EC8D2">
      <w:numFmt w:val="decimal"/>
      <w:lvlText w:val=""/>
      <w:lvlJc w:val="left"/>
    </w:lvl>
    <w:lvl w:ilvl="4" w:tplc="A780438E">
      <w:numFmt w:val="decimal"/>
      <w:lvlText w:val=""/>
      <w:lvlJc w:val="left"/>
    </w:lvl>
    <w:lvl w:ilvl="5" w:tplc="2DBCD774">
      <w:numFmt w:val="decimal"/>
      <w:lvlText w:val=""/>
      <w:lvlJc w:val="left"/>
    </w:lvl>
    <w:lvl w:ilvl="6" w:tplc="402C4908">
      <w:numFmt w:val="decimal"/>
      <w:lvlText w:val=""/>
      <w:lvlJc w:val="left"/>
    </w:lvl>
    <w:lvl w:ilvl="7" w:tplc="18C834B2">
      <w:numFmt w:val="decimal"/>
      <w:lvlText w:val=""/>
      <w:lvlJc w:val="left"/>
    </w:lvl>
    <w:lvl w:ilvl="8" w:tplc="F968C2DC">
      <w:numFmt w:val="decimal"/>
      <w:lvlText w:val=""/>
      <w:lvlJc w:val="left"/>
    </w:lvl>
  </w:abstractNum>
  <w:abstractNum w:abstractNumId="1" w15:restartNumberingAfterBreak="0">
    <w:nsid w:val="759114FA"/>
    <w:multiLevelType w:val="hybridMultilevel"/>
    <w:tmpl w:val="DA0CB996"/>
    <w:lvl w:ilvl="0" w:tplc="3D58CCC4">
      <w:start w:val="1"/>
      <w:numFmt w:val="bullet"/>
      <w:lvlText w:val="●"/>
      <w:lvlJc w:val="left"/>
      <w:pPr>
        <w:ind w:left="720" w:hanging="360"/>
      </w:pPr>
    </w:lvl>
    <w:lvl w:ilvl="1" w:tplc="F22AE59E">
      <w:start w:val="1"/>
      <w:numFmt w:val="bullet"/>
      <w:lvlText w:val="○"/>
      <w:lvlJc w:val="left"/>
      <w:pPr>
        <w:ind w:left="1440" w:hanging="360"/>
      </w:pPr>
    </w:lvl>
    <w:lvl w:ilvl="2" w:tplc="7FDA753C">
      <w:start w:val="1"/>
      <w:numFmt w:val="bullet"/>
      <w:lvlText w:val="■"/>
      <w:lvlJc w:val="left"/>
      <w:pPr>
        <w:ind w:left="2160" w:hanging="360"/>
      </w:pPr>
    </w:lvl>
    <w:lvl w:ilvl="3" w:tplc="E85CB80C">
      <w:start w:val="1"/>
      <w:numFmt w:val="bullet"/>
      <w:lvlText w:val="●"/>
      <w:lvlJc w:val="left"/>
      <w:pPr>
        <w:ind w:left="2880" w:hanging="360"/>
      </w:pPr>
    </w:lvl>
    <w:lvl w:ilvl="4" w:tplc="5350B126">
      <w:start w:val="1"/>
      <w:numFmt w:val="bullet"/>
      <w:lvlText w:val="○"/>
      <w:lvlJc w:val="left"/>
      <w:pPr>
        <w:ind w:left="3600" w:hanging="360"/>
      </w:pPr>
    </w:lvl>
    <w:lvl w:ilvl="5" w:tplc="A6CAFEBA">
      <w:start w:val="1"/>
      <w:numFmt w:val="bullet"/>
      <w:lvlText w:val="■"/>
      <w:lvlJc w:val="left"/>
      <w:pPr>
        <w:ind w:left="4320" w:hanging="360"/>
      </w:pPr>
    </w:lvl>
    <w:lvl w:ilvl="6" w:tplc="D4FC3EEA">
      <w:start w:val="1"/>
      <w:numFmt w:val="bullet"/>
      <w:lvlText w:val="●"/>
      <w:lvlJc w:val="left"/>
      <w:pPr>
        <w:ind w:left="5040" w:hanging="360"/>
      </w:pPr>
    </w:lvl>
    <w:lvl w:ilvl="7" w:tplc="FE2C9DBA">
      <w:start w:val="1"/>
      <w:numFmt w:val="bullet"/>
      <w:lvlText w:val="●"/>
      <w:lvlJc w:val="left"/>
      <w:pPr>
        <w:ind w:left="5760" w:hanging="360"/>
      </w:pPr>
    </w:lvl>
    <w:lvl w:ilvl="8" w:tplc="7632E3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02"/>
    <w:rsid w:val="00987E02"/>
    <w:rsid w:val="00E747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A794"/>
  <w15:docId w15:val="{F755A24C-4874-4FE0-9376-93433E3A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73E63"/>
      <w:sz w:val="34"/>
      <w:szCs w:val="34"/>
    </w:rPr>
  </w:style>
  <w:style w:type="paragraph" w:styleId="Titre2">
    <w:name w:val="heading 2"/>
    <w:uiPriority w:val="9"/>
    <w:unhideWhenUsed/>
    <w:qFormat/>
    <w:pPr>
      <w:outlineLvl w:val="1"/>
    </w:pPr>
    <w:rPr>
      <w:b/>
      <w:bCs/>
      <w:color w:val="0077C8"/>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74767"/>
    <w:pPr>
      <w:spacing w:after="100"/>
    </w:pPr>
  </w:style>
  <w:style w:type="paragraph" w:styleId="TM2">
    <w:name w:val="toc 2"/>
    <w:basedOn w:val="Normal"/>
    <w:next w:val="Normal"/>
    <w:autoRedefine/>
    <w:uiPriority w:val="39"/>
    <w:unhideWhenUsed/>
    <w:rsid w:val="00E7476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3949</Words>
  <Characters>20853</Characters>
  <Application>Microsoft Office Word</Application>
  <DocSecurity>0</DocSecurity>
  <Lines>496</Lines>
  <Paragraphs>359</Paragraphs>
  <ScaleCrop>false</ScaleCrop>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usuario — PDRS-CEEAC</dc:title>
  <dc:subject>Guía del usuario del Portal Documental de las Reuniones Estatutarias de la CEEAC, dirigida a los delegados y expertos de los Estados miembros</dc:subject>
  <dc:creator>CEEAC-ECCAS · PDRS-CEEAC</dc:creator>
  <dc:description>Guía del usuario del Portal Documental de las Reuniones Estatutarias de la CEEAC, dirigida a los delegados y expertos de los Estados miembros</dc:description>
  <cp:lastModifiedBy>Djelassem Kévin</cp:lastModifiedBy>
  <cp:revision>2</cp:revision>
  <dcterms:created xsi:type="dcterms:W3CDTF">2026-10-29T07:48:00Z</dcterms:created>
  <dcterms:modified xsi:type="dcterms:W3CDTF">2026-10-29T07:49:00Z</dcterms:modified>
</cp:coreProperties>
</file>