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3E722" w14:textId="77777777" w:rsidR="00EB6F6B" w:rsidRDefault="0017156F">
      <w:pPr>
        <w:shd w:val="clear" w:color="auto" w:fill="001F4D"/>
      </w:pPr>
      <w:r>
        <w:rPr>
          <w:sz w:val="20"/>
          <w:szCs w:val="20"/>
        </w:rPr>
        <w:t xml:space="preserve"> </w:t>
      </w:r>
    </w:p>
    <w:p w14:paraId="7AB7001B" w14:textId="77777777" w:rsidR="00EB6F6B" w:rsidRDefault="0017156F">
      <w:pPr>
        <w:shd w:val="clear" w:color="auto" w:fill="2AA87C"/>
      </w:pPr>
      <w:r>
        <w:rPr>
          <w:sz w:val="6"/>
          <w:szCs w:val="6"/>
        </w:rPr>
        <w:t xml:space="preserve"> </w:t>
      </w:r>
    </w:p>
    <w:p w14:paraId="598BF648" w14:textId="77777777" w:rsidR="00EB6F6B" w:rsidRDefault="00EB6F6B">
      <w:pPr>
        <w:spacing w:after="700"/>
      </w:pPr>
    </w:p>
    <w:p w14:paraId="69740657" w14:textId="77777777" w:rsidR="00EB6F6B" w:rsidRDefault="0017156F">
      <w:pPr>
        <w:spacing w:after="360"/>
        <w:jc w:val="center"/>
      </w:pPr>
      <w:r>
        <w:rPr>
          <w:noProof/>
        </w:rPr>
        <w:drawing>
          <wp:inline distT="0" distB="0" distL="0" distR="0" wp14:anchorId="0F46EA78" wp14:editId="2E9DABD3">
            <wp:extent cx="1428750" cy="1428750"/>
            <wp:effectExtent l="0" t="0" r="0" b="0"/>
            <wp:docPr id="1" name="logo" descr="Logo CEEAC-ECCAS" title="CEEAC-EC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23241DCF" w14:textId="77777777" w:rsidR="00EB6F6B" w:rsidRDefault="0017156F">
      <w:pPr>
        <w:spacing w:after="80"/>
        <w:jc w:val="center"/>
      </w:pPr>
      <w:r>
        <w:rPr>
          <w:color w:val="5A6E82"/>
          <w:sz w:val="24"/>
          <w:szCs w:val="24"/>
        </w:rPr>
        <w:t>Communauté Économique des États de l'Afrique Centrale</w:t>
      </w:r>
    </w:p>
    <w:p w14:paraId="3B985EBF" w14:textId="77777777" w:rsidR="00EB6F6B" w:rsidRDefault="0017156F">
      <w:pPr>
        <w:spacing w:after="640"/>
        <w:jc w:val="center"/>
      </w:pPr>
      <w:r>
        <w:rPr>
          <w:color w:val="5A6E82"/>
        </w:rPr>
        <w:t>Commission de la CEEAC · Secrétariat des réunions statutaires</w:t>
      </w:r>
    </w:p>
    <w:p w14:paraId="5F77A957" w14:textId="77777777" w:rsidR="00EB6F6B" w:rsidRDefault="0017156F">
      <w:pPr>
        <w:spacing w:after="80"/>
        <w:jc w:val="center"/>
      </w:pPr>
      <w:r>
        <w:rPr>
          <w:b/>
          <w:bCs/>
          <w:color w:val="0077C8"/>
          <w:spacing w:val="40"/>
          <w:sz w:val="40"/>
          <w:szCs w:val="40"/>
        </w:rPr>
        <w:t>PDRS-CEEAC</w:t>
      </w:r>
    </w:p>
    <w:p w14:paraId="0CA85449" w14:textId="77777777" w:rsidR="00EB6F6B" w:rsidRDefault="0017156F">
      <w:pPr>
        <w:spacing w:after="480"/>
        <w:jc w:val="center"/>
      </w:pPr>
      <w:r>
        <w:rPr>
          <w:color w:val="073E63"/>
        </w:rPr>
        <w:t>Portail Documentaire des Réunions Statutaires de la CEEAC</w:t>
      </w:r>
    </w:p>
    <w:p w14:paraId="30B63AA7" w14:textId="77777777" w:rsidR="00EB6F6B" w:rsidRDefault="0017156F">
      <w:pPr>
        <w:spacing w:after="160"/>
        <w:jc w:val="center"/>
      </w:pPr>
      <w:r>
        <w:rPr>
          <w:b/>
          <w:bCs/>
          <w:color w:val="073E63"/>
          <w:sz w:val="60"/>
          <w:szCs w:val="60"/>
        </w:rPr>
        <w:t>Guide d'utilisation</w:t>
      </w:r>
    </w:p>
    <w:p w14:paraId="59F4F31B" w14:textId="77777777" w:rsidR="00EB6F6B" w:rsidRDefault="0017156F">
      <w:pPr>
        <w:spacing w:after="1300"/>
        <w:jc w:val="center"/>
      </w:pPr>
      <w:r>
        <w:rPr>
          <w:color w:val="2AA87C"/>
          <w:sz w:val="30"/>
          <w:szCs w:val="30"/>
        </w:rPr>
        <w:t>Espace participant et accès invité</w:t>
      </w:r>
    </w:p>
    <w:p w14:paraId="251F35DE" w14:textId="77777777" w:rsidR="00EB6F6B" w:rsidRDefault="0017156F">
      <w:pPr>
        <w:spacing w:after="60"/>
        <w:jc w:val="center"/>
      </w:pPr>
      <w:r>
        <w:rPr>
          <w:b/>
          <w:bCs/>
          <w:color w:val="073E63"/>
        </w:rPr>
        <w:t>Version 3.0 — Octobre 2026</w:t>
      </w:r>
    </w:p>
    <w:p w14:paraId="39623E12" w14:textId="77777777" w:rsidR="00EB6F6B" w:rsidRDefault="0017156F">
      <w:pPr>
        <w:jc w:val="center"/>
      </w:pPr>
      <w:r>
        <w:rPr>
          <w:color w:val="5A6E82"/>
          <w:sz w:val="21"/>
          <w:szCs w:val="21"/>
        </w:rPr>
        <w:t>À l'attention des délégués et experts accrédités des États membres</w:t>
      </w:r>
    </w:p>
    <w:p w14:paraId="08F409C4" w14:textId="77777777" w:rsidR="00EB6F6B" w:rsidRDefault="0017156F">
      <w:r>
        <w:br w:type="page"/>
      </w:r>
    </w:p>
    <w:p w14:paraId="152753C9" w14:textId="77777777" w:rsidR="00EB6F6B" w:rsidRDefault="00EB6F6B">
      <w:pPr>
        <w:sectPr w:rsidR="00EB6F6B">
          <w:pgSz w:w="11906" w:h="16838"/>
          <w:pgMar w:top="1000" w:right="1150" w:bottom="1000" w:left="1150" w:header="708" w:footer="708" w:gutter="0"/>
          <w:cols w:space="720"/>
          <w:docGrid w:linePitch="360"/>
        </w:sectPr>
      </w:pPr>
    </w:p>
    <w:p w14:paraId="20C6069C" w14:textId="77777777" w:rsidR="00EB6F6B" w:rsidRDefault="0017156F">
      <w:pPr>
        <w:spacing w:after="200"/>
      </w:pPr>
      <w:r>
        <w:rPr>
          <w:b/>
          <w:bCs/>
          <w:color w:val="073E63"/>
          <w:sz w:val="28"/>
          <w:szCs w:val="28"/>
        </w:rPr>
        <w:lastRenderedPageBreak/>
        <w:t>Fiche du document</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EB6F6B" w14:paraId="7DCE2690"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67F8582D" w14:textId="77777777" w:rsidR="00EB6F6B" w:rsidRDefault="0017156F">
            <w:r>
              <w:rPr>
                <w:b/>
                <w:bCs/>
                <w:color w:val="073E63"/>
                <w:sz w:val="20"/>
                <w:szCs w:val="20"/>
              </w:rPr>
              <w:t>Intitulé</w:t>
            </w:r>
          </w:p>
        </w:tc>
        <w:tc>
          <w:tcPr>
            <w:tcW w:w="3400" w:type="pct"/>
            <w:tcMar>
              <w:top w:w="90" w:type="dxa"/>
              <w:left w:w="140" w:type="dxa"/>
              <w:bottom w:w="90" w:type="dxa"/>
              <w:right w:w="140" w:type="dxa"/>
            </w:tcMar>
          </w:tcPr>
          <w:p w14:paraId="3D5B9775" w14:textId="77777777" w:rsidR="00EB6F6B" w:rsidRDefault="0017156F">
            <w:r>
              <w:rPr>
                <w:sz w:val="20"/>
                <w:szCs w:val="20"/>
              </w:rPr>
              <w:t>Guide d'utilisation de la plateforme PDRS-CEEAC — Espace participant</w:t>
            </w:r>
          </w:p>
        </w:tc>
      </w:tr>
      <w:tr w:rsidR="00EB6F6B" w14:paraId="300FB06C"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68AA51F4" w14:textId="77777777" w:rsidR="00EB6F6B" w:rsidRDefault="0017156F">
            <w:r>
              <w:rPr>
                <w:b/>
                <w:bCs/>
                <w:color w:val="073E63"/>
                <w:sz w:val="20"/>
                <w:szCs w:val="20"/>
              </w:rPr>
              <w:t>Version</w:t>
            </w:r>
          </w:p>
        </w:tc>
        <w:tc>
          <w:tcPr>
            <w:tcW w:w="3400" w:type="pct"/>
            <w:tcMar>
              <w:top w:w="90" w:type="dxa"/>
              <w:left w:w="140" w:type="dxa"/>
              <w:bottom w:w="90" w:type="dxa"/>
              <w:right w:w="140" w:type="dxa"/>
            </w:tcMar>
          </w:tcPr>
          <w:p w14:paraId="6916F05B" w14:textId="77777777" w:rsidR="00EB6F6B" w:rsidRDefault="0017156F">
            <w:r>
              <w:rPr>
                <w:sz w:val="20"/>
                <w:szCs w:val="20"/>
              </w:rPr>
              <w:t>3.0 — octobre 2026</w:t>
            </w:r>
          </w:p>
        </w:tc>
      </w:tr>
      <w:tr w:rsidR="00EB6F6B" w14:paraId="6A24059F"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64EFDF25" w14:textId="77777777" w:rsidR="00EB6F6B" w:rsidRDefault="0017156F">
            <w:r>
              <w:rPr>
                <w:b/>
                <w:bCs/>
                <w:color w:val="073E63"/>
                <w:sz w:val="20"/>
                <w:szCs w:val="20"/>
              </w:rPr>
              <w:t>Public visé</w:t>
            </w:r>
          </w:p>
        </w:tc>
        <w:tc>
          <w:tcPr>
            <w:tcW w:w="3400" w:type="pct"/>
            <w:tcMar>
              <w:top w:w="90" w:type="dxa"/>
              <w:left w:w="140" w:type="dxa"/>
              <w:bottom w:w="90" w:type="dxa"/>
              <w:right w:w="140" w:type="dxa"/>
            </w:tcMar>
          </w:tcPr>
          <w:p w14:paraId="61508C52" w14:textId="77777777" w:rsidR="00EB6F6B" w:rsidRDefault="0017156F">
            <w:r>
              <w:rPr>
                <w:sz w:val="20"/>
                <w:szCs w:val="20"/>
              </w:rPr>
              <w:t>Délégués, experts et points focaux des États membres ; invités disposant des codes d'une réunion</w:t>
            </w:r>
          </w:p>
        </w:tc>
      </w:tr>
      <w:tr w:rsidR="00EB6F6B" w14:paraId="4E2311F8"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02F88AD1" w14:textId="77777777" w:rsidR="00EB6F6B" w:rsidRDefault="0017156F">
            <w:r>
              <w:rPr>
                <w:b/>
                <w:bCs/>
                <w:color w:val="073E63"/>
                <w:sz w:val="20"/>
                <w:szCs w:val="20"/>
              </w:rPr>
              <w:t>Langues</w:t>
            </w:r>
          </w:p>
        </w:tc>
        <w:tc>
          <w:tcPr>
            <w:tcW w:w="3400" w:type="pct"/>
            <w:tcMar>
              <w:top w:w="90" w:type="dxa"/>
              <w:left w:w="140" w:type="dxa"/>
              <w:bottom w:w="90" w:type="dxa"/>
              <w:right w:w="140" w:type="dxa"/>
            </w:tcMar>
          </w:tcPr>
          <w:p w14:paraId="13F2368A" w14:textId="77777777" w:rsidR="00EB6F6B" w:rsidRDefault="0017156F">
            <w:r>
              <w:rPr>
                <w:sz w:val="20"/>
                <w:szCs w:val="20"/>
              </w:rPr>
              <w:t>Français · English · Português · Español</w:t>
            </w:r>
          </w:p>
        </w:tc>
      </w:tr>
      <w:tr w:rsidR="00EB6F6B" w14:paraId="189BD7C3"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32752CAA" w14:textId="77777777" w:rsidR="00EB6F6B" w:rsidRDefault="0017156F">
            <w:r>
              <w:rPr>
                <w:b/>
                <w:bCs/>
                <w:color w:val="073E63"/>
                <w:sz w:val="20"/>
                <w:szCs w:val="20"/>
              </w:rPr>
              <w:t>Nouveautés de la version 3.0</w:t>
            </w:r>
          </w:p>
        </w:tc>
        <w:tc>
          <w:tcPr>
            <w:tcW w:w="3400" w:type="pct"/>
            <w:tcMar>
              <w:top w:w="90" w:type="dxa"/>
              <w:left w:w="140" w:type="dxa"/>
              <w:bottom w:w="90" w:type="dxa"/>
              <w:right w:w="140" w:type="dxa"/>
            </w:tcMar>
          </w:tcPr>
          <w:p w14:paraId="543F39DE" w14:textId="77777777" w:rsidR="00EB6F6B" w:rsidRDefault="0017156F">
            <w:r>
              <w:rPr>
                <w:sz w:val="20"/>
                <w:szCs w:val="20"/>
              </w:rPr>
              <w:t>Lecteur de documents intégré (PDF et Word) ; accès cloisonné par réunion ; ajou</w:t>
            </w:r>
            <w:r>
              <w:rPr>
                <w:sz w:val="20"/>
                <w:szCs w:val="20"/>
              </w:rPr>
              <w:t>t d'une réunion par ses codes ; captures d'écran actualisées</w:t>
            </w:r>
          </w:p>
        </w:tc>
      </w:tr>
      <w:tr w:rsidR="00EB6F6B" w14:paraId="7676E099"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2DB10CB6" w14:textId="77777777" w:rsidR="00EB6F6B" w:rsidRDefault="0017156F">
            <w:r>
              <w:rPr>
                <w:b/>
                <w:bCs/>
                <w:color w:val="073E63"/>
                <w:sz w:val="20"/>
                <w:szCs w:val="20"/>
              </w:rPr>
              <w:t>Contact</w:t>
            </w:r>
          </w:p>
        </w:tc>
        <w:tc>
          <w:tcPr>
            <w:tcW w:w="3400" w:type="pct"/>
            <w:tcMar>
              <w:top w:w="90" w:type="dxa"/>
              <w:left w:w="140" w:type="dxa"/>
              <w:bottom w:w="90" w:type="dxa"/>
              <w:right w:w="140" w:type="dxa"/>
            </w:tcMar>
          </w:tcPr>
          <w:p w14:paraId="7C4176C8" w14:textId="77777777" w:rsidR="00EB6F6B" w:rsidRDefault="0017156F">
            <w:r>
              <w:rPr>
                <w:sz w:val="20"/>
                <w:szCs w:val="20"/>
              </w:rPr>
              <w:t>Secrétariat de la CEEAC — adresse indiquée sur la page de connexion de la plateforme</w:t>
            </w:r>
          </w:p>
        </w:tc>
      </w:tr>
    </w:tbl>
    <w:p w14:paraId="499336DB" w14:textId="77777777" w:rsidR="00EB6F6B" w:rsidRDefault="0017156F">
      <w:pPr>
        <w:pageBreakBefore/>
        <w:spacing w:after="200"/>
      </w:pPr>
      <w:r>
        <w:rPr>
          <w:b/>
          <w:bCs/>
          <w:color w:val="073E63"/>
          <w:sz w:val="28"/>
          <w:szCs w:val="28"/>
        </w:rPr>
        <w:lastRenderedPageBreak/>
        <w:t>Table des matières</w:t>
      </w:r>
    </w:p>
    <w:sdt>
      <w:sdtPr>
        <w:alias w:val="Table des matières"/>
        <w:id w:val="580103643"/>
      </w:sdtPr>
      <w:sdtEndPr/>
      <w:sdtContent>
        <w:p w14:paraId="1198F348" w14:textId="76032BCA" w:rsidR="0017156F" w:rsidRDefault="0017156F">
          <w:pPr>
            <w:pStyle w:val="TM1"/>
            <w:tabs>
              <w:tab w:val="right" w:leader="dot" w:pos="9396"/>
            </w:tabs>
            <w:rPr>
              <w:rFonts w:asciiTheme="minorHAnsi" w:eastAsiaTheme="minorEastAsia" w:hAnsiTheme="minorHAnsi" w:cstheme="minorBidi"/>
              <w:noProof/>
            </w:rPr>
          </w:pPr>
          <w:r>
            <w:fldChar w:fldCharType="begin"/>
          </w:r>
          <w:r>
            <w:instrText>TOC \h \o "1-2"</w:instrText>
          </w:r>
          <w:r>
            <w:fldChar w:fldCharType="separate"/>
          </w:r>
          <w:hyperlink w:anchor="_Toc244156137" w:history="1">
            <w:r w:rsidRPr="00364732">
              <w:rPr>
                <w:rStyle w:val="Lienhypertexte"/>
                <w:noProof/>
              </w:rPr>
              <w:t>1. Présentation de la plateforme</w:t>
            </w:r>
            <w:r>
              <w:rPr>
                <w:noProof/>
              </w:rPr>
              <w:tab/>
            </w:r>
            <w:r>
              <w:rPr>
                <w:noProof/>
              </w:rPr>
              <w:fldChar w:fldCharType="begin"/>
            </w:r>
            <w:r>
              <w:rPr>
                <w:noProof/>
              </w:rPr>
              <w:instrText xml:space="preserve"> PAGEREF _Toc244156137 \h </w:instrText>
            </w:r>
            <w:r>
              <w:rPr>
                <w:noProof/>
              </w:rPr>
            </w:r>
            <w:r>
              <w:rPr>
                <w:noProof/>
              </w:rPr>
              <w:fldChar w:fldCharType="separate"/>
            </w:r>
            <w:r>
              <w:rPr>
                <w:noProof/>
              </w:rPr>
              <w:t>4</w:t>
            </w:r>
            <w:r>
              <w:rPr>
                <w:noProof/>
              </w:rPr>
              <w:fldChar w:fldCharType="end"/>
            </w:r>
          </w:hyperlink>
        </w:p>
        <w:p w14:paraId="33B9C6CE" w14:textId="78F94FF6" w:rsidR="0017156F" w:rsidRDefault="0017156F">
          <w:pPr>
            <w:pStyle w:val="TM1"/>
            <w:tabs>
              <w:tab w:val="right" w:leader="dot" w:pos="9396"/>
            </w:tabs>
            <w:rPr>
              <w:rFonts w:asciiTheme="minorHAnsi" w:eastAsiaTheme="minorEastAsia" w:hAnsiTheme="minorHAnsi" w:cstheme="minorBidi"/>
              <w:noProof/>
            </w:rPr>
          </w:pPr>
          <w:hyperlink w:anchor="_Toc244156138" w:history="1">
            <w:r w:rsidRPr="00364732">
              <w:rPr>
                <w:rStyle w:val="Lienhypertexte"/>
                <w:noProof/>
              </w:rPr>
              <w:t>2. Les modes d'accès</w:t>
            </w:r>
            <w:r>
              <w:rPr>
                <w:noProof/>
              </w:rPr>
              <w:tab/>
            </w:r>
            <w:r>
              <w:rPr>
                <w:noProof/>
              </w:rPr>
              <w:fldChar w:fldCharType="begin"/>
            </w:r>
            <w:r>
              <w:rPr>
                <w:noProof/>
              </w:rPr>
              <w:instrText xml:space="preserve"> PAGEREF _Toc244156138 \h </w:instrText>
            </w:r>
            <w:r>
              <w:rPr>
                <w:noProof/>
              </w:rPr>
            </w:r>
            <w:r>
              <w:rPr>
                <w:noProof/>
              </w:rPr>
              <w:fldChar w:fldCharType="separate"/>
            </w:r>
            <w:r>
              <w:rPr>
                <w:noProof/>
              </w:rPr>
              <w:t>5</w:t>
            </w:r>
            <w:r>
              <w:rPr>
                <w:noProof/>
              </w:rPr>
              <w:fldChar w:fldCharType="end"/>
            </w:r>
          </w:hyperlink>
        </w:p>
        <w:p w14:paraId="790CA8C5" w14:textId="5B65ADB8" w:rsidR="0017156F" w:rsidRDefault="0017156F">
          <w:pPr>
            <w:pStyle w:val="TM1"/>
            <w:tabs>
              <w:tab w:val="right" w:leader="dot" w:pos="9396"/>
            </w:tabs>
            <w:rPr>
              <w:rFonts w:asciiTheme="minorHAnsi" w:eastAsiaTheme="minorEastAsia" w:hAnsiTheme="minorHAnsi" w:cstheme="minorBidi"/>
              <w:noProof/>
            </w:rPr>
          </w:pPr>
          <w:hyperlink w:anchor="_Toc244156139" w:history="1">
            <w:r w:rsidRPr="00364732">
              <w:rPr>
                <w:rStyle w:val="Lienhypertexte"/>
                <w:noProof/>
              </w:rPr>
              <w:t>3. Accéder aux documents avec les codes de réunion (invité)</w:t>
            </w:r>
            <w:r>
              <w:rPr>
                <w:noProof/>
              </w:rPr>
              <w:tab/>
            </w:r>
            <w:r>
              <w:rPr>
                <w:noProof/>
              </w:rPr>
              <w:fldChar w:fldCharType="begin"/>
            </w:r>
            <w:r>
              <w:rPr>
                <w:noProof/>
              </w:rPr>
              <w:instrText xml:space="preserve"> PAGEREF _Toc244156139 \h </w:instrText>
            </w:r>
            <w:r>
              <w:rPr>
                <w:noProof/>
              </w:rPr>
            </w:r>
            <w:r>
              <w:rPr>
                <w:noProof/>
              </w:rPr>
              <w:fldChar w:fldCharType="separate"/>
            </w:r>
            <w:r>
              <w:rPr>
                <w:noProof/>
              </w:rPr>
              <w:t>6</w:t>
            </w:r>
            <w:r>
              <w:rPr>
                <w:noProof/>
              </w:rPr>
              <w:fldChar w:fldCharType="end"/>
            </w:r>
          </w:hyperlink>
        </w:p>
        <w:p w14:paraId="75B388E5" w14:textId="64378506" w:rsidR="0017156F" w:rsidRDefault="0017156F">
          <w:pPr>
            <w:pStyle w:val="TM1"/>
            <w:tabs>
              <w:tab w:val="right" w:leader="dot" w:pos="9396"/>
            </w:tabs>
            <w:rPr>
              <w:rFonts w:asciiTheme="minorHAnsi" w:eastAsiaTheme="minorEastAsia" w:hAnsiTheme="minorHAnsi" w:cstheme="minorBidi"/>
              <w:noProof/>
            </w:rPr>
          </w:pPr>
          <w:hyperlink w:anchor="_Toc244156140" w:history="1">
            <w:r w:rsidRPr="00364732">
              <w:rPr>
                <w:rStyle w:val="Lienhypertexte"/>
                <w:noProof/>
              </w:rPr>
              <w:t>4. Créer votre compte participant (facultatif)</w:t>
            </w:r>
            <w:r>
              <w:rPr>
                <w:noProof/>
              </w:rPr>
              <w:tab/>
            </w:r>
            <w:r>
              <w:rPr>
                <w:noProof/>
              </w:rPr>
              <w:fldChar w:fldCharType="begin"/>
            </w:r>
            <w:r>
              <w:rPr>
                <w:noProof/>
              </w:rPr>
              <w:instrText xml:space="preserve"> PAGEREF _Toc244156140 \h </w:instrText>
            </w:r>
            <w:r>
              <w:rPr>
                <w:noProof/>
              </w:rPr>
            </w:r>
            <w:r>
              <w:rPr>
                <w:noProof/>
              </w:rPr>
              <w:fldChar w:fldCharType="separate"/>
            </w:r>
            <w:r>
              <w:rPr>
                <w:noProof/>
              </w:rPr>
              <w:t>8</w:t>
            </w:r>
            <w:r>
              <w:rPr>
                <w:noProof/>
              </w:rPr>
              <w:fldChar w:fldCharType="end"/>
            </w:r>
          </w:hyperlink>
        </w:p>
        <w:p w14:paraId="0397B8CC" w14:textId="62041699" w:rsidR="0017156F" w:rsidRDefault="0017156F">
          <w:pPr>
            <w:pStyle w:val="TM1"/>
            <w:tabs>
              <w:tab w:val="right" w:leader="dot" w:pos="9396"/>
            </w:tabs>
            <w:rPr>
              <w:rFonts w:asciiTheme="minorHAnsi" w:eastAsiaTheme="minorEastAsia" w:hAnsiTheme="minorHAnsi" w:cstheme="minorBidi"/>
              <w:noProof/>
            </w:rPr>
          </w:pPr>
          <w:hyperlink w:anchor="_Toc244156141" w:history="1">
            <w:r w:rsidRPr="00364732">
              <w:rPr>
                <w:rStyle w:val="Lienhypertexte"/>
                <w:noProof/>
              </w:rPr>
              <w:t>5. Se connecter avec votre compte</w:t>
            </w:r>
            <w:r>
              <w:rPr>
                <w:noProof/>
              </w:rPr>
              <w:tab/>
            </w:r>
            <w:r>
              <w:rPr>
                <w:noProof/>
              </w:rPr>
              <w:fldChar w:fldCharType="begin"/>
            </w:r>
            <w:r>
              <w:rPr>
                <w:noProof/>
              </w:rPr>
              <w:instrText xml:space="preserve"> PAGEREF _Toc244156141 \h </w:instrText>
            </w:r>
            <w:r>
              <w:rPr>
                <w:noProof/>
              </w:rPr>
            </w:r>
            <w:r>
              <w:rPr>
                <w:noProof/>
              </w:rPr>
              <w:fldChar w:fldCharType="separate"/>
            </w:r>
            <w:r>
              <w:rPr>
                <w:noProof/>
              </w:rPr>
              <w:t>9</w:t>
            </w:r>
            <w:r>
              <w:rPr>
                <w:noProof/>
              </w:rPr>
              <w:fldChar w:fldCharType="end"/>
            </w:r>
          </w:hyperlink>
        </w:p>
        <w:p w14:paraId="6E992A78" w14:textId="2C9A9511" w:rsidR="0017156F" w:rsidRDefault="0017156F">
          <w:pPr>
            <w:pStyle w:val="TM2"/>
            <w:tabs>
              <w:tab w:val="right" w:leader="dot" w:pos="9396"/>
            </w:tabs>
            <w:rPr>
              <w:rFonts w:asciiTheme="minorHAnsi" w:eastAsiaTheme="minorEastAsia" w:hAnsiTheme="minorHAnsi" w:cstheme="minorBidi"/>
              <w:noProof/>
            </w:rPr>
          </w:pPr>
          <w:hyperlink w:anchor="_Toc244156142" w:history="1">
            <w:r w:rsidRPr="00364732">
              <w:rPr>
                <w:rStyle w:val="Lienhypertexte"/>
                <w:noProof/>
              </w:rPr>
              <w:t>5.1. Première connexion avec un mot de passe provisoire</w:t>
            </w:r>
            <w:r>
              <w:rPr>
                <w:noProof/>
              </w:rPr>
              <w:tab/>
            </w:r>
            <w:r>
              <w:rPr>
                <w:noProof/>
              </w:rPr>
              <w:fldChar w:fldCharType="begin"/>
            </w:r>
            <w:r>
              <w:rPr>
                <w:noProof/>
              </w:rPr>
              <w:instrText xml:space="preserve"> PAGEREF _Toc244156142 \h </w:instrText>
            </w:r>
            <w:r>
              <w:rPr>
                <w:noProof/>
              </w:rPr>
            </w:r>
            <w:r>
              <w:rPr>
                <w:noProof/>
              </w:rPr>
              <w:fldChar w:fldCharType="separate"/>
            </w:r>
            <w:r>
              <w:rPr>
                <w:noProof/>
              </w:rPr>
              <w:t>9</w:t>
            </w:r>
            <w:r>
              <w:rPr>
                <w:noProof/>
              </w:rPr>
              <w:fldChar w:fldCharType="end"/>
            </w:r>
          </w:hyperlink>
        </w:p>
        <w:p w14:paraId="04FF3EED" w14:textId="095A53EE" w:rsidR="0017156F" w:rsidRDefault="0017156F">
          <w:pPr>
            <w:pStyle w:val="TM1"/>
            <w:tabs>
              <w:tab w:val="right" w:leader="dot" w:pos="9396"/>
            </w:tabs>
            <w:rPr>
              <w:rFonts w:asciiTheme="minorHAnsi" w:eastAsiaTheme="minorEastAsia" w:hAnsiTheme="minorHAnsi" w:cstheme="minorBidi"/>
              <w:noProof/>
            </w:rPr>
          </w:pPr>
          <w:hyperlink w:anchor="_Toc244156143" w:history="1">
            <w:r w:rsidRPr="00364732">
              <w:rPr>
                <w:rStyle w:val="Lienhypertexte"/>
                <w:noProof/>
              </w:rPr>
              <w:t>6. La bibliothèque documentaire</w:t>
            </w:r>
            <w:r>
              <w:rPr>
                <w:noProof/>
              </w:rPr>
              <w:tab/>
            </w:r>
            <w:r>
              <w:rPr>
                <w:noProof/>
              </w:rPr>
              <w:fldChar w:fldCharType="begin"/>
            </w:r>
            <w:r>
              <w:rPr>
                <w:noProof/>
              </w:rPr>
              <w:instrText xml:space="preserve"> PAGEREF _Toc244156143 \h </w:instrText>
            </w:r>
            <w:r>
              <w:rPr>
                <w:noProof/>
              </w:rPr>
            </w:r>
            <w:r>
              <w:rPr>
                <w:noProof/>
              </w:rPr>
              <w:fldChar w:fldCharType="separate"/>
            </w:r>
            <w:r>
              <w:rPr>
                <w:noProof/>
              </w:rPr>
              <w:t>11</w:t>
            </w:r>
            <w:r>
              <w:rPr>
                <w:noProof/>
              </w:rPr>
              <w:fldChar w:fldCharType="end"/>
            </w:r>
          </w:hyperlink>
        </w:p>
        <w:p w14:paraId="4F1DAAFE" w14:textId="1EB15221" w:rsidR="0017156F" w:rsidRDefault="0017156F">
          <w:pPr>
            <w:pStyle w:val="TM2"/>
            <w:tabs>
              <w:tab w:val="right" w:leader="dot" w:pos="9396"/>
            </w:tabs>
            <w:rPr>
              <w:rFonts w:asciiTheme="minorHAnsi" w:eastAsiaTheme="minorEastAsia" w:hAnsiTheme="minorHAnsi" w:cstheme="minorBidi"/>
              <w:noProof/>
            </w:rPr>
          </w:pPr>
          <w:hyperlink w:anchor="_Toc244156144" w:history="1">
            <w:r w:rsidRPr="00364732">
              <w:rPr>
                <w:rStyle w:val="Lienhypertexte"/>
                <w:noProof/>
              </w:rPr>
              <w:t>6.1. Rechercher et filtrer</w:t>
            </w:r>
            <w:r>
              <w:rPr>
                <w:noProof/>
              </w:rPr>
              <w:tab/>
            </w:r>
            <w:r>
              <w:rPr>
                <w:noProof/>
              </w:rPr>
              <w:fldChar w:fldCharType="begin"/>
            </w:r>
            <w:r>
              <w:rPr>
                <w:noProof/>
              </w:rPr>
              <w:instrText xml:space="preserve"> PAGEREF _Toc244156144 \h </w:instrText>
            </w:r>
            <w:r>
              <w:rPr>
                <w:noProof/>
              </w:rPr>
            </w:r>
            <w:r>
              <w:rPr>
                <w:noProof/>
              </w:rPr>
              <w:fldChar w:fldCharType="separate"/>
            </w:r>
            <w:r>
              <w:rPr>
                <w:noProof/>
              </w:rPr>
              <w:t>11</w:t>
            </w:r>
            <w:r>
              <w:rPr>
                <w:noProof/>
              </w:rPr>
              <w:fldChar w:fldCharType="end"/>
            </w:r>
          </w:hyperlink>
        </w:p>
        <w:p w14:paraId="4035A226" w14:textId="4033551E" w:rsidR="0017156F" w:rsidRDefault="0017156F">
          <w:pPr>
            <w:pStyle w:val="TM2"/>
            <w:tabs>
              <w:tab w:val="right" w:leader="dot" w:pos="9396"/>
            </w:tabs>
            <w:rPr>
              <w:rFonts w:asciiTheme="minorHAnsi" w:eastAsiaTheme="minorEastAsia" w:hAnsiTheme="minorHAnsi" w:cstheme="minorBidi"/>
              <w:noProof/>
            </w:rPr>
          </w:pPr>
          <w:hyperlink w:anchor="_Toc244156145" w:history="1">
            <w:r w:rsidRPr="00364732">
              <w:rPr>
                <w:rStyle w:val="Lienhypertexte"/>
                <w:noProof/>
              </w:rPr>
              <w:t>6.2. Lire ou télécharger un document</w:t>
            </w:r>
            <w:r>
              <w:rPr>
                <w:noProof/>
              </w:rPr>
              <w:tab/>
            </w:r>
            <w:r>
              <w:rPr>
                <w:noProof/>
              </w:rPr>
              <w:fldChar w:fldCharType="begin"/>
            </w:r>
            <w:r>
              <w:rPr>
                <w:noProof/>
              </w:rPr>
              <w:instrText xml:space="preserve"> PAGEREF _Toc244156145 \h </w:instrText>
            </w:r>
            <w:r>
              <w:rPr>
                <w:noProof/>
              </w:rPr>
            </w:r>
            <w:r>
              <w:rPr>
                <w:noProof/>
              </w:rPr>
              <w:fldChar w:fldCharType="separate"/>
            </w:r>
            <w:r>
              <w:rPr>
                <w:noProof/>
              </w:rPr>
              <w:t>11</w:t>
            </w:r>
            <w:r>
              <w:rPr>
                <w:noProof/>
              </w:rPr>
              <w:fldChar w:fldCharType="end"/>
            </w:r>
          </w:hyperlink>
        </w:p>
        <w:p w14:paraId="649A5768" w14:textId="3CA8F86D" w:rsidR="0017156F" w:rsidRDefault="0017156F">
          <w:pPr>
            <w:pStyle w:val="TM2"/>
            <w:tabs>
              <w:tab w:val="right" w:leader="dot" w:pos="9396"/>
            </w:tabs>
            <w:rPr>
              <w:rFonts w:asciiTheme="minorHAnsi" w:eastAsiaTheme="minorEastAsia" w:hAnsiTheme="minorHAnsi" w:cstheme="minorBidi"/>
              <w:noProof/>
            </w:rPr>
          </w:pPr>
          <w:hyperlink w:anchor="_Toc244156146" w:history="1">
            <w:r w:rsidRPr="00364732">
              <w:rPr>
                <w:rStyle w:val="Lienhypertexte"/>
                <w:noProof/>
              </w:rPr>
              <w:t>6.3. Les documents codés</w:t>
            </w:r>
            <w:r>
              <w:rPr>
                <w:noProof/>
              </w:rPr>
              <w:tab/>
            </w:r>
            <w:r>
              <w:rPr>
                <w:noProof/>
              </w:rPr>
              <w:fldChar w:fldCharType="begin"/>
            </w:r>
            <w:r>
              <w:rPr>
                <w:noProof/>
              </w:rPr>
              <w:instrText xml:space="preserve"> PAGEREF _Toc244156146 \h </w:instrText>
            </w:r>
            <w:r>
              <w:rPr>
                <w:noProof/>
              </w:rPr>
            </w:r>
            <w:r>
              <w:rPr>
                <w:noProof/>
              </w:rPr>
              <w:fldChar w:fldCharType="separate"/>
            </w:r>
            <w:r>
              <w:rPr>
                <w:noProof/>
              </w:rPr>
              <w:t>12</w:t>
            </w:r>
            <w:r>
              <w:rPr>
                <w:noProof/>
              </w:rPr>
              <w:fldChar w:fldCharType="end"/>
            </w:r>
          </w:hyperlink>
        </w:p>
        <w:p w14:paraId="10181530" w14:textId="32D035B6" w:rsidR="0017156F" w:rsidRDefault="0017156F">
          <w:pPr>
            <w:pStyle w:val="TM1"/>
            <w:tabs>
              <w:tab w:val="right" w:leader="dot" w:pos="9396"/>
            </w:tabs>
            <w:rPr>
              <w:rFonts w:asciiTheme="minorHAnsi" w:eastAsiaTheme="minorEastAsia" w:hAnsiTheme="minorHAnsi" w:cstheme="minorBidi"/>
              <w:noProof/>
            </w:rPr>
          </w:pPr>
          <w:hyperlink w:anchor="_Toc244156147" w:history="1">
            <w:r w:rsidRPr="00364732">
              <w:rPr>
                <w:rStyle w:val="Lienhypertexte"/>
                <w:noProof/>
              </w:rPr>
              <w:t>7. Lire un document dans la plateforme</w:t>
            </w:r>
            <w:r>
              <w:rPr>
                <w:noProof/>
              </w:rPr>
              <w:tab/>
            </w:r>
            <w:r>
              <w:rPr>
                <w:noProof/>
              </w:rPr>
              <w:fldChar w:fldCharType="begin"/>
            </w:r>
            <w:r>
              <w:rPr>
                <w:noProof/>
              </w:rPr>
              <w:instrText xml:space="preserve"> PAGEREF _Toc244156147 \h </w:instrText>
            </w:r>
            <w:r>
              <w:rPr>
                <w:noProof/>
              </w:rPr>
            </w:r>
            <w:r>
              <w:rPr>
                <w:noProof/>
              </w:rPr>
              <w:fldChar w:fldCharType="separate"/>
            </w:r>
            <w:r>
              <w:rPr>
                <w:noProof/>
              </w:rPr>
              <w:t>13</w:t>
            </w:r>
            <w:r>
              <w:rPr>
                <w:noProof/>
              </w:rPr>
              <w:fldChar w:fldCharType="end"/>
            </w:r>
          </w:hyperlink>
        </w:p>
        <w:p w14:paraId="06F19534" w14:textId="14EB0953" w:rsidR="0017156F" w:rsidRDefault="0017156F">
          <w:pPr>
            <w:pStyle w:val="TM2"/>
            <w:tabs>
              <w:tab w:val="right" w:leader="dot" w:pos="9396"/>
            </w:tabs>
            <w:rPr>
              <w:rFonts w:asciiTheme="minorHAnsi" w:eastAsiaTheme="minorEastAsia" w:hAnsiTheme="minorHAnsi" w:cstheme="minorBidi"/>
              <w:noProof/>
            </w:rPr>
          </w:pPr>
          <w:hyperlink w:anchor="_Toc244156148" w:history="1">
            <w:r w:rsidRPr="00364732">
              <w:rPr>
                <w:rStyle w:val="Lienhypertexte"/>
                <w:noProof/>
              </w:rPr>
              <w:t>7.1. Composition du lecteur</w:t>
            </w:r>
            <w:r>
              <w:rPr>
                <w:noProof/>
              </w:rPr>
              <w:tab/>
            </w:r>
            <w:r>
              <w:rPr>
                <w:noProof/>
              </w:rPr>
              <w:fldChar w:fldCharType="begin"/>
            </w:r>
            <w:r>
              <w:rPr>
                <w:noProof/>
              </w:rPr>
              <w:instrText xml:space="preserve"> PAGEREF _Toc244156148 \h </w:instrText>
            </w:r>
            <w:r>
              <w:rPr>
                <w:noProof/>
              </w:rPr>
            </w:r>
            <w:r>
              <w:rPr>
                <w:noProof/>
              </w:rPr>
              <w:fldChar w:fldCharType="separate"/>
            </w:r>
            <w:r>
              <w:rPr>
                <w:noProof/>
              </w:rPr>
              <w:t>13</w:t>
            </w:r>
            <w:r>
              <w:rPr>
                <w:noProof/>
              </w:rPr>
              <w:fldChar w:fldCharType="end"/>
            </w:r>
          </w:hyperlink>
        </w:p>
        <w:p w14:paraId="7CF5994B" w14:textId="5AAFD73E" w:rsidR="0017156F" w:rsidRDefault="0017156F">
          <w:pPr>
            <w:pStyle w:val="TM2"/>
            <w:tabs>
              <w:tab w:val="right" w:leader="dot" w:pos="9396"/>
            </w:tabs>
            <w:rPr>
              <w:rFonts w:asciiTheme="minorHAnsi" w:eastAsiaTheme="minorEastAsia" w:hAnsiTheme="minorHAnsi" w:cstheme="minorBidi"/>
              <w:noProof/>
            </w:rPr>
          </w:pPr>
          <w:hyperlink w:anchor="_Toc244156149" w:history="1">
            <w:r w:rsidRPr="00364732">
              <w:rPr>
                <w:rStyle w:val="Lienhypertexte"/>
                <w:noProof/>
              </w:rPr>
              <w:t>7.2. Naviguer et ajuster l'affichage</w:t>
            </w:r>
            <w:r>
              <w:rPr>
                <w:noProof/>
              </w:rPr>
              <w:tab/>
            </w:r>
            <w:r>
              <w:rPr>
                <w:noProof/>
              </w:rPr>
              <w:fldChar w:fldCharType="begin"/>
            </w:r>
            <w:r>
              <w:rPr>
                <w:noProof/>
              </w:rPr>
              <w:instrText xml:space="preserve"> PAGEREF _Toc244156149 \h </w:instrText>
            </w:r>
            <w:r>
              <w:rPr>
                <w:noProof/>
              </w:rPr>
            </w:r>
            <w:r>
              <w:rPr>
                <w:noProof/>
              </w:rPr>
              <w:fldChar w:fldCharType="separate"/>
            </w:r>
            <w:r>
              <w:rPr>
                <w:noProof/>
              </w:rPr>
              <w:t>14</w:t>
            </w:r>
            <w:r>
              <w:rPr>
                <w:noProof/>
              </w:rPr>
              <w:fldChar w:fldCharType="end"/>
            </w:r>
          </w:hyperlink>
        </w:p>
        <w:p w14:paraId="7506D54B" w14:textId="2A31A57E" w:rsidR="0017156F" w:rsidRDefault="0017156F">
          <w:pPr>
            <w:pStyle w:val="TM2"/>
            <w:tabs>
              <w:tab w:val="right" w:leader="dot" w:pos="9396"/>
            </w:tabs>
            <w:rPr>
              <w:rFonts w:asciiTheme="minorHAnsi" w:eastAsiaTheme="minorEastAsia" w:hAnsiTheme="minorHAnsi" w:cstheme="minorBidi"/>
              <w:noProof/>
            </w:rPr>
          </w:pPr>
          <w:hyperlink w:anchor="_Toc244156150" w:history="1">
            <w:r w:rsidRPr="00364732">
              <w:rPr>
                <w:rStyle w:val="Lienhypertexte"/>
                <w:noProof/>
              </w:rPr>
              <w:t>7.3. Rechercher dans le document</w:t>
            </w:r>
            <w:r>
              <w:rPr>
                <w:noProof/>
              </w:rPr>
              <w:tab/>
            </w:r>
            <w:r>
              <w:rPr>
                <w:noProof/>
              </w:rPr>
              <w:fldChar w:fldCharType="begin"/>
            </w:r>
            <w:r>
              <w:rPr>
                <w:noProof/>
              </w:rPr>
              <w:instrText xml:space="preserve"> PAGEREF _Toc244156150 \h </w:instrText>
            </w:r>
            <w:r>
              <w:rPr>
                <w:noProof/>
              </w:rPr>
            </w:r>
            <w:r>
              <w:rPr>
                <w:noProof/>
              </w:rPr>
              <w:fldChar w:fldCharType="separate"/>
            </w:r>
            <w:r>
              <w:rPr>
                <w:noProof/>
              </w:rPr>
              <w:t>14</w:t>
            </w:r>
            <w:r>
              <w:rPr>
                <w:noProof/>
              </w:rPr>
              <w:fldChar w:fldCharType="end"/>
            </w:r>
          </w:hyperlink>
        </w:p>
        <w:p w14:paraId="2231929D" w14:textId="0D589ECC" w:rsidR="0017156F" w:rsidRDefault="0017156F">
          <w:pPr>
            <w:pStyle w:val="TM2"/>
            <w:tabs>
              <w:tab w:val="right" w:leader="dot" w:pos="9396"/>
            </w:tabs>
            <w:rPr>
              <w:rFonts w:asciiTheme="minorHAnsi" w:eastAsiaTheme="minorEastAsia" w:hAnsiTheme="minorHAnsi" w:cstheme="minorBidi"/>
              <w:noProof/>
            </w:rPr>
          </w:pPr>
          <w:hyperlink w:anchor="_Toc244156151" w:history="1">
            <w:r w:rsidRPr="00364732">
              <w:rPr>
                <w:rStyle w:val="Lienhypertexte"/>
                <w:noProof/>
              </w:rPr>
              <w:t>7.4. Les documents Word</w:t>
            </w:r>
            <w:r>
              <w:rPr>
                <w:noProof/>
              </w:rPr>
              <w:tab/>
            </w:r>
            <w:r>
              <w:rPr>
                <w:noProof/>
              </w:rPr>
              <w:fldChar w:fldCharType="begin"/>
            </w:r>
            <w:r>
              <w:rPr>
                <w:noProof/>
              </w:rPr>
              <w:instrText xml:space="preserve"> PAGEREF _Toc244156151 \h </w:instrText>
            </w:r>
            <w:r>
              <w:rPr>
                <w:noProof/>
              </w:rPr>
            </w:r>
            <w:r>
              <w:rPr>
                <w:noProof/>
              </w:rPr>
              <w:fldChar w:fldCharType="separate"/>
            </w:r>
            <w:r>
              <w:rPr>
                <w:noProof/>
              </w:rPr>
              <w:t>15</w:t>
            </w:r>
            <w:r>
              <w:rPr>
                <w:noProof/>
              </w:rPr>
              <w:fldChar w:fldCharType="end"/>
            </w:r>
          </w:hyperlink>
        </w:p>
        <w:p w14:paraId="62D247F5" w14:textId="316FD2DA" w:rsidR="0017156F" w:rsidRDefault="0017156F">
          <w:pPr>
            <w:pStyle w:val="TM2"/>
            <w:tabs>
              <w:tab w:val="right" w:leader="dot" w:pos="9396"/>
            </w:tabs>
            <w:rPr>
              <w:rFonts w:asciiTheme="minorHAnsi" w:eastAsiaTheme="minorEastAsia" w:hAnsiTheme="minorHAnsi" w:cstheme="minorBidi"/>
              <w:noProof/>
            </w:rPr>
          </w:pPr>
          <w:hyperlink w:anchor="_Toc244156152" w:history="1">
            <w:r w:rsidRPr="00364732">
              <w:rPr>
                <w:rStyle w:val="Lienhypertexte"/>
                <w:noProof/>
              </w:rPr>
              <w:t>7.5. Documents protégés par une clé de lecture</w:t>
            </w:r>
            <w:r>
              <w:rPr>
                <w:noProof/>
              </w:rPr>
              <w:tab/>
            </w:r>
            <w:r>
              <w:rPr>
                <w:noProof/>
              </w:rPr>
              <w:fldChar w:fldCharType="begin"/>
            </w:r>
            <w:r>
              <w:rPr>
                <w:noProof/>
              </w:rPr>
              <w:instrText xml:space="preserve"> PAGEREF _Toc244156152 \h </w:instrText>
            </w:r>
            <w:r>
              <w:rPr>
                <w:noProof/>
              </w:rPr>
            </w:r>
            <w:r>
              <w:rPr>
                <w:noProof/>
              </w:rPr>
              <w:fldChar w:fldCharType="separate"/>
            </w:r>
            <w:r>
              <w:rPr>
                <w:noProof/>
              </w:rPr>
              <w:t>16</w:t>
            </w:r>
            <w:r>
              <w:rPr>
                <w:noProof/>
              </w:rPr>
              <w:fldChar w:fldCharType="end"/>
            </w:r>
          </w:hyperlink>
        </w:p>
        <w:p w14:paraId="381F6150" w14:textId="47FAABA6" w:rsidR="0017156F" w:rsidRDefault="0017156F">
          <w:pPr>
            <w:pStyle w:val="TM2"/>
            <w:tabs>
              <w:tab w:val="right" w:leader="dot" w:pos="9396"/>
            </w:tabs>
            <w:rPr>
              <w:rFonts w:asciiTheme="minorHAnsi" w:eastAsiaTheme="minorEastAsia" w:hAnsiTheme="minorHAnsi" w:cstheme="minorBidi"/>
              <w:noProof/>
            </w:rPr>
          </w:pPr>
          <w:hyperlink w:anchor="_Toc244156153" w:history="1">
            <w:r w:rsidRPr="00364732">
              <w:rPr>
                <w:rStyle w:val="Lienhypertexte"/>
                <w:noProof/>
              </w:rPr>
              <w:t>7.6. Formats non affichables</w:t>
            </w:r>
            <w:r>
              <w:rPr>
                <w:noProof/>
              </w:rPr>
              <w:tab/>
            </w:r>
            <w:r>
              <w:rPr>
                <w:noProof/>
              </w:rPr>
              <w:fldChar w:fldCharType="begin"/>
            </w:r>
            <w:r>
              <w:rPr>
                <w:noProof/>
              </w:rPr>
              <w:instrText xml:space="preserve"> PAGEREF _Toc244156153 \h </w:instrText>
            </w:r>
            <w:r>
              <w:rPr>
                <w:noProof/>
              </w:rPr>
            </w:r>
            <w:r>
              <w:rPr>
                <w:noProof/>
              </w:rPr>
              <w:fldChar w:fldCharType="separate"/>
            </w:r>
            <w:r>
              <w:rPr>
                <w:noProof/>
              </w:rPr>
              <w:t>16</w:t>
            </w:r>
            <w:r>
              <w:rPr>
                <w:noProof/>
              </w:rPr>
              <w:fldChar w:fldCharType="end"/>
            </w:r>
          </w:hyperlink>
        </w:p>
        <w:p w14:paraId="26E515B4" w14:textId="3C9A1949" w:rsidR="0017156F" w:rsidRDefault="0017156F">
          <w:pPr>
            <w:pStyle w:val="TM1"/>
            <w:tabs>
              <w:tab w:val="right" w:leader="dot" w:pos="9396"/>
            </w:tabs>
            <w:rPr>
              <w:rFonts w:asciiTheme="minorHAnsi" w:eastAsiaTheme="minorEastAsia" w:hAnsiTheme="minorHAnsi" w:cstheme="minorBidi"/>
              <w:noProof/>
            </w:rPr>
          </w:pPr>
          <w:hyperlink w:anchor="_Toc244156154" w:history="1">
            <w:r w:rsidRPr="00364732">
              <w:rPr>
                <w:rStyle w:val="Lienhypertexte"/>
                <w:noProof/>
              </w:rPr>
              <w:t>8. Réunions statutaires et fils de discussion</w:t>
            </w:r>
            <w:r>
              <w:rPr>
                <w:noProof/>
              </w:rPr>
              <w:tab/>
            </w:r>
            <w:r>
              <w:rPr>
                <w:noProof/>
              </w:rPr>
              <w:fldChar w:fldCharType="begin"/>
            </w:r>
            <w:r>
              <w:rPr>
                <w:noProof/>
              </w:rPr>
              <w:instrText xml:space="preserve"> PAGEREF _Toc244156154 \h </w:instrText>
            </w:r>
            <w:r>
              <w:rPr>
                <w:noProof/>
              </w:rPr>
            </w:r>
            <w:r>
              <w:rPr>
                <w:noProof/>
              </w:rPr>
              <w:fldChar w:fldCharType="separate"/>
            </w:r>
            <w:r>
              <w:rPr>
                <w:noProof/>
              </w:rPr>
              <w:t>17</w:t>
            </w:r>
            <w:r>
              <w:rPr>
                <w:noProof/>
              </w:rPr>
              <w:fldChar w:fldCharType="end"/>
            </w:r>
          </w:hyperlink>
        </w:p>
        <w:p w14:paraId="3D7E537D" w14:textId="778A47FE" w:rsidR="0017156F" w:rsidRDefault="0017156F">
          <w:pPr>
            <w:pStyle w:val="TM2"/>
            <w:tabs>
              <w:tab w:val="right" w:leader="dot" w:pos="9396"/>
            </w:tabs>
            <w:rPr>
              <w:rFonts w:asciiTheme="minorHAnsi" w:eastAsiaTheme="minorEastAsia" w:hAnsiTheme="minorHAnsi" w:cstheme="minorBidi"/>
              <w:noProof/>
            </w:rPr>
          </w:pPr>
          <w:hyperlink w:anchor="_Toc244156155" w:history="1">
            <w:r w:rsidRPr="00364732">
              <w:rPr>
                <w:rStyle w:val="Lienhypertexte"/>
                <w:noProof/>
              </w:rPr>
              <w:t>8.1. Ajouter une réunion à votre compte</w:t>
            </w:r>
            <w:r>
              <w:rPr>
                <w:noProof/>
              </w:rPr>
              <w:tab/>
            </w:r>
            <w:r>
              <w:rPr>
                <w:noProof/>
              </w:rPr>
              <w:fldChar w:fldCharType="begin"/>
            </w:r>
            <w:r>
              <w:rPr>
                <w:noProof/>
              </w:rPr>
              <w:instrText xml:space="preserve"> PAGEREF _Toc244156155 \h </w:instrText>
            </w:r>
            <w:r>
              <w:rPr>
                <w:noProof/>
              </w:rPr>
            </w:r>
            <w:r>
              <w:rPr>
                <w:noProof/>
              </w:rPr>
              <w:fldChar w:fldCharType="separate"/>
            </w:r>
            <w:r>
              <w:rPr>
                <w:noProof/>
              </w:rPr>
              <w:t>17</w:t>
            </w:r>
            <w:r>
              <w:rPr>
                <w:noProof/>
              </w:rPr>
              <w:fldChar w:fldCharType="end"/>
            </w:r>
          </w:hyperlink>
        </w:p>
        <w:p w14:paraId="3255A59F" w14:textId="7ADDB684" w:rsidR="0017156F" w:rsidRDefault="0017156F">
          <w:pPr>
            <w:pStyle w:val="TM1"/>
            <w:tabs>
              <w:tab w:val="right" w:leader="dot" w:pos="9396"/>
            </w:tabs>
            <w:rPr>
              <w:rFonts w:asciiTheme="minorHAnsi" w:eastAsiaTheme="minorEastAsia" w:hAnsiTheme="minorHAnsi" w:cstheme="minorBidi"/>
              <w:noProof/>
            </w:rPr>
          </w:pPr>
          <w:hyperlink w:anchor="_Toc244156156" w:history="1">
            <w:r w:rsidRPr="00364732">
              <w:rPr>
                <w:rStyle w:val="Lienhypertexte"/>
                <w:noProof/>
              </w:rPr>
              <w:t>9. Votre profil</w:t>
            </w:r>
            <w:r>
              <w:rPr>
                <w:noProof/>
              </w:rPr>
              <w:tab/>
            </w:r>
            <w:r>
              <w:rPr>
                <w:noProof/>
              </w:rPr>
              <w:fldChar w:fldCharType="begin"/>
            </w:r>
            <w:r>
              <w:rPr>
                <w:noProof/>
              </w:rPr>
              <w:instrText xml:space="preserve"> PAGEREF _Toc244156156 \h </w:instrText>
            </w:r>
            <w:r>
              <w:rPr>
                <w:noProof/>
              </w:rPr>
            </w:r>
            <w:r>
              <w:rPr>
                <w:noProof/>
              </w:rPr>
              <w:fldChar w:fldCharType="separate"/>
            </w:r>
            <w:r>
              <w:rPr>
                <w:noProof/>
              </w:rPr>
              <w:t>19</w:t>
            </w:r>
            <w:r>
              <w:rPr>
                <w:noProof/>
              </w:rPr>
              <w:fldChar w:fldCharType="end"/>
            </w:r>
          </w:hyperlink>
        </w:p>
        <w:p w14:paraId="1ABF9BFB" w14:textId="4154A9F0" w:rsidR="0017156F" w:rsidRDefault="0017156F">
          <w:pPr>
            <w:pStyle w:val="TM1"/>
            <w:tabs>
              <w:tab w:val="right" w:leader="dot" w:pos="9396"/>
            </w:tabs>
            <w:rPr>
              <w:rFonts w:asciiTheme="minorHAnsi" w:eastAsiaTheme="minorEastAsia" w:hAnsiTheme="minorHAnsi" w:cstheme="minorBidi"/>
              <w:noProof/>
            </w:rPr>
          </w:pPr>
          <w:hyperlink w:anchor="_Toc244156157" w:history="1">
            <w:r w:rsidRPr="00364732">
              <w:rPr>
                <w:rStyle w:val="Lienhypertexte"/>
                <w:noProof/>
              </w:rPr>
              <w:t>10. Confort de lecture et langue de l'interface</w:t>
            </w:r>
            <w:r>
              <w:rPr>
                <w:noProof/>
              </w:rPr>
              <w:tab/>
            </w:r>
            <w:r>
              <w:rPr>
                <w:noProof/>
              </w:rPr>
              <w:fldChar w:fldCharType="begin"/>
            </w:r>
            <w:r>
              <w:rPr>
                <w:noProof/>
              </w:rPr>
              <w:instrText xml:space="preserve"> PAGEREF _Toc244156157 \h </w:instrText>
            </w:r>
            <w:r>
              <w:rPr>
                <w:noProof/>
              </w:rPr>
            </w:r>
            <w:r>
              <w:rPr>
                <w:noProof/>
              </w:rPr>
              <w:fldChar w:fldCharType="separate"/>
            </w:r>
            <w:r>
              <w:rPr>
                <w:noProof/>
              </w:rPr>
              <w:t>20</w:t>
            </w:r>
            <w:r>
              <w:rPr>
                <w:noProof/>
              </w:rPr>
              <w:fldChar w:fldCharType="end"/>
            </w:r>
          </w:hyperlink>
        </w:p>
        <w:p w14:paraId="43CFB025" w14:textId="1B7B39D5" w:rsidR="0017156F" w:rsidRDefault="0017156F">
          <w:pPr>
            <w:pStyle w:val="TM1"/>
            <w:tabs>
              <w:tab w:val="right" w:leader="dot" w:pos="9396"/>
            </w:tabs>
            <w:rPr>
              <w:rFonts w:asciiTheme="minorHAnsi" w:eastAsiaTheme="minorEastAsia" w:hAnsiTheme="minorHAnsi" w:cstheme="minorBidi"/>
              <w:noProof/>
            </w:rPr>
          </w:pPr>
          <w:hyperlink w:anchor="_Toc244156158" w:history="1">
            <w:r w:rsidRPr="00364732">
              <w:rPr>
                <w:rStyle w:val="Lienhypertexte"/>
                <w:noProof/>
              </w:rPr>
              <w:t>11. Le guide intégré</w:t>
            </w:r>
            <w:r>
              <w:rPr>
                <w:noProof/>
              </w:rPr>
              <w:tab/>
            </w:r>
            <w:r>
              <w:rPr>
                <w:noProof/>
              </w:rPr>
              <w:fldChar w:fldCharType="begin"/>
            </w:r>
            <w:r>
              <w:rPr>
                <w:noProof/>
              </w:rPr>
              <w:instrText xml:space="preserve"> PAGEREF _Toc244156158 \h </w:instrText>
            </w:r>
            <w:r>
              <w:rPr>
                <w:noProof/>
              </w:rPr>
            </w:r>
            <w:r>
              <w:rPr>
                <w:noProof/>
              </w:rPr>
              <w:fldChar w:fldCharType="separate"/>
            </w:r>
            <w:r>
              <w:rPr>
                <w:noProof/>
              </w:rPr>
              <w:t>21</w:t>
            </w:r>
            <w:r>
              <w:rPr>
                <w:noProof/>
              </w:rPr>
              <w:fldChar w:fldCharType="end"/>
            </w:r>
          </w:hyperlink>
        </w:p>
        <w:p w14:paraId="11A54B9E" w14:textId="310D034E" w:rsidR="0017156F" w:rsidRDefault="0017156F">
          <w:pPr>
            <w:pStyle w:val="TM1"/>
            <w:tabs>
              <w:tab w:val="right" w:leader="dot" w:pos="9396"/>
            </w:tabs>
            <w:rPr>
              <w:rFonts w:asciiTheme="minorHAnsi" w:eastAsiaTheme="minorEastAsia" w:hAnsiTheme="minorHAnsi" w:cstheme="minorBidi"/>
              <w:noProof/>
            </w:rPr>
          </w:pPr>
          <w:hyperlink w:anchor="_Toc244156159" w:history="1">
            <w:r w:rsidRPr="00364732">
              <w:rPr>
                <w:rStyle w:val="Lienhypertexte"/>
                <w:noProof/>
              </w:rPr>
              <w:t>12. Les courriers électroniques de la plateforme</w:t>
            </w:r>
            <w:r>
              <w:rPr>
                <w:noProof/>
              </w:rPr>
              <w:tab/>
            </w:r>
            <w:r>
              <w:rPr>
                <w:noProof/>
              </w:rPr>
              <w:fldChar w:fldCharType="begin"/>
            </w:r>
            <w:r>
              <w:rPr>
                <w:noProof/>
              </w:rPr>
              <w:instrText xml:space="preserve"> PAGEREF _Toc244156159 \h </w:instrText>
            </w:r>
            <w:r>
              <w:rPr>
                <w:noProof/>
              </w:rPr>
            </w:r>
            <w:r>
              <w:rPr>
                <w:noProof/>
              </w:rPr>
              <w:fldChar w:fldCharType="separate"/>
            </w:r>
            <w:r>
              <w:rPr>
                <w:noProof/>
              </w:rPr>
              <w:t>22</w:t>
            </w:r>
            <w:r>
              <w:rPr>
                <w:noProof/>
              </w:rPr>
              <w:fldChar w:fldCharType="end"/>
            </w:r>
          </w:hyperlink>
        </w:p>
        <w:p w14:paraId="0D52AD84" w14:textId="70EB43E8" w:rsidR="0017156F" w:rsidRDefault="0017156F">
          <w:pPr>
            <w:pStyle w:val="TM1"/>
            <w:tabs>
              <w:tab w:val="right" w:leader="dot" w:pos="9396"/>
            </w:tabs>
            <w:rPr>
              <w:rFonts w:asciiTheme="minorHAnsi" w:eastAsiaTheme="minorEastAsia" w:hAnsiTheme="minorHAnsi" w:cstheme="minorBidi"/>
              <w:noProof/>
            </w:rPr>
          </w:pPr>
          <w:hyperlink w:anchor="_Toc244156160" w:history="1">
            <w:r w:rsidRPr="00364732">
              <w:rPr>
                <w:rStyle w:val="Lienhypertexte"/>
                <w:noProof/>
              </w:rPr>
              <w:t>13. Sécurité et confidentialité</w:t>
            </w:r>
            <w:r>
              <w:rPr>
                <w:noProof/>
              </w:rPr>
              <w:tab/>
            </w:r>
            <w:r>
              <w:rPr>
                <w:noProof/>
              </w:rPr>
              <w:fldChar w:fldCharType="begin"/>
            </w:r>
            <w:r>
              <w:rPr>
                <w:noProof/>
              </w:rPr>
              <w:instrText xml:space="preserve"> PAGEREF _Toc244156160 \h </w:instrText>
            </w:r>
            <w:r>
              <w:rPr>
                <w:noProof/>
              </w:rPr>
            </w:r>
            <w:r>
              <w:rPr>
                <w:noProof/>
              </w:rPr>
              <w:fldChar w:fldCharType="separate"/>
            </w:r>
            <w:r>
              <w:rPr>
                <w:noProof/>
              </w:rPr>
              <w:t>23</w:t>
            </w:r>
            <w:r>
              <w:rPr>
                <w:noProof/>
              </w:rPr>
              <w:fldChar w:fldCharType="end"/>
            </w:r>
          </w:hyperlink>
        </w:p>
        <w:p w14:paraId="37D74E83" w14:textId="68C31596" w:rsidR="0017156F" w:rsidRDefault="0017156F">
          <w:pPr>
            <w:pStyle w:val="TM1"/>
            <w:tabs>
              <w:tab w:val="right" w:leader="dot" w:pos="9396"/>
            </w:tabs>
            <w:rPr>
              <w:rFonts w:asciiTheme="minorHAnsi" w:eastAsiaTheme="minorEastAsia" w:hAnsiTheme="minorHAnsi" w:cstheme="minorBidi"/>
              <w:noProof/>
            </w:rPr>
          </w:pPr>
          <w:hyperlink w:anchor="_Toc244156161" w:history="1">
            <w:r w:rsidRPr="00364732">
              <w:rPr>
                <w:rStyle w:val="Lienhypertexte"/>
                <w:noProof/>
              </w:rPr>
              <w:t>14. Questions fréquentes</w:t>
            </w:r>
            <w:r>
              <w:rPr>
                <w:noProof/>
              </w:rPr>
              <w:tab/>
            </w:r>
            <w:r>
              <w:rPr>
                <w:noProof/>
              </w:rPr>
              <w:fldChar w:fldCharType="begin"/>
            </w:r>
            <w:r>
              <w:rPr>
                <w:noProof/>
              </w:rPr>
              <w:instrText xml:space="preserve"> PAGEREF _Toc244156161 \h </w:instrText>
            </w:r>
            <w:r>
              <w:rPr>
                <w:noProof/>
              </w:rPr>
            </w:r>
            <w:r>
              <w:rPr>
                <w:noProof/>
              </w:rPr>
              <w:fldChar w:fldCharType="separate"/>
            </w:r>
            <w:r>
              <w:rPr>
                <w:noProof/>
              </w:rPr>
              <w:t>24</w:t>
            </w:r>
            <w:r>
              <w:rPr>
                <w:noProof/>
              </w:rPr>
              <w:fldChar w:fldCharType="end"/>
            </w:r>
          </w:hyperlink>
        </w:p>
        <w:p w14:paraId="59EBBBD9" w14:textId="2D23F53A" w:rsidR="0017156F" w:rsidRDefault="0017156F">
          <w:pPr>
            <w:pStyle w:val="TM1"/>
            <w:tabs>
              <w:tab w:val="right" w:leader="dot" w:pos="9396"/>
            </w:tabs>
            <w:rPr>
              <w:rFonts w:asciiTheme="minorHAnsi" w:eastAsiaTheme="minorEastAsia" w:hAnsiTheme="minorHAnsi" w:cstheme="minorBidi"/>
              <w:noProof/>
            </w:rPr>
          </w:pPr>
          <w:hyperlink w:anchor="_Toc244156162" w:history="1">
            <w:r w:rsidRPr="00364732">
              <w:rPr>
                <w:rStyle w:val="Lienhypertexte"/>
                <w:noProof/>
              </w:rPr>
              <w:t>15. Assistance</w:t>
            </w:r>
            <w:r>
              <w:rPr>
                <w:noProof/>
              </w:rPr>
              <w:tab/>
            </w:r>
            <w:r>
              <w:rPr>
                <w:noProof/>
              </w:rPr>
              <w:fldChar w:fldCharType="begin"/>
            </w:r>
            <w:r>
              <w:rPr>
                <w:noProof/>
              </w:rPr>
              <w:instrText xml:space="preserve"> PAGEREF _Toc244156162 \h </w:instrText>
            </w:r>
            <w:r>
              <w:rPr>
                <w:noProof/>
              </w:rPr>
            </w:r>
            <w:r>
              <w:rPr>
                <w:noProof/>
              </w:rPr>
              <w:fldChar w:fldCharType="separate"/>
            </w:r>
            <w:r>
              <w:rPr>
                <w:noProof/>
              </w:rPr>
              <w:t>25</w:t>
            </w:r>
            <w:r>
              <w:rPr>
                <w:noProof/>
              </w:rPr>
              <w:fldChar w:fldCharType="end"/>
            </w:r>
          </w:hyperlink>
        </w:p>
        <w:p w14:paraId="0AAE63D2" w14:textId="43925FE1" w:rsidR="00EB6F6B" w:rsidRDefault="0017156F">
          <w:r>
            <w:fldChar w:fldCharType="end"/>
          </w:r>
        </w:p>
      </w:sdtContent>
    </w:sdt>
    <w:p w14:paraId="5F38351F" w14:textId="77777777" w:rsidR="00EB6F6B" w:rsidRDefault="0017156F">
      <w:pPr>
        <w:spacing w:before="200"/>
      </w:pPr>
      <w:r>
        <w:rPr>
          <w:i/>
          <w:iCs/>
          <w:color w:val="5A6E82"/>
          <w:sz w:val="18"/>
          <w:szCs w:val="18"/>
        </w:rPr>
        <w:t>Si la table des matières n'apparaît pas, acceptez la mise à jour des champs proposée par Word à l'ouverture du document (ou clic droit › Mettre à jour les champs).</w:t>
      </w:r>
    </w:p>
    <w:p w14:paraId="0A5ACB32" w14:textId="77777777" w:rsidR="00EB6F6B" w:rsidRDefault="0017156F">
      <w:pPr>
        <w:pStyle w:val="Titre1"/>
        <w:pageBreakBefore/>
        <w:pBdr>
          <w:bottom w:val="single" w:sz="12" w:space="6" w:color="2AA87C"/>
        </w:pBdr>
        <w:spacing w:after="240"/>
      </w:pPr>
      <w:bookmarkStart w:id="0" w:name="_Toc244156137"/>
      <w:r>
        <w:lastRenderedPageBreak/>
        <w:t>1. Présentation de la plateforme</w:t>
      </w:r>
      <w:bookmarkEnd w:id="0"/>
    </w:p>
    <w:p w14:paraId="5831E3FA" w14:textId="77777777" w:rsidR="00EB6F6B" w:rsidRDefault="0017156F">
      <w:pPr>
        <w:spacing w:after="160" w:line="300" w:lineRule="auto"/>
        <w:jc w:val="both"/>
      </w:pPr>
      <w:r>
        <w:t xml:space="preserve">Le </w:t>
      </w:r>
      <w:r>
        <w:rPr>
          <w:b/>
          <w:bCs/>
        </w:rPr>
        <w:t>PDRS-CEEAC</w:t>
      </w:r>
      <w:r>
        <w:t xml:space="preserve"> (Portail Documentaire des Réunions Statutaire</w:t>
      </w:r>
      <w:r>
        <w:t>s de la CEEAC) est la plateforme officielle de mise à disposition des documents des réunions statutaires de la Communauté : Conférence des Chefs d'État et de Gouvernement, Conseil des Ministres, Comité des Ambassadeurs, Comités Techniques Spécialisés et au</w:t>
      </w:r>
      <w:r>
        <w:t>tres réunions statutaires.</w:t>
      </w:r>
    </w:p>
    <w:p w14:paraId="0D03CB1C" w14:textId="77777777" w:rsidR="00EB6F6B" w:rsidRDefault="0017156F">
      <w:pPr>
        <w:spacing w:after="160" w:line="300" w:lineRule="auto"/>
        <w:jc w:val="both"/>
      </w:pPr>
      <w:r>
        <w:t>Mise en œuvre par la Commission de la CEEAC, elle offre aux délégués et experts des États membres :</w:t>
      </w:r>
    </w:p>
    <w:p w14:paraId="6593AA1E" w14:textId="77777777" w:rsidR="00EB6F6B" w:rsidRDefault="0017156F">
      <w:pPr>
        <w:pStyle w:val="Paragraphedeliste"/>
        <w:numPr>
          <w:ilvl w:val="0"/>
          <w:numId w:val="2"/>
        </w:numPr>
        <w:spacing w:after="90" w:line="290" w:lineRule="auto"/>
      </w:pPr>
      <w:r>
        <w:t xml:space="preserve">la </w:t>
      </w:r>
      <w:r>
        <w:rPr>
          <w:b/>
          <w:bCs/>
        </w:rPr>
        <w:t>lecture en ligne</w:t>
      </w:r>
      <w:r>
        <w:t xml:space="preserve"> des documents officiels directement dans la plateforme, grâce au lecteur intégré, sans téléchargement ni logi</w:t>
      </w:r>
      <w:r>
        <w:t>ciel supplémentaire ;</w:t>
      </w:r>
    </w:p>
    <w:p w14:paraId="6CF21C89" w14:textId="77777777" w:rsidR="00EB6F6B" w:rsidRDefault="0017156F">
      <w:pPr>
        <w:pStyle w:val="Paragraphedeliste"/>
        <w:numPr>
          <w:ilvl w:val="0"/>
          <w:numId w:val="2"/>
        </w:numPr>
        <w:spacing w:after="90" w:line="290" w:lineRule="auto"/>
      </w:pPr>
      <w:r>
        <w:t xml:space="preserve">le </w:t>
      </w:r>
      <w:r>
        <w:rPr>
          <w:b/>
          <w:bCs/>
        </w:rPr>
        <w:t>téléchargement</w:t>
      </w:r>
      <w:r>
        <w:t xml:space="preserve"> de chaque document dans les langues de la Communauté disponibles — français, anglais, portugais et espagnol ;</w:t>
      </w:r>
    </w:p>
    <w:p w14:paraId="1F3D933B" w14:textId="77777777" w:rsidR="00EB6F6B" w:rsidRDefault="0017156F">
      <w:pPr>
        <w:pStyle w:val="Paragraphedeliste"/>
        <w:numPr>
          <w:ilvl w:val="0"/>
          <w:numId w:val="2"/>
        </w:numPr>
        <w:spacing w:after="90" w:line="290" w:lineRule="auto"/>
      </w:pPr>
      <w:r>
        <w:t xml:space="preserve">le suivi du </w:t>
      </w:r>
      <w:r>
        <w:rPr>
          <w:b/>
          <w:bCs/>
        </w:rPr>
        <w:t>calendrier des réunions statutaires</w:t>
      </w:r>
      <w:r>
        <w:t xml:space="preserve"> et les </w:t>
      </w:r>
      <w:r>
        <w:rPr>
          <w:b/>
          <w:bCs/>
        </w:rPr>
        <w:t>fils de discussion</w:t>
      </w:r>
      <w:r>
        <w:t xml:space="preserve"> propres à chaque réunion ;</w:t>
      </w:r>
    </w:p>
    <w:p w14:paraId="184601CC" w14:textId="77777777" w:rsidR="00EB6F6B" w:rsidRDefault="0017156F">
      <w:pPr>
        <w:pStyle w:val="Paragraphedeliste"/>
        <w:numPr>
          <w:ilvl w:val="0"/>
          <w:numId w:val="2"/>
        </w:numPr>
        <w:spacing w:after="90" w:line="290" w:lineRule="auto"/>
      </w:pPr>
      <w:r>
        <w:t>la réception, par courrier électronique, des</w:t>
      </w:r>
      <w:r>
        <w:t xml:space="preserve"> rapports et documents diffusés par le Secrétariat.</w:t>
      </w:r>
    </w:p>
    <w:p w14:paraId="50BFADE6" w14:textId="77777777" w:rsidR="00EB6F6B" w:rsidRDefault="0017156F">
      <w:pPr>
        <w:spacing w:after="160" w:line="300" w:lineRule="auto"/>
        <w:jc w:val="both"/>
      </w:pPr>
      <w:r>
        <w:t xml:space="preserve">Les documents sont accessibles </w:t>
      </w:r>
      <w:r>
        <w:rPr>
          <w:b/>
          <w:bCs/>
        </w:rPr>
        <w:t>avant, pendant et après</w:t>
      </w:r>
      <w:r>
        <w:t xml:space="preserve"> chaque réunion. Chaque accès est </w:t>
      </w:r>
      <w:r>
        <w:rPr>
          <w:b/>
          <w:bCs/>
        </w:rPr>
        <w:t>cloisonné</w:t>
      </w:r>
      <w:r>
        <w:t xml:space="preserve"> : les codes d'une réunion ne donnent accès qu'aux documents de cette réunion.</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EB6F6B" w14:paraId="1C95E726"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647F32A2" w14:textId="77777777" w:rsidR="00EB6F6B" w:rsidRDefault="0017156F">
            <w:pPr>
              <w:spacing w:after="60"/>
            </w:pPr>
            <w:r>
              <w:rPr>
                <w:b/>
                <w:bCs/>
                <w:color w:val="1E8862"/>
              </w:rPr>
              <w:t>Bon à savoir</w:t>
            </w:r>
          </w:p>
          <w:p w14:paraId="7EC66822" w14:textId="77777777" w:rsidR="00EB6F6B" w:rsidRDefault="0017156F">
            <w:pPr>
              <w:spacing w:after="40" w:line="280" w:lineRule="auto"/>
            </w:pPr>
            <w:r>
              <w:rPr>
                <w:sz w:val="21"/>
                <w:szCs w:val="21"/>
              </w:rPr>
              <w:t>La plateforme f</w:t>
            </w:r>
            <w:r>
              <w:rPr>
                <w:sz w:val="21"/>
                <w:szCs w:val="21"/>
              </w:rPr>
              <w:t>onctionne sur tout navigateur récent (Chrome, Edge, Firefox, Safari), depuis un ordinateur, une tablette ou un téléphone. Aucune installation n'est requise. L'adresse de la plateforme vous est communiquée par le Secrétariat de la CEEAC ou par votre point f</w:t>
            </w:r>
            <w:r>
              <w:rPr>
                <w:sz w:val="21"/>
                <w:szCs w:val="21"/>
              </w:rPr>
              <w:t>ocal national.</w:t>
            </w:r>
          </w:p>
        </w:tc>
      </w:tr>
    </w:tbl>
    <w:p w14:paraId="3DD16DF4" w14:textId="77777777" w:rsidR="00EB6F6B" w:rsidRDefault="00EB6F6B">
      <w:pPr>
        <w:spacing w:after="160"/>
      </w:pPr>
    </w:p>
    <w:p w14:paraId="2673F89E" w14:textId="77777777" w:rsidR="00EB6F6B" w:rsidRDefault="0017156F">
      <w:pPr>
        <w:pStyle w:val="Titre1"/>
        <w:pageBreakBefore/>
        <w:pBdr>
          <w:bottom w:val="single" w:sz="12" w:space="6" w:color="2AA87C"/>
        </w:pBdr>
        <w:spacing w:after="240"/>
      </w:pPr>
      <w:bookmarkStart w:id="1" w:name="_Toc244156138"/>
      <w:r>
        <w:lastRenderedPageBreak/>
        <w:t>2. Les modes d'accès</w:t>
      </w:r>
      <w:bookmarkEnd w:id="1"/>
    </w:p>
    <w:p w14:paraId="4A158A1B" w14:textId="77777777" w:rsidR="00EB6F6B" w:rsidRDefault="0017156F">
      <w:pPr>
        <w:spacing w:after="160" w:line="300" w:lineRule="auto"/>
        <w:jc w:val="both"/>
      </w:pPr>
      <w:r>
        <w:t xml:space="preserve">En amont de chaque réunion statutaire, le Secrétariat transmet aux États membres deux codes d'accès : un </w:t>
      </w:r>
      <w:r>
        <w:rPr>
          <w:b/>
          <w:bCs/>
        </w:rPr>
        <w:t>identifiant de réunion</w:t>
      </w:r>
      <w:r>
        <w:t xml:space="preserve"> (au format CEEAC-XXXXXX) et un </w:t>
      </w:r>
      <w:r>
        <w:rPr>
          <w:b/>
          <w:bCs/>
        </w:rPr>
        <w:t>mot de passe d'accès</w:t>
      </w:r>
      <w:r>
        <w:t xml:space="preserve"> (au format XXXX-XXXX). Ces codes ouvrent deux niveaux d'accès :</w:t>
      </w:r>
    </w:p>
    <w:p w14:paraId="37601D4E" w14:textId="77777777" w:rsidR="00EB6F6B" w:rsidRDefault="0017156F">
      <w:pPr>
        <w:pStyle w:val="Paragraphedeliste"/>
        <w:numPr>
          <w:ilvl w:val="0"/>
          <w:numId w:val="2"/>
        </w:numPr>
        <w:spacing w:after="90" w:line="290" w:lineRule="auto"/>
      </w:pPr>
      <w:r>
        <w:rPr>
          <w:b/>
          <w:bCs/>
          <w:color w:val="073E63"/>
        </w:rPr>
        <w:t xml:space="preserve">Accès invité — </w:t>
      </w:r>
      <w:r>
        <w:t>vous saisissez les codes de réunion sur la page de connexion et consultez immédiatement les documents de la réunion, sans créer de compte (chapitre 3) ;</w:t>
      </w:r>
    </w:p>
    <w:p w14:paraId="7D50F799" w14:textId="77777777" w:rsidR="00EB6F6B" w:rsidRDefault="0017156F">
      <w:pPr>
        <w:pStyle w:val="Paragraphedeliste"/>
        <w:numPr>
          <w:ilvl w:val="0"/>
          <w:numId w:val="2"/>
        </w:numPr>
        <w:spacing w:after="90" w:line="290" w:lineRule="auto"/>
      </w:pPr>
      <w:r>
        <w:rPr>
          <w:b/>
          <w:bCs/>
          <w:color w:val="073E63"/>
        </w:rPr>
        <w:t xml:space="preserve">Compte participant — </w:t>
      </w:r>
      <w:r>
        <w:t>vo</w:t>
      </w:r>
      <w:r>
        <w:t>us créez, si vous le souhaitez, votre compte personnel avec les mêmes codes. Il est nécessaire pour participer aux discussions, recevoir les diffusions par e-mail et regrouper plusieurs réunions dans un même espace (chapitre 4) ;</w:t>
      </w:r>
    </w:p>
    <w:p w14:paraId="2637A69D" w14:textId="77777777" w:rsidR="00EB6F6B" w:rsidRDefault="0017156F">
      <w:pPr>
        <w:pStyle w:val="Paragraphedeliste"/>
        <w:numPr>
          <w:ilvl w:val="0"/>
          <w:numId w:val="2"/>
        </w:numPr>
        <w:spacing w:after="90" w:line="290" w:lineRule="auto"/>
      </w:pPr>
      <w:r>
        <w:rPr>
          <w:b/>
          <w:bCs/>
          <w:color w:val="073E63"/>
        </w:rPr>
        <w:t>Compte créé par le Secréta</w:t>
      </w:r>
      <w:r>
        <w:rPr>
          <w:b/>
          <w:bCs/>
          <w:color w:val="073E63"/>
        </w:rPr>
        <w:t xml:space="preserve">riat — </w:t>
      </w:r>
      <w:r>
        <w:t>dans certains cas, le Secrétariat crée directement votre compte et vous remet un mot de passe provisoire, à personnaliser lors de votre première connexion (section 5.1).</w:t>
      </w:r>
    </w:p>
    <w:p w14:paraId="3FFF9C98" w14:textId="77777777" w:rsidR="00EB6F6B" w:rsidRDefault="0017156F">
      <w:pPr>
        <w:keepNext/>
        <w:spacing w:before="120" w:after="80"/>
      </w:pPr>
      <w:r>
        <w:rPr>
          <w:b/>
          <w:bCs/>
          <w:color w:val="073E63"/>
          <w:sz w:val="18"/>
          <w:szCs w:val="18"/>
        </w:rPr>
        <w:t xml:space="preserve">Tableau 1 — </w:t>
      </w:r>
      <w:r>
        <w:rPr>
          <w:i/>
          <w:iCs/>
          <w:color w:val="5A6E82"/>
          <w:sz w:val="18"/>
          <w:szCs w:val="18"/>
        </w:rPr>
        <w:t>Fonctionnalités disponibles selon le mode d'accès</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4698"/>
        <w:gridCol w:w="2349"/>
        <w:gridCol w:w="2349"/>
      </w:tblGrid>
      <w:tr w:rsidR="00EB6F6B" w14:paraId="3A20ED8A" w14:textId="77777777">
        <w:tblPrEx>
          <w:tblCellMar>
            <w:top w:w="0" w:type="dxa"/>
            <w:bottom w:w="0" w:type="dxa"/>
          </w:tblCellMar>
        </w:tblPrEx>
        <w:trPr>
          <w:tblHeader/>
        </w:trPr>
        <w:tc>
          <w:tcPr>
            <w:tcW w:w="2500" w:type="pct"/>
            <w:shd w:val="clear" w:color="auto" w:fill="073E63"/>
            <w:tcMar>
              <w:top w:w="90" w:type="dxa"/>
              <w:left w:w="130" w:type="dxa"/>
              <w:bottom w:w="90" w:type="dxa"/>
              <w:right w:w="130" w:type="dxa"/>
            </w:tcMar>
            <w:vAlign w:val="center"/>
          </w:tcPr>
          <w:p w14:paraId="4C27389A" w14:textId="77777777" w:rsidR="00EB6F6B" w:rsidRDefault="0017156F">
            <w:pPr>
              <w:keepNext/>
              <w:spacing w:line="270" w:lineRule="auto"/>
            </w:pPr>
            <w:r>
              <w:rPr>
                <w:b/>
                <w:bCs/>
                <w:color w:val="FFFFFF"/>
                <w:sz w:val="19"/>
                <w:szCs w:val="19"/>
              </w:rPr>
              <w:t>Fonctionnalité</w:t>
            </w:r>
          </w:p>
        </w:tc>
        <w:tc>
          <w:tcPr>
            <w:tcW w:w="1250" w:type="pct"/>
            <w:shd w:val="clear" w:color="auto" w:fill="073E63"/>
            <w:tcMar>
              <w:top w:w="90" w:type="dxa"/>
              <w:left w:w="130" w:type="dxa"/>
              <w:bottom w:w="90" w:type="dxa"/>
              <w:right w:w="130" w:type="dxa"/>
            </w:tcMar>
            <w:vAlign w:val="center"/>
          </w:tcPr>
          <w:p w14:paraId="17B34D6E" w14:textId="77777777" w:rsidR="00EB6F6B" w:rsidRDefault="0017156F">
            <w:pPr>
              <w:keepNext/>
              <w:spacing w:line="270" w:lineRule="auto"/>
              <w:jc w:val="center"/>
            </w:pPr>
            <w:r>
              <w:rPr>
                <w:b/>
                <w:bCs/>
                <w:color w:val="FFFFFF"/>
                <w:sz w:val="19"/>
                <w:szCs w:val="19"/>
              </w:rPr>
              <w:t>Invité (codes de réunion)</w:t>
            </w:r>
          </w:p>
        </w:tc>
        <w:tc>
          <w:tcPr>
            <w:tcW w:w="1250" w:type="pct"/>
            <w:shd w:val="clear" w:color="auto" w:fill="073E63"/>
            <w:tcMar>
              <w:top w:w="90" w:type="dxa"/>
              <w:left w:w="130" w:type="dxa"/>
              <w:bottom w:w="90" w:type="dxa"/>
              <w:right w:w="130" w:type="dxa"/>
            </w:tcMar>
            <w:vAlign w:val="center"/>
          </w:tcPr>
          <w:p w14:paraId="54AE3480" w14:textId="77777777" w:rsidR="00EB6F6B" w:rsidRDefault="0017156F">
            <w:pPr>
              <w:keepNext/>
              <w:spacing w:line="270" w:lineRule="auto"/>
              <w:jc w:val="center"/>
            </w:pPr>
            <w:r>
              <w:rPr>
                <w:b/>
                <w:bCs/>
                <w:color w:val="FFFFFF"/>
                <w:sz w:val="19"/>
                <w:szCs w:val="19"/>
              </w:rPr>
              <w:t>Participant (compte)</w:t>
            </w:r>
          </w:p>
        </w:tc>
      </w:tr>
      <w:tr w:rsidR="00EB6F6B" w14:paraId="1CB9B8A2"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1C459536" w14:textId="77777777" w:rsidR="00EB6F6B" w:rsidRDefault="0017156F">
            <w:pPr>
              <w:keepNext/>
              <w:spacing w:line="270" w:lineRule="auto"/>
            </w:pPr>
            <w:r>
              <w:rPr>
                <w:sz w:val="19"/>
                <w:szCs w:val="19"/>
              </w:rPr>
              <w:t>Lire les documents dans le lecteur intégré</w:t>
            </w:r>
          </w:p>
        </w:tc>
        <w:tc>
          <w:tcPr>
            <w:tcW w:w="1250" w:type="pct"/>
            <w:tcMar>
              <w:top w:w="90" w:type="dxa"/>
              <w:left w:w="130" w:type="dxa"/>
              <w:bottom w:w="90" w:type="dxa"/>
              <w:right w:w="130" w:type="dxa"/>
            </w:tcMar>
            <w:vAlign w:val="center"/>
          </w:tcPr>
          <w:p w14:paraId="3479F66F" w14:textId="77777777" w:rsidR="00EB6F6B" w:rsidRDefault="0017156F">
            <w:pPr>
              <w:keepNext/>
              <w:spacing w:line="270" w:lineRule="auto"/>
              <w:jc w:val="center"/>
            </w:pPr>
            <w:r>
              <w:rPr>
                <w:sz w:val="19"/>
                <w:szCs w:val="19"/>
              </w:rPr>
              <w:t>Oui</w:t>
            </w:r>
          </w:p>
        </w:tc>
        <w:tc>
          <w:tcPr>
            <w:tcW w:w="1250" w:type="pct"/>
            <w:tcMar>
              <w:top w:w="90" w:type="dxa"/>
              <w:left w:w="130" w:type="dxa"/>
              <w:bottom w:w="90" w:type="dxa"/>
              <w:right w:w="130" w:type="dxa"/>
            </w:tcMar>
            <w:vAlign w:val="center"/>
          </w:tcPr>
          <w:p w14:paraId="45EFD48B" w14:textId="77777777" w:rsidR="00EB6F6B" w:rsidRDefault="0017156F">
            <w:pPr>
              <w:keepNext/>
              <w:spacing w:line="270" w:lineRule="auto"/>
              <w:jc w:val="center"/>
            </w:pPr>
            <w:r>
              <w:rPr>
                <w:sz w:val="19"/>
                <w:szCs w:val="19"/>
              </w:rPr>
              <w:t>Oui</w:t>
            </w:r>
          </w:p>
        </w:tc>
      </w:tr>
      <w:tr w:rsidR="00EB6F6B" w14:paraId="7D362BE7"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1BECD40E" w14:textId="77777777" w:rsidR="00EB6F6B" w:rsidRDefault="0017156F">
            <w:pPr>
              <w:keepNext/>
              <w:spacing w:line="270" w:lineRule="auto"/>
            </w:pPr>
            <w:r>
              <w:rPr>
                <w:sz w:val="19"/>
                <w:szCs w:val="19"/>
              </w:rPr>
              <w:t>Télécharger les documents (toutes langues disponibles)</w:t>
            </w:r>
          </w:p>
        </w:tc>
        <w:tc>
          <w:tcPr>
            <w:tcW w:w="1250" w:type="pct"/>
            <w:shd w:val="clear" w:color="auto" w:fill="F3F7FB"/>
            <w:tcMar>
              <w:top w:w="90" w:type="dxa"/>
              <w:left w:w="130" w:type="dxa"/>
              <w:bottom w:w="90" w:type="dxa"/>
              <w:right w:w="130" w:type="dxa"/>
            </w:tcMar>
            <w:vAlign w:val="center"/>
          </w:tcPr>
          <w:p w14:paraId="678FCF36" w14:textId="77777777" w:rsidR="00EB6F6B" w:rsidRDefault="0017156F">
            <w:pPr>
              <w:keepNext/>
              <w:spacing w:line="270" w:lineRule="auto"/>
              <w:jc w:val="center"/>
            </w:pPr>
            <w:r>
              <w:rPr>
                <w:sz w:val="19"/>
                <w:szCs w:val="19"/>
              </w:rPr>
              <w:t>Oui</w:t>
            </w:r>
          </w:p>
        </w:tc>
        <w:tc>
          <w:tcPr>
            <w:tcW w:w="1250" w:type="pct"/>
            <w:shd w:val="clear" w:color="auto" w:fill="F3F7FB"/>
            <w:tcMar>
              <w:top w:w="90" w:type="dxa"/>
              <w:left w:w="130" w:type="dxa"/>
              <w:bottom w:w="90" w:type="dxa"/>
              <w:right w:w="130" w:type="dxa"/>
            </w:tcMar>
            <w:vAlign w:val="center"/>
          </w:tcPr>
          <w:p w14:paraId="130D3851" w14:textId="77777777" w:rsidR="00EB6F6B" w:rsidRDefault="0017156F">
            <w:pPr>
              <w:keepNext/>
              <w:spacing w:line="270" w:lineRule="auto"/>
              <w:jc w:val="center"/>
            </w:pPr>
            <w:r>
              <w:rPr>
                <w:sz w:val="19"/>
                <w:szCs w:val="19"/>
              </w:rPr>
              <w:t>Oui</w:t>
            </w:r>
          </w:p>
        </w:tc>
      </w:tr>
      <w:tr w:rsidR="00EB6F6B" w14:paraId="723AB775"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223F2AC4" w14:textId="77777777" w:rsidR="00EB6F6B" w:rsidRDefault="0017156F">
            <w:pPr>
              <w:keepNext/>
              <w:spacing w:line="270" w:lineRule="auto"/>
            </w:pPr>
            <w:r>
              <w:rPr>
                <w:sz w:val="19"/>
                <w:szCs w:val="19"/>
              </w:rPr>
              <w:t>Rechercher et filtrer la bibliothèque</w:t>
            </w:r>
          </w:p>
        </w:tc>
        <w:tc>
          <w:tcPr>
            <w:tcW w:w="1250" w:type="pct"/>
            <w:tcMar>
              <w:top w:w="90" w:type="dxa"/>
              <w:left w:w="130" w:type="dxa"/>
              <w:bottom w:w="90" w:type="dxa"/>
              <w:right w:w="130" w:type="dxa"/>
            </w:tcMar>
            <w:vAlign w:val="center"/>
          </w:tcPr>
          <w:p w14:paraId="6C585FC4" w14:textId="77777777" w:rsidR="00EB6F6B" w:rsidRDefault="0017156F">
            <w:pPr>
              <w:keepNext/>
              <w:spacing w:line="270" w:lineRule="auto"/>
              <w:jc w:val="center"/>
            </w:pPr>
            <w:r>
              <w:rPr>
                <w:sz w:val="19"/>
                <w:szCs w:val="19"/>
              </w:rPr>
              <w:t>Oui</w:t>
            </w:r>
          </w:p>
        </w:tc>
        <w:tc>
          <w:tcPr>
            <w:tcW w:w="1250" w:type="pct"/>
            <w:tcMar>
              <w:top w:w="90" w:type="dxa"/>
              <w:left w:w="130" w:type="dxa"/>
              <w:bottom w:w="90" w:type="dxa"/>
              <w:right w:w="130" w:type="dxa"/>
            </w:tcMar>
            <w:vAlign w:val="center"/>
          </w:tcPr>
          <w:p w14:paraId="155ED5BF" w14:textId="77777777" w:rsidR="00EB6F6B" w:rsidRDefault="0017156F">
            <w:pPr>
              <w:keepNext/>
              <w:spacing w:line="270" w:lineRule="auto"/>
              <w:jc w:val="center"/>
            </w:pPr>
            <w:r>
              <w:rPr>
                <w:sz w:val="19"/>
                <w:szCs w:val="19"/>
              </w:rPr>
              <w:t>Oui</w:t>
            </w:r>
          </w:p>
        </w:tc>
      </w:tr>
      <w:tr w:rsidR="00EB6F6B" w14:paraId="3D74469E"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519CF0C0" w14:textId="77777777" w:rsidR="00EB6F6B" w:rsidRDefault="0017156F">
            <w:pPr>
              <w:keepNext/>
              <w:spacing w:line="270" w:lineRule="auto"/>
            </w:pPr>
            <w:r>
              <w:rPr>
                <w:sz w:val="19"/>
                <w:szCs w:val="19"/>
              </w:rPr>
              <w:t>Réunions accessibles</w:t>
            </w:r>
          </w:p>
        </w:tc>
        <w:tc>
          <w:tcPr>
            <w:tcW w:w="1250" w:type="pct"/>
            <w:shd w:val="clear" w:color="auto" w:fill="F3F7FB"/>
            <w:tcMar>
              <w:top w:w="90" w:type="dxa"/>
              <w:left w:w="130" w:type="dxa"/>
              <w:bottom w:w="90" w:type="dxa"/>
              <w:right w:w="130" w:type="dxa"/>
            </w:tcMar>
            <w:vAlign w:val="center"/>
          </w:tcPr>
          <w:p w14:paraId="0CCCC94C" w14:textId="77777777" w:rsidR="00EB6F6B" w:rsidRDefault="0017156F">
            <w:pPr>
              <w:keepNext/>
              <w:spacing w:line="270" w:lineRule="auto"/>
              <w:jc w:val="center"/>
            </w:pPr>
            <w:r>
              <w:rPr>
                <w:sz w:val="19"/>
                <w:szCs w:val="19"/>
              </w:rPr>
              <w:t>La réunion des codes saisis</w:t>
            </w:r>
          </w:p>
        </w:tc>
        <w:tc>
          <w:tcPr>
            <w:tcW w:w="1250" w:type="pct"/>
            <w:shd w:val="clear" w:color="auto" w:fill="F3F7FB"/>
            <w:tcMar>
              <w:top w:w="90" w:type="dxa"/>
              <w:left w:w="130" w:type="dxa"/>
              <w:bottom w:w="90" w:type="dxa"/>
              <w:right w:w="130" w:type="dxa"/>
            </w:tcMar>
            <w:vAlign w:val="center"/>
          </w:tcPr>
          <w:p w14:paraId="27533064" w14:textId="77777777" w:rsidR="00EB6F6B" w:rsidRDefault="0017156F">
            <w:pPr>
              <w:keepNext/>
              <w:spacing w:line="270" w:lineRule="auto"/>
              <w:jc w:val="center"/>
            </w:pPr>
            <w:r>
              <w:rPr>
                <w:sz w:val="19"/>
                <w:szCs w:val="19"/>
              </w:rPr>
              <w:t>Toutes les réunions ouvertes au compte</w:t>
            </w:r>
          </w:p>
        </w:tc>
      </w:tr>
      <w:tr w:rsidR="00EB6F6B" w14:paraId="1F21F105"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30C5F085" w14:textId="77777777" w:rsidR="00EB6F6B" w:rsidRDefault="0017156F">
            <w:pPr>
              <w:keepNext/>
              <w:spacing w:line="270" w:lineRule="auto"/>
            </w:pPr>
            <w:r>
              <w:rPr>
                <w:sz w:val="19"/>
                <w:szCs w:val="19"/>
              </w:rPr>
              <w:t>Consulter le calendrier des réunions statutaires</w:t>
            </w:r>
          </w:p>
        </w:tc>
        <w:tc>
          <w:tcPr>
            <w:tcW w:w="1250" w:type="pct"/>
            <w:tcMar>
              <w:top w:w="90" w:type="dxa"/>
              <w:left w:w="130" w:type="dxa"/>
              <w:bottom w:w="90" w:type="dxa"/>
              <w:right w:w="130" w:type="dxa"/>
            </w:tcMar>
            <w:vAlign w:val="center"/>
          </w:tcPr>
          <w:p w14:paraId="34A8DEFB" w14:textId="77777777" w:rsidR="00EB6F6B" w:rsidRDefault="0017156F">
            <w:pPr>
              <w:keepNext/>
              <w:spacing w:line="270" w:lineRule="auto"/>
              <w:jc w:val="center"/>
            </w:pPr>
            <w:r>
              <w:rPr>
                <w:sz w:val="19"/>
                <w:szCs w:val="19"/>
              </w:rPr>
              <w:t>—</w:t>
            </w:r>
          </w:p>
        </w:tc>
        <w:tc>
          <w:tcPr>
            <w:tcW w:w="1250" w:type="pct"/>
            <w:tcMar>
              <w:top w:w="90" w:type="dxa"/>
              <w:left w:w="130" w:type="dxa"/>
              <w:bottom w:w="90" w:type="dxa"/>
              <w:right w:w="130" w:type="dxa"/>
            </w:tcMar>
            <w:vAlign w:val="center"/>
          </w:tcPr>
          <w:p w14:paraId="4D7F13A8" w14:textId="77777777" w:rsidR="00EB6F6B" w:rsidRDefault="0017156F">
            <w:pPr>
              <w:keepNext/>
              <w:spacing w:line="270" w:lineRule="auto"/>
              <w:jc w:val="center"/>
            </w:pPr>
            <w:r>
              <w:rPr>
                <w:sz w:val="19"/>
                <w:szCs w:val="19"/>
              </w:rPr>
              <w:t>Oui</w:t>
            </w:r>
          </w:p>
        </w:tc>
      </w:tr>
      <w:tr w:rsidR="00EB6F6B" w14:paraId="5B827020"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74281040" w14:textId="77777777" w:rsidR="00EB6F6B" w:rsidRDefault="0017156F">
            <w:pPr>
              <w:keepNext/>
              <w:spacing w:line="270" w:lineRule="auto"/>
            </w:pPr>
            <w:r>
              <w:rPr>
                <w:sz w:val="19"/>
                <w:szCs w:val="19"/>
              </w:rPr>
              <w:t>Participer aux fils de discussion</w:t>
            </w:r>
          </w:p>
        </w:tc>
        <w:tc>
          <w:tcPr>
            <w:tcW w:w="1250" w:type="pct"/>
            <w:shd w:val="clear" w:color="auto" w:fill="F3F7FB"/>
            <w:tcMar>
              <w:top w:w="90" w:type="dxa"/>
              <w:left w:w="130" w:type="dxa"/>
              <w:bottom w:w="90" w:type="dxa"/>
              <w:right w:w="130" w:type="dxa"/>
            </w:tcMar>
            <w:vAlign w:val="center"/>
          </w:tcPr>
          <w:p w14:paraId="4004535F" w14:textId="77777777" w:rsidR="00EB6F6B" w:rsidRDefault="0017156F">
            <w:pPr>
              <w:keepNext/>
              <w:spacing w:line="270" w:lineRule="auto"/>
              <w:jc w:val="center"/>
            </w:pPr>
            <w:r>
              <w:rPr>
                <w:sz w:val="19"/>
                <w:szCs w:val="19"/>
              </w:rPr>
              <w:t>—</w:t>
            </w:r>
          </w:p>
        </w:tc>
        <w:tc>
          <w:tcPr>
            <w:tcW w:w="1250" w:type="pct"/>
            <w:shd w:val="clear" w:color="auto" w:fill="F3F7FB"/>
            <w:tcMar>
              <w:top w:w="90" w:type="dxa"/>
              <w:left w:w="130" w:type="dxa"/>
              <w:bottom w:w="90" w:type="dxa"/>
              <w:right w:w="130" w:type="dxa"/>
            </w:tcMar>
            <w:vAlign w:val="center"/>
          </w:tcPr>
          <w:p w14:paraId="00FF418D" w14:textId="77777777" w:rsidR="00EB6F6B" w:rsidRDefault="0017156F">
            <w:pPr>
              <w:keepNext/>
              <w:spacing w:line="270" w:lineRule="auto"/>
              <w:jc w:val="center"/>
            </w:pPr>
            <w:r>
              <w:rPr>
                <w:sz w:val="19"/>
                <w:szCs w:val="19"/>
              </w:rPr>
              <w:t>Oui</w:t>
            </w:r>
          </w:p>
        </w:tc>
      </w:tr>
      <w:tr w:rsidR="00EB6F6B" w14:paraId="0655C55C"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3614546B" w14:textId="77777777" w:rsidR="00EB6F6B" w:rsidRDefault="0017156F">
            <w:pPr>
              <w:keepNext/>
              <w:spacing w:line="270" w:lineRule="auto"/>
            </w:pPr>
            <w:r>
              <w:rPr>
                <w:sz w:val="19"/>
                <w:szCs w:val="19"/>
              </w:rPr>
              <w:t>Recevoir les rapports diffusés par e-mail</w:t>
            </w:r>
          </w:p>
        </w:tc>
        <w:tc>
          <w:tcPr>
            <w:tcW w:w="1250" w:type="pct"/>
            <w:tcMar>
              <w:top w:w="90" w:type="dxa"/>
              <w:left w:w="130" w:type="dxa"/>
              <w:bottom w:w="90" w:type="dxa"/>
              <w:right w:w="130" w:type="dxa"/>
            </w:tcMar>
            <w:vAlign w:val="center"/>
          </w:tcPr>
          <w:p w14:paraId="44F7552D" w14:textId="77777777" w:rsidR="00EB6F6B" w:rsidRDefault="0017156F">
            <w:pPr>
              <w:keepNext/>
              <w:spacing w:line="270" w:lineRule="auto"/>
              <w:jc w:val="center"/>
            </w:pPr>
            <w:r>
              <w:rPr>
                <w:sz w:val="19"/>
                <w:szCs w:val="19"/>
              </w:rPr>
              <w:t>—</w:t>
            </w:r>
          </w:p>
        </w:tc>
        <w:tc>
          <w:tcPr>
            <w:tcW w:w="1250" w:type="pct"/>
            <w:tcMar>
              <w:top w:w="90" w:type="dxa"/>
              <w:left w:w="130" w:type="dxa"/>
              <w:bottom w:w="90" w:type="dxa"/>
              <w:right w:w="130" w:type="dxa"/>
            </w:tcMar>
            <w:vAlign w:val="center"/>
          </w:tcPr>
          <w:p w14:paraId="5F8B840D" w14:textId="77777777" w:rsidR="00EB6F6B" w:rsidRDefault="0017156F">
            <w:pPr>
              <w:keepNext/>
              <w:spacing w:line="270" w:lineRule="auto"/>
              <w:jc w:val="center"/>
            </w:pPr>
            <w:r>
              <w:rPr>
                <w:sz w:val="19"/>
                <w:szCs w:val="19"/>
              </w:rPr>
              <w:t>Oui</w:t>
            </w:r>
          </w:p>
        </w:tc>
      </w:tr>
      <w:tr w:rsidR="00EB6F6B" w14:paraId="4F064BE0"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23811DB6" w14:textId="77777777" w:rsidR="00EB6F6B" w:rsidRDefault="0017156F">
            <w:pPr>
              <w:spacing w:line="270" w:lineRule="auto"/>
            </w:pPr>
            <w:r>
              <w:rPr>
                <w:sz w:val="19"/>
                <w:szCs w:val="19"/>
              </w:rPr>
              <w:t>Durée de l'accès</w:t>
            </w:r>
          </w:p>
        </w:tc>
        <w:tc>
          <w:tcPr>
            <w:tcW w:w="1250" w:type="pct"/>
            <w:shd w:val="clear" w:color="auto" w:fill="F3F7FB"/>
            <w:tcMar>
              <w:top w:w="90" w:type="dxa"/>
              <w:left w:w="130" w:type="dxa"/>
              <w:bottom w:w="90" w:type="dxa"/>
              <w:right w:w="130" w:type="dxa"/>
            </w:tcMar>
            <w:vAlign w:val="center"/>
          </w:tcPr>
          <w:p w14:paraId="2B5D86F1" w14:textId="77777777" w:rsidR="00EB6F6B" w:rsidRDefault="0017156F">
            <w:pPr>
              <w:spacing w:line="270" w:lineRule="auto"/>
              <w:jc w:val="center"/>
            </w:pPr>
            <w:r>
              <w:rPr>
                <w:sz w:val="19"/>
                <w:szCs w:val="19"/>
              </w:rPr>
              <w:t>24 heures, renouvelable</w:t>
            </w:r>
          </w:p>
        </w:tc>
        <w:tc>
          <w:tcPr>
            <w:tcW w:w="1250" w:type="pct"/>
            <w:shd w:val="clear" w:color="auto" w:fill="F3F7FB"/>
            <w:tcMar>
              <w:top w:w="90" w:type="dxa"/>
              <w:left w:w="130" w:type="dxa"/>
              <w:bottom w:w="90" w:type="dxa"/>
              <w:right w:w="130" w:type="dxa"/>
            </w:tcMar>
            <w:vAlign w:val="center"/>
          </w:tcPr>
          <w:p w14:paraId="3E0E8B64" w14:textId="77777777" w:rsidR="00EB6F6B" w:rsidRDefault="0017156F">
            <w:pPr>
              <w:spacing w:line="270" w:lineRule="auto"/>
              <w:jc w:val="center"/>
            </w:pPr>
            <w:r>
              <w:rPr>
                <w:sz w:val="19"/>
                <w:szCs w:val="19"/>
              </w:rPr>
              <w:t>Permanente</w:t>
            </w:r>
          </w:p>
        </w:tc>
      </w:tr>
    </w:tbl>
    <w:p w14:paraId="3F99B454" w14:textId="77777777" w:rsidR="00EB6F6B" w:rsidRDefault="00EB6F6B">
      <w:pPr>
        <w:spacing w:after="200"/>
      </w:pPr>
    </w:p>
    <w:p w14:paraId="06A7E032" w14:textId="77777777" w:rsidR="00EB6F6B" w:rsidRDefault="0017156F">
      <w:pPr>
        <w:pStyle w:val="Titre1"/>
        <w:pageBreakBefore/>
        <w:pBdr>
          <w:bottom w:val="single" w:sz="12" w:space="6" w:color="2AA87C"/>
        </w:pBdr>
        <w:spacing w:after="240"/>
      </w:pPr>
      <w:bookmarkStart w:id="2" w:name="_Toc244156139"/>
      <w:r>
        <w:lastRenderedPageBreak/>
        <w:t>3. Accéder aux documents avec les codes de réunion (invité)</w:t>
      </w:r>
      <w:bookmarkEnd w:id="2"/>
    </w:p>
    <w:p w14:paraId="7150A44B" w14:textId="77777777" w:rsidR="00EB6F6B" w:rsidRDefault="0017156F">
      <w:pPr>
        <w:spacing w:after="160" w:line="300" w:lineRule="auto"/>
        <w:jc w:val="both"/>
      </w:pPr>
      <w:r>
        <w:t>Cette voie est la plus directe : elle ne requiert aucune création de compte et convient parfaitement à la consultation des documents d'une réunion.</w:t>
      </w:r>
    </w:p>
    <w:p w14:paraId="3DBBD20C"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Ouvrez l'adresse de la plateforme dans votre navigateur.</w:t>
      </w:r>
    </w:p>
    <w:p w14:paraId="6975F97D"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Sur la page de connexion, sélectionnez l'on</w:t>
      </w:r>
      <w:r>
        <w:t xml:space="preserve">glet </w:t>
      </w:r>
      <w:r>
        <w:rPr>
          <w:b/>
          <w:bCs/>
        </w:rPr>
        <w:t>« Codes de réunion »</w:t>
      </w:r>
      <w:r>
        <w:t>.</w:t>
      </w:r>
    </w:p>
    <w:p w14:paraId="6DF11629"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t>Saisissez l'</w:t>
      </w:r>
      <w:r>
        <w:rPr>
          <w:b/>
          <w:bCs/>
        </w:rPr>
        <w:t>identifiant de réunion</w:t>
      </w:r>
      <w:r>
        <w:t xml:space="preserve"> (CEEAC-XXXXXX) et le </w:t>
      </w:r>
      <w:r>
        <w:rPr>
          <w:b/>
          <w:bCs/>
        </w:rPr>
        <w:t>mot de passe d'accès</w:t>
      </w:r>
      <w:r>
        <w:t xml:space="preserve"> reçus.</w:t>
      </w:r>
      <w:r>
        <w:rPr>
          <w:i/>
          <w:iCs/>
          <w:color w:val="5A6E82"/>
        </w:rPr>
        <w:t xml:space="preserve"> Les majuscules sont appliquées automatiquement.</w:t>
      </w:r>
    </w:p>
    <w:p w14:paraId="54EC165C" w14:textId="77777777" w:rsidR="00EB6F6B" w:rsidRDefault="0017156F">
      <w:pPr>
        <w:tabs>
          <w:tab w:val="left" w:pos="520"/>
        </w:tabs>
        <w:spacing w:after="110" w:line="290" w:lineRule="auto"/>
        <w:ind w:left="520" w:hanging="520"/>
      </w:pPr>
      <w:r>
        <w:rPr>
          <w:b/>
          <w:bCs/>
          <w:color w:val="FFFFFF"/>
          <w:shd w:val="clear" w:color="auto" w:fill="0077C8"/>
        </w:rPr>
        <w:t xml:space="preserve"> 4 </w:t>
      </w:r>
      <w:r>
        <w:tab/>
        <w:t xml:space="preserve">Cliquez sur </w:t>
      </w:r>
      <w:r>
        <w:rPr>
          <w:b/>
          <w:bCs/>
        </w:rPr>
        <w:t>« Accéder aux documents »</w:t>
      </w:r>
      <w:r>
        <w:t>.</w:t>
      </w:r>
      <w:r>
        <w:rPr>
          <w:i/>
          <w:iCs/>
          <w:color w:val="5A6E82"/>
        </w:rPr>
        <w:t xml:space="preserve"> La bibliothèque de la réunion s'ouvre immédiatement.</w:t>
      </w:r>
    </w:p>
    <w:p w14:paraId="00229DD2"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71D59A43" wp14:editId="2A8BE9A9">
            <wp:extent cx="5715000" cy="3571875"/>
            <wp:effectExtent l="0" t="0" r="0" b="0"/>
            <wp:docPr id="2" name="01b-connexion-codes.png" descr="L'onglet « Codes de réunion » de la page de connexion" title="L'onglet « Codes de réunion » de la 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4B0D1EF6" w14:textId="77777777" w:rsidR="00EB6F6B" w:rsidRDefault="0017156F">
      <w:pPr>
        <w:spacing w:after="260"/>
        <w:jc w:val="center"/>
      </w:pPr>
      <w:r>
        <w:rPr>
          <w:b/>
          <w:bCs/>
          <w:color w:val="073E63"/>
          <w:sz w:val="18"/>
          <w:szCs w:val="18"/>
        </w:rPr>
        <w:t xml:space="preserve">Figure 1 — </w:t>
      </w:r>
      <w:r>
        <w:rPr>
          <w:i/>
          <w:iCs/>
          <w:color w:val="5A6E82"/>
          <w:sz w:val="18"/>
          <w:szCs w:val="18"/>
        </w:rPr>
        <w:t>L'onglet « Codes de réunion » de la page de connexion</w:t>
      </w:r>
    </w:p>
    <w:p w14:paraId="51699A82" w14:textId="77777777" w:rsidR="00EB6F6B" w:rsidRDefault="0017156F">
      <w:pPr>
        <w:spacing w:after="160" w:line="300" w:lineRule="auto"/>
        <w:jc w:val="both"/>
      </w:pPr>
      <w:r>
        <w:t>En qualité d'invité, vous lisez et téléchargez librement l'ensemble des documents publiés pour la réunion. Un bandeau vous rappelle votre statut et vous propose, à tout moment, de créer votre compte participant.</w:t>
      </w:r>
    </w:p>
    <w:p w14:paraId="5B595EF7"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548FD2D5" wp14:editId="2C981870">
            <wp:extent cx="5715000" cy="3571875"/>
            <wp:effectExtent l="0" t="0" r="0" b="0"/>
            <wp:docPr id="3" name="03b-espace-invite.png" descr="L'espace documentaire en accès invité, avec le bandeau d'information" title="L'espace documentaire en accès invité, avec le bandeau d'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0E9D1F99" w14:textId="77777777" w:rsidR="00EB6F6B" w:rsidRDefault="0017156F">
      <w:pPr>
        <w:spacing w:after="260"/>
        <w:jc w:val="center"/>
      </w:pPr>
      <w:r>
        <w:rPr>
          <w:b/>
          <w:bCs/>
          <w:color w:val="073E63"/>
          <w:sz w:val="18"/>
          <w:szCs w:val="18"/>
        </w:rPr>
        <w:t xml:space="preserve">Figure 2 — </w:t>
      </w:r>
      <w:r>
        <w:rPr>
          <w:i/>
          <w:iCs/>
          <w:color w:val="5A6E82"/>
          <w:sz w:val="18"/>
          <w:szCs w:val="18"/>
        </w:rPr>
        <w:t xml:space="preserve">L'espace documentaire en accès </w:t>
      </w:r>
      <w:r>
        <w:rPr>
          <w:i/>
          <w:iCs/>
          <w:color w:val="5A6E82"/>
          <w:sz w:val="18"/>
          <w:szCs w:val="18"/>
        </w:rPr>
        <w:t>invité, avec le bandeau d'information</w:t>
      </w:r>
    </w:p>
    <w:tbl>
      <w:tblPr>
        <w:tblW w:w="5000" w:type="pct"/>
        <w:tblBorders>
          <w:left w:val="single" w:sz="24" w:space="0" w:color="E9A219"/>
        </w:tblBorders>
        <w:tblCellMar>
          <w:left w:w="10" w:type="dxa"/>
          <w:right w:w="10" w:type="dxa"/>
        </w:tblCellMar>
        <w:tblLook w:val="04A0" w:firstRow="1" w:lastRow="0" w:firstColumn="1" w:lastColumn="0" w:noHBand="0" w:noVBand="1"/>
      </w:tblPr>
      <w:tblGrid>
        <w:gridCol w:w="9376"/>
      </w:tblGrid>
      <w:tr w:rsidR="00EB6F6B" w14:paraId="64DB8949" w14:textId="77777777">
        <w:tblPrEx>
          <w:tblCellMar>
            <w:top w:w="0" w:type="dxa"/>
            <w:bottom w:w="0" w:type="dxa"/>
          </w:tblCellMar>
        </w:tblPrEx>
        <w:trPr>
          <w:cantSplit/>
        </w:trPr>
        <w:tc>
          <w:tcPr>
            <w:tcW w:w="0" w:type="auto"/>
            <w:shd w:val="clear" w:color="auto" w:fill="FDF3DD"/>
            <w:tcMar>
              <w:top w:w="140" w:type="dxa"/>
              <w:left w:w="200" w:type="dxa"/>
              <w:bottom w:w="140" w:type="dxa"/>
              <w:right w:w="200" w:type="dxa"/>
            </w:tcMar>
          </w:tcPr>
          <w:p w14:paraId="3CD1D958" w14:textId="77777777" w:rsidR="00EB6F6B" w:rsidRDefault="0017156F">
            <w:pPr>
              <w:spacing w:after="60"/>
            </w:pPr>
            <w:r>
              <w:rPr>
                <w:b/>
                <w:bCs/>
                <w:color w:val="9A6A0B"/>
              </w:rPr>
              <w:t>Durée et renouvellement de l'accès invité</w:t>
            </w:r>
          </w:p>
          <w:p w14:paraId="598BD79D" w14:textId="77777777" w:rsidR="00EB6F6B" w:rsidRDefault="0017156F">
            <w:pPr>
              <w:spacing w:after="40" w:line="280" w:lineRule="auto"/>
            </w:pPr>
            <w:r>
              <w:rPr>
                <w:sz w:val="21"/>
                <w:szCs w:val="21"/>
              </w:rPr>
              <w:t xml:space="preserve">L'accès invité est valable 24 heures ; il suffit de saisir à nouveau les codes de réunion pour le renouveler. Si le Secrétariat renouvelle les accès d'une réunion, les anciens </w:t>
            </w:r>
            <w:r>
              <w:rPr>
                <w:sz w:val="21"/>
                <w:szCs w:val="21"/>
              </w:rPr>
              <w:t>codes cessent immédiatement de fonctionner. Ne communiquez les codes qu'aux membres autorisés de votre délégation.</w:t>
            </w:r>
          </w:p>
        </w:tc>
      </w:tr>
    </w:tbl>
    <w:p w14:paraId="552E9AE6" w14:textId="77777777" w:rsidR="00EB6F6B" w:rsidRDefault="00EB6F6B">
      <w:pPr>
        <w:spacing w:after="160"/>
      </w:pPr>
    </w:p>
    <w:p w14:paraId="77F93A2D" w14:textId="77777777" w:rsidR="00EB6F6B" w:rsidRDefault="0017156F">
      <w:pPr>
        <w:pStyle w:val="Titre1"/>
        <w:pageBreakBefore/>
        <w:pBdr>
          <w:bottom w:val="single" w:sz="12" w:space="6" w:color="2AA87C"/>
        </w:pBdr>
        <w:spacing w:after="240"/>
      </w:pPr>
      <w:bookmarkStart w:id="3" w:name="_Toc244156140"/>
      <w:r>
        <w:lastRenderedPageBreak/>
        <w:t>4. Créer votre compte participant (facultatif)</w:t>
      </w:r>
      <w:bookmarkEnd w:id="3"/>
    </w:p>
    <w:p w14:paraId="2F39BB46" w14:textId="77777777" w:rsidR="00EB6F6B" w:rsidRDefault="0017156F">
      <w:pPr>
        <w:spacing w:after="160" w:line="300" w:lineRule="auto"/>
        <w:jc w:val="both"/>
      </w:pPr>
      <w:r>
        <w:t>La création d'un compte personnel n'est pas requise pour lire les documents. Elle ouvre en revanche les fonctionnalités de collaboration : fils de discussion des réunions, réception des rapports diffusés par e-mail et regroupement de plusieurs réunions dan</w:t>
      </w:r>
      <w:r>
        <w:t>s votre espace. Les mêmes codes de réunion servent à l'inscription.</w:t>
      </w:r>
    </w:p>
    <w:p w14:paraId="54D227B2"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Ouvrez la page d'inscription :</w:t>
      </w:r>
      <w:r>
        <w:rPr>
          <w:i/>
          <w:iCs/>
          <w:color w:val="5A6E82"/>
        </w:rPr>
        <w:t xml:space="preserve"> lien « Inscrivez-vous ici » de la page de connexion ou lien « Créer mon compte » de l'espace invité.</w:t>
      </w:r>
    </w:p>
    <w:p w14:paraId="1D49CB81"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 xml:space="preserve">Dans la rubrique </w:t>
      </w:r>
      <w:r>
        <w:rPr>
          <w:b/>
          <w:bCs/>
        </w:rPr>
        <w:t>« Accès de la réunion »</w:t>
      </w:r>
      <w:r>
        <w:t>, saisis</w:t>
      </w:r>
      <w:r>
        <w:t>sez l'identifiant et le mot de passe de réunion reçus.</w:t>
      </w:r>
    </w:p>
    <w:p w14:paraId="3310E6A9"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t xml:space="preserve">Dans la rubrique </w:t>
      </w:r>
      <w:r>
        <w:rPr>
          <w:b/>
          <w:bCs/>
        </w:rPr>
        <w:t>« Vos informations »</w:t>
      </w:r>
      <w:r>
        <w:t>, renseignez votre nom complet, votre adresse e-mail institutionnelle et votre pays.</w:t>
      </w:r>
      <w:r>
        <w:rPr>
          <w:i/>
          <w:iCs/>
          <w:color w:val="5A6E82"/>
        </w:rPr>
        <w:t xml:space="preserve"> La fonction et l'institution sont facultatives.</w:t>
      </w:r>
    </w:p>
    <w:p w14:paraId="2A6DB039" w14:textId="77777777" w:rsidR="00EB6F6B" w:rsidRDefault="0017156F">
      <w:pPr>
        <w:tabs>
          <w:tab w:val="left" w:pos="520"/>
        </w:tabs>
        <w:spacing w:after="110" w:line="290" w:lineRule="auto"/>
        <w:ind w:left="520" w:hanging="520"/>
      </w:pPr>
      <w:r>
        <w:rPr>
          <w:b/>
          <w:bCs/>
          <w:color w:val="FFFFFF"/>
          <w:shd w:val="clear" w:color="auto" w:fill="0077C8"/>
        </w:rPr>
        <w:t xml:space="preserve"> 4 </w:t>
      </w:r>
      <w:r>
        <w:tab/>
        <w:t>Choisissez votre mot de</w:t>
      </w:r>
      <w:r>
        <w:t xml:space="preserve"> passe personnel (8 caractères minimum) et confirmez-le.</w:t>
      </w:r>
    </w:p>
    <w:p w14:paraId="4D0E317B" w14:textId="77777777" w:rsidR="00EB6F6B" w:rsidRDefault="0017156F">
      <w:pPr>
        <w:tabs>
          <w:tab w:val="left" w:pos="520"/>
        </w:tabs>
        <w:spacing w:after="110" w:line="290" w:lineRule="auto"/>
        <w:ind w:left="520" w:hanging="520"/>
      </w:pPr>
      <w:r>
        <w:rPr>
          <w:b/>
          <w:bCs/>
          <w:color w:val="FFFFFF"/>
          <w:shd w:val="clear" w:color="auto" w:fill="0077C8"/>
        </w:rPr>
        <w:t xml:space="preserve"> 5 </w:t>
      </w:r>
      <w:r>
        <w:tab/>
        <w:t xml:space="preserve">Cliquez sur </w:t>
      </w:r>
      <w:r>
        <w:rPr>
          <w:b/>
          <w:bCs/>
        </w:rPr>
        <w:t>« Créer mon compte »</w:t>
      </w:r>
      <w:r>
        <w:t>.</w:t>
      </w:r>
      <w:r>
        <w:rPr>
          <w:i/>
          <w:iCs/>
          <w:color w:val="5A6E82"/>
        </w:rPr>
        <w:t xml:space="preserve"> Vous êtes immédiatement connecté(e) et dirigé(e) vers la bibliothèque documentaire.</w:t>
      </w:r>
    </w:p>
    <w:p w14:paraId="348D0D0F"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61EE391B" wp14:editId="0B11B866">
            <wp:extent cx="5715000" cy="3571875"/>
            <wp:effectExtent l="0" t="0" r="0" b="0"/>
            <wp:docPr id="4" name="02-inscription.png" descr="La page d'inscription : accès de la réunion, puis informations personnelles" title="La page d'inscription : accès de la réunion, puis informations personn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223AB5F8" w14:textId="77777777" w:rsidR="00EB6F6B" w:rsidRDefault="0017156F">
      <w:pPr>
        <w:spacing w:after="260"/>
        <w:jc w:val="center"/>
      </w:pPr>
      <w:r>
        <w:rPr>
          <w:b/>
          <w:bCs/>
          <w:color w:val="073E63"/>
          <w:sz w:val="18"/>
          <w:szCs w:val="18"/>
        </w:rPr>
        <w:t xml:space="preserve">Figure 3 — </w:t>
      </w:r>
      <w:r>
        <w:rPr>
          <w:i/>
          <w:iCs/>
          <w:color w:val="5A6E82"/>
          <w:sz w:val="18"/>
          <w:szCs w:val="18"/>
        </w:rPr>
        <w:t>La page d'inscription : accès de la réunion, puis informations p</w:t>
      </w:r>
      <w:r>
        <w:rPr>
          <w:i/>
          <w:iCs/>
          <w:color w:val="5A6E82"/>
          <w:sz w:val="18"/>
          <w:szCs w:val="18"/>
        </w:rPr>
        <w:t>ersonnelles</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EB6F6B" w14:paraId="51B7C1A1"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4163A371" w14:textId="77777777" w:rsidR="00EB6F6B" w:rsidRDefault="0017156F">
            <w:pPr>
              <w:spacing w:after="60"/>
            </w:pPr>
            <w:r>
              <w:rPr>
                <w:b/>
                <w:bCs/>
                <w:color w:val="1E8862"/>
              </w:rPr>
              <w:t>Important</w:t>
            </w:r>
          </w:p>
          <w:p w14:paraId="2681F04E" w14:textId="77777777" w:rsidR="00EB6F6B" w:rsidRDefault="0017156F">
            <w:pPr>
              <w:spacing w:after="40" w:line="280" w:lineRule="auto"/>
            </w:pPr>
            <w:r>
              <w:rPr>
                <w:sz w:val="21"/>
                <w:szCs w:val="21"/>
              </w:rPr>
              <w:t xml:space="preserve">Les codes de réunion servent uniquement à ouvrir l'accès. Une fois votre compte créé, vous vous connectez toujours avec </w:t>
            </w:r>
            <w:r>
              <w:rPr>
                <w:b/>
                <w:bCs/>
                <w:sz w:val="21"/>
                <w:szCs w:val="21"/>
              </w:rPr>
              <w:t>votre adresse e-mail et votre mot de passe personnel</w:t>
            </w:r>
            <w:r>
              <w:rPr>
                <w:sz w:val="21"/>
                <w:szCs w:val="21"/>
              </w:rPr>
              <w:t>.</w:t>
            </w:r>
          </w:p>
          <w:p w14:paraId="61ECBA66" w14:textId="77777777" w:rsidR="00EB6F6B" w:rsidRDefault="0017156F">
            <w:pPr>
              <w:spacing w:after="40" w:line="280" w:lineRule="auto"/>
            </w:pPr>
            <w:r>
              <w:rPr>
                <w:sz w:val="21"/>
                <w:szCs w:val="21"/>
              </w:rPr>
              <w:t>Les inscriptions sont closes lorsqu'une réunion est terminée ; ses documents reste</w:t>
            </w:r>
            <w:r>
              <w:rPr>
                <w:sz w:val="21"/>
                <w:szCs w:val="21"/>
              </w:rPr>
              <w:t>nt néanmoins consultables avec les codes de réunion.</w:t>
            </w:r>
          </w:p>
        </w:tc>
      </w:tr>
    </w:tbl>
    <w:p w14:paraId="118C30E2" w14:textId="77777777" w:rsidR="00EB6F6B" w:rsidRDefault="00EB6F6B">
      <w:pPr>
        <w:spacing w:after="160"/>
      </w:pPr>
    </w:p>
    <w:p w14:paraId="4A3BF716" w14:textId="77777777" w:rsidR="00EB6F6B" w:rsidRDefault="0017156F">
      <w:pPr>
        <w:pStyle w:val="Titre1"/>
        <w:pageBreakBefore/>
        <w:pBdr>
          <w:bottom w:val="single" w:sz="12" w:space="6" w:color="2AA87C"/>
        </w:pBdr>
        <w:spacing w:after="240"/>
      </w:pPr>
      <w:bookmarkStart w:id="4" w:name="_Toc244156141"/>
      <w:r>
        <w:lastRenderedPageBreak/>
        <w:t>5. Se connecter avec votre compte</w:t>
      </w:r>
      <w:bookmarkEnd w:id="4"/>
    </w:p>
    <w:p w14:paraId="7982EE8A"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Ouvrez l'adresse de la plateforme dans votre navigateur.</w:t>
      </w:r>
    </w:p>
    <w:p w14:paraId="2F062563"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 xml:space="preserve">Dans l'onglet </w:t>
      </w:r>
      <w:r>
        <w:rPr>
          <w:b/>
          <w:bCs/>
        </w:rPr>
        <w:t>« J'ai un compte »</w:t>
      </w:r>
      <w:r>
        <w:t>, saisissez votre adresse e-mail et votre mot de passe.</w:t>
      </w:r>
    </w:p>
    <w:p w14:paraId="19D5072E"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t xml:space="preserve">Cliquez sur </w:t>
      </w:r>
      <w:r>
        <w:rPr>
          <w:b/>
          <w:bCs/>
        </w:rPr>
        <w:t>« Se connecter »</w:t>
      </w:r>
      <w:r>
        <w:t>.</w:t>
      </w:r>
    </w:p>
    <w:p w14:paraId="1C813CBD"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41DBD0A2" wp14:editId="28DFBDCE">
            <wp:extent cx="5715000" cy="3571875"/>
            <wp:effectExtent l="0" t="0" r="0" b="0"/>
            <wp:docPr id="5" name="01-connexion.png" descr="La page de connexion — onglet « J'ai un compte »" title="La page de connexion — onglet « J'ai un comp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2503EE03" w14:textId="77777777" w:rsidR="00EB6F6B" w:rsidRDefault="0017156F">
      <w:pPr>
        <w:spacing w:after="260"/>
        <w:jc w:val="center"/>
      </w:pPr>
      <w:r>
        <w:rPr>
          <w:b/>
          <w:bCs/>
          <w:color w:val="073E63"/>
          <w:sz w:val="18"/>
          <w:szCs w:val="18"/>
        </w:rPr>
        <w:t xml:space="preserve">Figure 4 — </w:t>
      </w:r>
      <w:r>
        <w:rPr>
          <w:i/>
          <w:iCs/>
          <w:color w:val="5A6E82"/>
          <w:sz w:val="18"/>
          <w:szCs w:val="18"/>
        </w:rPr>
        <w:t>La page de connexion — onglet « J'ai un compte »</w:t>
      </w:r>
    </w:p>
    <w:p w14:paraId="22CEAA48" w14:textId="77777777" w:rsidR="00EB6F6B" w:rsidRDefault="0017156F">
      <w:pPr>
        <w:spacing w:after="160" w:line="300" w:lineRule="auto"/>
        <w:jc w:val="both"/>
      </w:pPr>
      <w:r>
        <w:t>Votre session de travail demeure active pendant 7 jours sur l'appareil utilisé. Pour vous déconnecter, cliquez sur l'icône de déconnexion située en haut à droite de l'écran, notamment sur un poste partagé.</w:t>
      </w:r>
    </w:p>
    <w:p w14:paraId="6D6740AE" w14:textId="77777777" w:rsidR="00EB6F6B" w:rsidRDefault="0017156F">
      <w:pPr>
        <w:pStyle w:val="Titre2"/>
        <w:keepNext/>
        <w:spacing w:before="300" w:after="140"/>
      </w:pPr>
      <w:bookmarkStart w:id="5" w:name="_Toc244156142"/>
      <w:r>
        <w:t>5.1. Première connexion avec un mot de passe provisoire</w:t>
      </w:r>
      <w:bookmarkEnd w:id="5"/>
    </w:p>
    <w:p w14:paraId="2D2939B7" w14:textId="77777777" w:rsidR="00EB6F6B" w:rsidRDefault="0017156F">
      <w:pPr>
        <w:spacing w:after="160" w:line="300" w:lineRule="auto"/>
        <w:jc w:val="both"/>
      </w:pPr>
      <w:r>
        <w:t>Si votre compte a été créé par le Secrétariat, un mot de passe provisoire vous a été remis. Lors de votre première connexion, la plateforme vous invite à définir votre mot de passe personnel :</w:t>
      </w:r>
    </w:p>
    <w:p w14:paraId="2197E78A"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Con</w:t>
      </w:r>
      <w:r>
        <w:t>nectez-vous avec votre adresse e-mail et le mot de passe provisoire reçu.</w:t>
      </w:r>
    </w:p>
    <w:p w14:paraId="5B9A6C9A"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Saisissez le mot de passe provisoire, puis votre nouveau mot de passe (8 caractères minimum) et sa confirmation.</w:t>
      </w:r>
    </w:p>
    <w:p w14:paraId="4E45371F"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t xml:space="preserve">Cliquez sur </w:t>
      </w:r>
      <w:r>
        <w:rPr>
          <w:b/>
          <w:bCs/>
        </w:rPr>
        <w:t>« Définir mon mot de passe »</w:t>
      </w:r>
      <w:r>
        <w:t>.</w:t>
      </w:r>
      <w:r>
        <w:rPr>
          <w:i/>
          <w:iCs/>
          <w:color w:val="5A6E82"/>
        </w:rPr>
        <w:t xml:space="preserve"> Vous accédez alors </w:t>
      </w:r>
      <w:r>
        <w:rPr>
          <w:i/>
          <w:iCs/>
          <w:color w:val="5A6E82"/>
        </w:rPr>
        <w:t>à votre espace.</w:t>
      </w:r>
    </w:p>
    <w:p w14:paraId="50607EAC"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2A815158" wp14:editId="3E1A57B7">
            <wp:extent cx="5715000" cy="3571875"/>
            <wp:effectExtent l="0" t="0" r="0" b="0"/>
            <wp:docPr id="6" name="03-premiere-connexion.png" descr="L'écran de première connexion : définition du mot de passe personnel" title="L'écran de première connexion : définition du mot de passe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0E8613B" w14:textId="77777777" w:rsidR="00EB6F6B" w:rsidRDefault="0017156F">
      <w:pPr>
        <w:spacing w:after="260"/>
        <w:jc w:val="center"/>
      </w:pPr>
      <w:r>
        <w:rPr>
          <w:b/>
          <w:bCs/>
          <w:color w:val="073E63"/>
          <w:sz w:val="18"/>
          <w:szCs w:val="18"/>
        </w:rPr>
        <w:t xml:space="preserve">Figure 5 — </w:t>
      </w:r>
      <w:r>
        <w:rPr>
          <w:i/>
          <w:iCs/>
          <w:color w:val="5A6E82"/>
          <w:sz w:val="18"/>
          <w:szCs w:val="18"/>
        </w:rPr>
        <w:t>L'écran de première connexion : définition du mot de passe personnel</w:t>
      </w:r>
    </w:p>
    <w:tbl>
      <w:tblPr>
        <w:tblW w:w="5000" w:type="pct"/>
        <w:tblBorders>
          <w:left w:val="single" w:sz="24" w:space="0" w:color="C8232A"/>
        </w:tblBorders>
        <w:tblCellMar>
          <w:left w:w="10" w:type="dxa"/>
          <w:right w:w="10" w:type="dxa"/>
        </w:tblCellMar>
        <w:tblLook w:val="04A0" w:firstRow="1" w:lastRow="0" w:firstColumn="1" w:lastColumn="0" w:noHBand="0" w:noVBand="1"/>
      </w:tblPr>
      <w:tblGrid>
        <w:gridCol w:w="9376"/>
      </w:tblGrid>
      <w:tr w:rsidR="00EB6F6B" w14:paraId="64CBC56E" w14:textId="77777777">
        <w:tblPrEx>
          <w:tblCellMar>
            <w:top w:w="0" w:type="dxa"/>
            <w:bottom w:w="0" w:type="dxa"/>
          </w:tblCellMar>
        </w:tblPrEx>
        <w:trPr>
          <w:cantSplit/>
        </w:trPr>
        <w:tc>
          <w:tcPr>
            <w:tcW w:w="0" w:type="auto"/>
            <w:shd w:val="clear" w:color="auto" w:fill="FCEBEB"/>
            <w:tcMar>
              <w:top w:w="140" w:type="dxa"/>
              <w:left w:w="200" w:type="dxa"/>
              <w:bottom w:w="140" w:type="dxa"/>
              <w:right w:w="200" w:type="dxa"/>
            </w:tcMar>
          </w:tcPr>
          <w:p w14:paraId="0DE6D89F" w14:textId="77777777" w:rsidR="00EB6F6B" w:rsidRDefault="0017156F">
            <w:pPr>
              <w:spacing w:after="60"/>
            </w:pPr>
            <w:r>
              <w:rPr>
                <w:b/>
                <w:bCs/>
                <w:color w:val="C8232A"/>
              </w:rPr>
              <w:t>Sécurité de votre mot de passe</w:t>
            </w:r>
          </w:p>
          <w:p w14:paraId="6C110A79" w14:textId="77777777" w:rsidR="00EB6F6B" w:rsidRDefault="0017156F">
            <w:pPr>
              <w:spacing w:after="40" w:line="280" w:lineRule="auto"/>
            </w:pPr>
            <w:r>
              <w:rPr>
                <w:sz w:val="21"/>
                <w:szCs w:val="21"/>
              </w:rPr>
              <w:t>Choisissez un mot de passe robuste et personnel (lettres, chiffres et caractères spéciaux). Il est conservé sous forme chiffrée</w:t>
            </w:r>
            <w:r>
              <w:rPr>
                <w:sz w:val="21"/>
                <w:szCs w:val="21"/>
              </w:rPr>
              <w:t xml:space="preserve"> : ni le Secrétariat ni l'administrateur ne peuvent le consulter. En cas d'oubli, sollicitez une réinitialisation auprès du Secrétariat de la CEEAC.</w:t>
            </w:r>
          </w:p>
        </w:tc>
      </w:tr>
    </w:tbl>
    <w:p w14:paraId="7862085D" w14:textId="77777777" w:rsidR="00EB6F6B" w:rsidRDefault="00EB6F6B">
      <w:pPr>
        <w:spacing w:after="160"/>
      </w:pPr>
    </w:p>
    <w:p w14:paraId="63E7DE34" w14:textId="77777777" w:rsidR="00EB6F6B" w:rsidRDefault="0017156F">
      <w:pPr>
        <w:pStyle w:val="Titre1"/>
        <w:pageBreakBefore/>
        <w:pBdr>
          <w:bottom w:val="single" w:sz="12" w:space="6" w:color="2AA87C"/>
        </w:pBdr>
        <w:spacing w:after="240"/>
      </w:pPr>
      <w:bookmarkStart w:id="6" w:name="_Toc244156143"/>
      <w:r>
        <w:lastRenderedPageBreak/>
        <w:t>6. La bibliothèque documentaire</w:t>
      </w:r>
      <w:bookmarkEnd w:id="6"/>
    </w:p>
    <w:p w14:paraId="51446BFF" w14:textId="77777777" w:rsidR="00EB6F6B" w:rsidRDefault="0017156F">
      <w:pPr>
        <w:spacing w:after="160" w:line="300" w:lineRule="auto"/>
        <w:jc w:val="both"/>
      </w:pPr>
      <w:r>
        <w:t>La bibliothèque constitue votre page d'accueil. Elle rassemble les documents officiels publiés pour les réunions qui vous sont ouvertes, regroupés par statut de réunion (</w:t>
      </w:r>
      <w:r>
        <w:rPr>
          <w:b/>
          <w:bCs/>
        </w:rPr>
        <w:t>réunion en cours</w:t>
      </w:r>
      <w:r>
        <w:t xml:space="preserve">, </w:t>
      </w:r>
      <w:r>
        <w:rPr>
          <w:b/>
          <w:bCs/>
        </w:rPr>
        <w:t>réunions à venir</w:t>
      </w:r>
      <w:r>
        <w:t xml:space="preserve">, </w:t>
      </w:r>
      <w:r>
        <w:rPr>
          <w:b/>
          <w:bCs/>
        </w:rPr>
        <w:t>réunions terminées</w:t>
      </w:r>
      <w:r>
        <w:t xml:space="preserve">, puis </w:t>
      </w:r>
      <w:r>
        <w:rPr>
          <w:b/>
          <w:bCs/>
        </w:rPr>
        <w:t>autres documents</w:t>
      </w:r>
      <w:r>
        <w:t>).</w:t>
      </w:r>
    </w:p>
    <w:p w14:paraId="48F0002F"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13A3CA8B" wp14:editId="0D9DFFC8">
            <wp:extent cx="5715000" cy="3571875"/>
            <wp:effectExtent l="0" t="0" r="0" b="0"/>
            <wp:docPr id="7" name="04-bibliotheque.png" descr="La bibliothèque documentaire : recherche, filtres, lecture et téléchargement par langue" title="La bibliothèque documentaire : recherche, filtres, lecture et téléchargement par lan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3A43F027" w14:textId="77777777" w:rsidR="00EB6F6B" w:rsidRDefault="0017156F">
      <w:pPr>
        <w:spacing w:after="260"/>
        <w:jc w:val="center"/>
      </w:pPr>
      <w:r>
        <w:rPr>
          <w:b/>
          <w:bCs/>
          <w:color w:val="073E63"/>
          <w:sz w:val="18"/>
          <w:szCs w:val="18"/>
        </w:rPr>
        <w:t>Figu</w:t>
      </w:r>
      <w:r>
        <w:rPr>
          <w:b/>
          <w:bCs/>
          <w:color w:val="073E63"/>
          <w:sz w:val="18"/>
          <w:szCs w:val="18"/>
        </w:rPr>
        <w:t xml:space="preserve">re 6 — </w:t>
      </w:r>
      <w:r>
        <w:rPr>
          <w:i/>
          <w:iCs/>
          <w:color w:val="5A6E82"/>
          <w:sz w:val="18"/>
          <w:szCs w:val="18"/>
        </w:rPr>
        <w:t>La bibliothèque documentaire : recherche, filtres, lecture et téléchargement par langue</w:t>
      </w:r>
    </w:p>
    <w:p w14:paraId="5B60E348" w14:textId="77777777" w:rsidR="00EB6F6B" w:rsidRDefault="0017156F">
      <w:pPr>
        <w:pStyle w:val="Titre2"/>
        <w:keepNext/>
        <w:spacing w:before="300" w:after="140"/>
      </w:pPr>
      <w:bookmarkStart w:id="7" w:name="_Toc244156144"/>
      <w:r>
        <w:t>6.1. Rechercher et filtrer</w:t>
      </w:r>
      <w:bookmarkEnd w:id="7"/>
    </w:p>
    <w:p w14:paraId="2EFC1634" w14:textId="77777777" w:rsidR="00EB6F6B" w:rsidRDefault="0017156F">
      <w:pPr>
        <w:pStyle w:val="Paragraphedeliste"/>
        <w:numPr>
          <w:ilvl w:val="0"/>
          <w:numId w:val="2"/>
        </w:numPr>
        <w:spacing w:after="90" w:line="290" w:lineRule="auto"/>
      </w:pPr>
      <w:r>
        <w:rPr>
          <w:b/>
          <w:bCs/>
          <w:color w:val="073E63"/>
        </w:rPr>
        <w:t xml:space="preserve">Recherche — </w:t>
      </w:r>
      <w:r>
        <w:t>saisissez un ou plusieurs mots du titre ou du nom de fichier dans le champ « Rechercher un document… » ;</w:t>
      </w:r>
    </w:p>
    <w:p w14:paraId="17EC8297" w14:textId="77777777" w:rsidR="00EB6F6B" w:rsidRDefault="0017156F">
      <w:pPr>
        <w:pStyle w:val="Paragraphedeliste"/>
        <w:numPr>
          <w:ilvl w:val="0"/>
          <w:numId w:val="2"/>
        </w:numPr>
        <w:spacing w:after="90" w:line="290" w:lineRule="auto"/>
      </w:pPr>
      <w:r>
        <w:rPr>
          <w:b/>
          <w:bCs/>
          <w:color w:val="073E63"/>
        </w:rPr>
        <w:t xml:space="preserve">Réunion — </w:t>
      </w:r>
      <w:r>
        <w:t>le sélecteur « Toutes les réunions » restreint l'affichage aux documents d'une réunion donnée ;</w:t>
      </w:r>
    </w:p>
    <w:p w14:paraId="675A8916" w14:textId="77777777" w:rsidR="00EB6F6B" w:rsidRDefault="0017156F">
      <w:pPr>
        <w:pStyle w:val="Paragraphedeliste"/>
        <w:numPr>
          <w:ilvl w:val="0"/>
          <w:numId w:val="2"/>
        </w:numPr>
        <w:spacing w:after="90" w:line="290" w:lineRule="auto"/>
      </w:pPr>
      <w:r>
        <w:rPr>
          <w:b/>
          <w:bCs/>
          <w:color w:val="073E63"/>
        </w:rPr>
        <w:t xml:space="preserve">Catégorie — </w:t>
      </w:r>
      <w:r>
        <w:t>cliquez sur une catégorie (Rapport, Résolution, Ordre du Jour, Note Conceptuelle…) ;</w:t>
      </w:r>
    </w:p>
    <w:p w14:paraId="1749ED9B" w14:textId="77777777" w:rsidR="00EB6F6B" w:rsidRDefault="0017156F">
      <w:pPr>
        <w:pStyle w:val="Paragraphedeliste"/>
        <w:numPr>
          <w:ilvl w:val="0"/>
          <w:numId w:val="2"/>
        </w:numPr>
        <w:spacing w:after="90" w:line="290" w:lineRule="auto"/>
      </w:pPr>
      <w:r>
        <w:rPr>
          <w:b/>
          <w:bCs/>
          <w:color w:val="073E63"/>
        </w:rPr>
        <w:t xml:space="preserve">Langue — </w:t>
      </w:r>
      <w:r>
        <w:t>les boutons drapeaux n'affichent que les doc</w:t>
      </w:r>
      <w:r>
        <w:t>uments disponibles dans la langue choisie ;</w:t>
      </w:r>
    </w:p>
    <w:p w14:paraId="0A2D1A45" w14:textId="77777777" w:rsidR="00EB6F6B" w:rsidRDefault="0017156F">
      <w:pPr>
        <w:pStyle w:val="Paragraphedeliste"/>
        <w:numPr>
          <w:ilvl w:val="0"/>
          <w:numId w:val="2"/>
        </w:numPr>
        <w:spacing w:after="90" w:line="290" w:lineRule="auto"/>
      </w:pPr>
      <w:r>
        <w:rPr>
          <w:b/>
          <w:bCs/>
          <w:color w:val="073E63"/>
        </w:rPr>
        <w:t xml:space="preserve">Réinitialisation — </w:t>
      </w:r>
      <w:r>
        <w:t>le bouton « Réinitialiser les filtres » rétablit l'affichage complet ; le nombre de documents correspondants est indiqué à droite.</w:t>
      </w:r>
    </w:p>
    <w:p w14:paraId="7F557D10" w14:textId="77777777" w:rsidR="00EB6F6B" w:rsidRDefault="0017156F">
      <w:pPr>
        <w:pStyle w:val="Titre2"/>
        <w:keepNext/>
        <w:spacing w:before="300" w:after="140"/>
      </w:pPr>
      <w:bookmarkStart w:id="8" w:name="_Toc244156145"/>
      <w:r>
        <w:t>6.2. Lire ou télécharger un document</w:t>
      </w:r>
      <w:bookmarkEnd w:id="8"/>
    </w:p>
    <w:p w14:paraId="0DABD144" w14:textId="77777777" w:rsidR="00EB6F6B" w:rsidRDefault="0017156F">
      <w:pPr>
        <w:spacing w:after="160" w:line="300" w:lineRule="auto"/>
        <w:jc w:val="both"/>
      </w:pPr>
      <w:r>
        <w:t>Pour chaque document, deu</w:t>
      </w:r>
      <w:r>
        <w:t>x actions sont proposées par version linguistique :</w:t>
      </w:r>
    </w:p>
    <w:p w14:paraId="1387DA53" w14:textId="77777777" w:rsidR="00EB6F6B" w:rsidRDefault="0017156F">
      <w:pPr>
        <w:pStyle w:val="Paragraphedeliste"/>
        <w:numPr>
          <w:ilvl w:val="0"/>
          <w:numId w:val="2"/>
        </w:numPr>
        <w:spacing w:after="90" w:line="290" w:lineRule="auto"/>
      </w:pPr>
      <w:r>
        <w:rPr>
          <w:b/>
          <w:bCs/>
          <w:color w:val="073E63"/>
        </w:rPr>
        <w:t xml:space="preserve">Lire — </w:t>
      </w:r>
      <w:r>
        <w:t xml:space="preserve">cliquez sur le </w:t>
      </w:r>
      <w:r>
        <w:rPr>
          <w:b/>
          <w:bCs/>
        </w:rPr>
        <w:t>titre du document</w:t>
      </w:r>
      <w:r>
        <w:t xml:space="preserve"> ou sur le bouton </w:t>
      </w:r>
      <w:r>
        <w:rPr>
          <w:b/>
          <w:bCs/>
        </w:rPr>
        <w:t>œil</w:t>
      </w:r>
      <w:r>
        <w:t xml:space="preserve"> : le document s'ouvre dans le lecteur intégré (chapitre 7) ;</w:t>
      </w:r>
    </w:p>
    <w:p w14:paraId="5DCF539B" w14:textId="77777777" w:rsidR="00EB6F6B" w:rsidRDefault="0017156F">
      <w:pPr>
        <w:pStyle w:val="Paragraphedeliste"/>
        <w:numPr>
          <w:ilvl w:val="0"/>
          <w:numId w:val="2"/>
        </w:numPr>
        <w:spacing w:after="90" w:line="290" w:lineRule="auto"/>
      </w:pPr>
      <w:r>
        <w:rPr>
          <w:b/>
          <w:bCs/>
          <w:color w:val="073E63"/>
        </w:rPr>
        <w:t xml:space="preserve">Télécharger — </w:t>
      </w:r>
      <w:r>
        <w:t>cliquez sur le bouton de la langue souhaitée (drapeau et code FR, EN, PT, ES) : la progression s'affiche dans le bouton, puis le fichier est enregistré sur votre appareil.</w:t>
      </w:r>
    </w:p>
    <w:p w14:paraId="75C736A6" w14:textId="77777777" w:rsidR="00EB6F6B" w:rsidRDefault="0017156F">
      <w:pPr>
        <w:spacing w:after="160" w:line="300" w:lineRule="auto"/>
        <w:jc w:val="both"/>
      </w:pPr>
      <w:r>
        <w:lastRenderedPageBreak/>
        <w:t>Seules les langues effectivement disponibles pour un document sont proposées. La men</w:t>
      </w:r>
      <w:r>
        <w:t>tion « Version n » signale qu'un document a été mis à jour par le Secrétariat : la bibliothèque affiche toujours la version la plus récente.</w:t>
      </w:r>
    </w:p>
    <w:p w14:paraId="76887A3C" w14:textId="77777777" w:rsidR="00EB6F6B" w:rsidRDefault="0017156F">
      <w:pPr>
        <w:pStyle w:val="Titre2"/>
        <w:keepNext/>
        <w:spacing w:before="300" w:after="140"/>
      </w:pPr>
      <w:bookmarkStart w:id="9" w:name="_Toc244156146"/>
      <w:r>
        <w:t>6.3. Les documents codés</w:t>
      </w:r>
      <w:bookmarkEnd w:id="9"/>
    </w:p>
    <w:p w14:paraId="6CC63A6B" w14:textId="77777777" w:rsidR="00EB6F6B" w:rsidRDefault="0017156F">
      <w:pPr>
        <w:spacing w:after="160" w:line="300" w:lineRule="auto"/>
        <w:jc w:val="both"/>
      </w:pPr>
      <w:r>
        <w:t xml:space="preserve">Certains documents sensibles portent le badge rouge </w:t>
      </w:r>
      <w:r>
        <w:rPr>
          <w:b/>
          <w:bCs/>
        </w:rPr>
        <w:t>« Document codé »</w:t>
      </w:r>
      <w:r>
        <w:t xml:space="preserve"> : le fichier a été c</w:t>
      </w:r>
      <w:r>
        <w:t xml:space="preserve">hiffré par le Secrétariat avant sa mise en ligne. Son ouverture nécessite la </w:t>
      </w:r>
      <w:r>
        <w:rPr>
          <w:b/>
          <w:bCs/>
        </w:rPr>
        <w:t>clé de lecture</w:t>
      </w:r>
      <w:r>
        <w:t xml:space="preserve"> communiquée séparément, par un canal sécurisé. Si vous n'avez pas reçu cette clé, rapprochez-vous de votre point focal ou du Secrétariat de la CEEAC.</w:t>
      </w:r>
    </w:p>
    <w:p w14:paraId="0BBC06FF" w14:textId="77777777" w:rsidR="00EB6F6B" w:rsidRDefault="0017156F">
      <w:pPr>
        <w:pStyle w:val="Titre1"/>
        <w:pageBreakBefore/>
        <w:pBdr>
          <w:bottom w:val="single" w:sz="12" w:space="6" w:color="2AA87C"/>
        </w:pBdr>
        <w:spacing w:after="240"/>
      </w:pPr>
      <w:bookmarkStart w:id="10" w:name="_Toc244156147"/>
      <w:r>
        <w:lastRenderedPageBreak/>
        <w:t>7. Lire un doc</w:t>
      </w:r>
      <w:r>
        <w:t>ument dans la plateforme</w:t>
      </w:r>
      <w:bookmarkEnd w:id="10"/>
    </w:p>
    <w:p w14:paraId="47651C4F" w14:textId="77777777" w:rsidR="00EB6F6B" w:rsidRDefault="0017156F">
      <w:pPr>
        <w:spacing w:after="160" w:line="300" w:lineRule="auto"/>
        <w:jc w:val="both"/>
      </w:pPr>
      <w:r>
        <w:t xml:space="preserve">Le </w:t>
      </w:r>
      <w:r>
        <w:rPr>
          <w:b/>
          <w:bCs/>
        </w:rPr>
        <w:t>lecteur intégré</w:t>
      </w:r>
      <w:r>
        <w:t xml:space="preserve"> affiche les documents PDF et Word directement dans la plateforme, en plein écran, sans téléchargement ni logiciel supplémentaire. Il s'ouvre par un clic sur le titre d'un document ou sur le bouton œil ; par défau</w:t>
      </w:r>
      <w:r>
        <w:t>t, il présente la version dans la langue de l'interface lorsqu'elle existe.</w:t>
      </w:r>
    </w:p>
    <w:p w14:paraId="0CFBDAF8"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016A4180" wp14:editId="645F748F">
            <wp:extent cx="5715000" cy="3571875"/>
            <wp:effectExtent l="0" t="0" r="0" b="0"/>
            <wp:docPr id="8" name="04b-lecteur.png" descr="Le lecteur intégré : en-tête du document, versions linguistiques, téléchargement et barre d'outils" title="Le lecteur intégré : en-tête du document, versions linguistiques, téléchargement et barre d'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350C0E86" w14:textId="77777777" w:rsidR="00EB6F6B" w:rsidRDefault="0017156F">
      <w:pPr>
        <w:spacing w:after="260"/>
        <w:jc w:val="center"/>
      </w:pPr>
      <w:r>
        <w:rPr>
          <w:b/>
          <w:bCs/>
          <w:color w:val="073E63"/>
          <w:sz w:val="18"/>
          <w:szCs w:val="18"/>
        </w:rPr>
        <w:t xml:space="preserve">Figure 7 — </w:t>
      </w:r>
      <w:r>
        <w:rPr>
          <w:i/>
          <w:iCs/>
          <w:color w:val="5A6E82"/>
          <w:sz w:val="18"/>
          <w:szCs w:val="18"/>
        </w:rPr>
        <w:t>Le lecteur intégré : en-tête du document, versions linguistiques, téléchargement et barre d'outils</w:t>
      </w:r>
    </w:p>
    <w:p w14:paraId="2A95E786" w14:textId="77777777" w:rsidR="00EB6F6B" w:rsidRDefault="0017156F">
      <w:pPr>
        <w:pStyle w:val="Titre2"/>
        <w:keepNext/>
        <w:spacing w:before="300" w:after="140"/>
      </w:pPr>
      <w:bookmarkStart w:id="11" w:name="_Toc244156148"/>
      <w:r>
        <w:t>7.1. Composition du lecteur</w:t>
      </w:r>
      <w:bookmarkEnd w:id="11"/>
    </w:p>
    <w:p w14:paraId="53DFC609" w14:textId="77777777" w:rsidR="00EB6F6B" w:rsidRDefault="0017156F">
      <w:pPr>
        <w:pStyle w:val="Paragraphedeliste"/>
        <w:numPr>
          <w:ilvl w:val="0"/>
          <w:numId w:val="2"/>
        </w:numPr>
        <w:spacing w:after="90" w:line="290" w:lineRule="auto"/>
      </w:pPr>
      <w:r>
        <w:rPr>
          <w:b/>
          <w:bCs/>
          <w:color w:val="073E63"/>
        </w:rPr>
        <w:t xml:space="preserve">En-tête — </w:t>
      </w:r>
      <w:r>
        <w:t>titre du document, référence d</w:t>
      </w:r>
      <w:r>
        <w:t>e la réunion, nom et taille du fichier, badge « Codé » le cas échéant ;</w:t>
      </w:r>
    </w:p>
    <w:p w14:paraId="4ABD369D" w14:textId="77777777" w:rsidR="00EB6F6B" w:rsidRDefault="0017156F">
      <w:pPr>
        <w:pStyle w:val="Paragraphedeliste"/>
        <w:numPr>
          <w:ilvl w:val="0"/>
          <w:numId w:val="2"/>
        </w:numPr>
        <w:spacing w:after="90" w:line="290" w:lineRule="auto"/>
      </w:pPr>
      <w:r>
        <w:rPr>
          <w:b/>
          <w:bCs/>
          <w:color w:val="073E63"/>
        </w:rPr>
        <w:t xml:space="preserve">Versions linguistiques — </w:t>
      </w:r>
      <w:r>
        <w:t>les drapeaux FR · EN · PT · ES permettent de passer d'une langue à l'autre sans fermer le lecteur ;</w:t>
      </w:r>
    </w:p>
    <w:p w14:paraId="57E4FBBA" w14:textId="77777777" w:rsidR="00EB6F6B" w:rsidRDefault="0017156F">
      <w:pPr>
        <w:pStyle w:val="Paragraphedeliste"/>
        <w:numPr>
          <w:ilvl w:val="0"/>
          <w:numId w:val="2"/>
        </w:numPr>
        <w:spacing w:after="90" w:line="290" w:lineRule="auto"/>
      </w:pPr>
      <w:r>
        <w:rPr>
          <w:b/>
          <w:bCs/>
          <w:color w:val="073E63"/>
        </w:rPr>
        <w:t xml:space="preserve">Télécharger — </w:t>
      </w:r>
      <w:r>
        <w:t>le bouton « Télécharger » enregistre la version affichée sur votre appareil ;</w:t>
      </w:r>
    </w:p>
    <w:p w14:paraId="0699EE7B" w14:textId="77777777" w:rsidR="00EB6F6B" w:rsidRDefault="0017156F">
      <w:pPr>
        <w:pStyle w:val="Paragraphedeliste"/>
        <w:numPr>
          <w:ilvl w:val="0"/>
          <w:numId w:val="2"/>
        </w:numPr>
        <w:spacing w:after="90" w:line="290" w:lineRule="auto"/>
      </w:pPr>
      <w:r>
        <w:rPr>
          <w:b/>
          <w:bCs/>
          <w:color w:val="073E63"/>
        </w:rPr>
        <w:t xml:space="preserve">Barre d'outils — </w:t>
      </w:r>
      <w:r>
        <w:t>navigation par page, zoom, rotation, recherche et plein écran ;</w:t>
      </w:r>
    </w:p>
    <w:p w14:paraId="5A5EAB57" w14:textId="77777777" w:rsidR="00EB6F6B" w:rsidRDefault="0017156F">
      <w:pPr>
        <w:pStyle w:val="Paragraphedeliste"/>
        <w:numPr>
          <w:ilvl w:val="0"/>
          <w:numId w:val="2"/>
        </w:numPr>
        <w:spacing w:after="90" w:line="290" w:lineRule="auto"/>
      </w:pPr>
      <w:r>
        <w:rPr>
          <w:b/>
          <w:bCs/>
          <w:color w:val="073E63"/>
        </w:rPr>
        <w:t xml:space="preserve">Barre d'état — </w:t>
      </w:r>
      <w:r>
        <w:t>nombre de pages, niveau de zoom et rappel des raccourcis clavier.</w:t>
      </w:r>
    </w:p>
    <w:p w14:paraId="7CE00D75" w14:textId="77777777" w:rsidR="00EB6F6B" w:rsidRDefault="0017156F">
      <w:pPr>
        <w:pStyle w:val="Titre2"/>
        <w:keepNext/>
        <w:spacing w:before="300" w:after="140"/>
      </w:pPr>
      <w:bookmarkStart w:id="12" w:name="_Toc244156149"/>
      <w:r>
        <w:lastRenderedPageBreak/>
        <w:t>7.2. Naviguer et</w:t>
      </w:r>
      <w:r>
        <w:t xml:space="preserve"> ajuster l'affichage</w:t>
      </w:r>
      <w:bookmarkEnd w:id="12"/>
    </w:p>
    <w:p w14:paraId="3A712E13" w14:textId="77777777" w:rsidR="00EB6F6B" w:rsidRDefault="0017156F">
      <w:pPr>
        <w:keepNext/>
        <w:spacing w:before="120" w:after="80"/>
      </w:pPr>
      <w:r>
        <w:rPr>
          <w:b/>
          <w:bCs/>
          <w:color w:val="073E63"/>
          <w:sz w:val="18"/>
          <w:szCs w:val="18"/>
        </w:rPr>
        <w:t xml:space="preserve">Tableau 2 — </w:t>
      </w:r>
      <w:r>
        <w:rPr>
          <w:i/>
          <w:iCs/>
          <w:color w:val="5A6E82"/>
          <w:sz w:val="18"/>
          <w:szCs w:val="18"/>
        </w:rPr>
        <w:t>Commandes de la barre d'outils du lecteur</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EB6F6B" w14:paraId="281440E7" w14:textId="77777777">
        <w:tblPrEx>
          <w:tblCellMar>
            <w:top w:w="0" w:type="dxa"/>
            <w:bottom w:w="0" w:type="dxa"/>
          </w:tblCellMar>
        </w:tblPrEx>
        <w:trPr>
          <w:tblHeader/>
        </w:trPr>
        <w:tc>
          <w:tcPr>
            <w:tcW w:w="1600" w:type="pct"/>
            <w:shd w:val="clear" w:color="auto" w:fill="073E63"/>
            <w:tcMar>
              <w:top w:w="90" w:type="dxa"/>
              <w:left w:w="130" w:type="dxa"/>
              <w:bottom w:w="90" w:type="dxa"/>
              <w:right w:w="130" w:type="dxa"/>
            </w:tcMar>
            <w:vAlign w:val="center"/>
          </w:tcPr>
          <w:p w14:paraId="23017063" w14:textId="77777777" w:rsidR="00EB6F6B" w:rsidRDefault="0017156F">
            <w:pPr>
              <w:keepNext/>
              <w:spacing w:line="270" w:lineRule="auto"/>
            </w:pPr>
            <w:r>
              <w:rPr>
                <w:b/>
                <w:bCs/>
                <w:color w:val="FFFFFF"/>
                <w:sz w:val="19"/>
                <w:szCs w:val="19"/>
              </w:rPr>
              <w:t>Commande</w:t>
            </w:r>
          </w:p>
        </w:tc>
        <w:tc>
          <w:tcPr>
            <w:tcW w:w="3400" w:type="pct"/>
            <w:shd w:val="clear" w:color="auto" w:fill="073E63"/>
            <w:tcMar>
              <w:top w:w="90" w:type="dxa"/>
              <w:left w:w="130" w:type="dxa"/>
              <w:bottom w:w="90" w:type="dxa"/>
              <w:right w:w="130" w:type="dxa"/>
            </w:tcMar>
            <w:vAlign w:val="center"/>
          </w:tcPr>
          <w:p w14:paraId="09414582" w14:textId="77777777" w:rsidR="00EB6F6B" w:rsidRDefault="0017156F">
            <w:pPr>
              <w:keepNext/>
              <w:spacing w:line="270" w:lineRule="auto"/>
            </w:pPr>
            <w:r>
              <w:rPr>
                <w:b/>
                <w:bCs/>
                <w:color w:val="FFFFFF"/>
                <w:sz w:val="19"/>
                <w:szCs w:val="19"/>
              </w:rPr>
              <w:t>Effet</w:t>
            </w:r>
          </w:p>
        </w:tc>
      </w:tr>
      <w:tr w:rsidR="00EB6F6B" w14:paraId="16781D5D"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2C0AABFF" w14:textId="77777777" w:rsidR="00EB6F6B" w:rsidRDefault="0017156F">
            <w:pPr>
              <w:keepNext/>
              <w:spacing w:line="270" w:lineRule="auto"/>
            </w:pPr>
            <w:r>
              <w:rPr>
                <w:sz w:val="19"/>
                <w:szCs w:val="19"/>
              </w:rPr>
              <w:t>Flèches ‹ et ›</w:t>
            </w:r>
          </w:p>
        </w:tc>
        <w:tc>
          <w:tcPr>
            <w:tcW w:w="3400" w:type="pct"/>
            <w:tcMar>
              <w:top w:w="90" w:type="dxa"/>
              <w:left w:w="130" w:type="dxa"/>
              <w:bottom w:w="90" w:type="dxa"/>
              <w:right w:w="130" w:type="dxa"/>
            </w:tcMar>
            <w:vAlign w:val="center"/>
          </w:tcPr>
          <w:p w14:paraId="30751374" w14:textId="77777777" w:rsidR="00EB6F6B" w:rsidRDefault="0017156F">
            <w:pPr>
              <w:keepNext/>
              <w:spacing w:line="270" w:lineRule="auto"/>
            </w:pPr>
            <w:r>
              <w:rPr>
                <w:sz w:val="19"/>
                <w:szCs w:val="19"/>
              </w:rPr>
              <w:t>Page précédente / page suivante.</w:t>
            </w:r>
          </w:p>
        </w:tc>
      </w:tr>
      <w:tr w:rsidR="00EB6F6B" w14:paraId="435F834C"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90B328F" w14:textId="77777777" w:rsidR="00EB6F6B" w:rsidRDefault="0017156F">
            <w:pPr>
              <w:keepNext/>
              <w:spacing w:line="270" w:lineRule="auto"/>
            </w:pPr>
            <w:r>
              <w:rPr>
                <w:sz w:val="19"/>
                <w:szCs w:val="19"/>
              </w:rPr>
              <w:t>Champ « n sur N »</w:t>
            </w:r>
          </w:p>
        </w:tc>
        <w:tc>
          <w:tcPr>
            <w:tcW w:w="3400" w:type="pct"/>
            <w:shd w:val="clear" w:color="auto" w:fill="F3F7FB"/>
            <w:tcMar>
              <w:top w:w="90" w:type="dxa"/>
              <w:left w:w="130" w:type="dxa"/>
              <w:bottom w:w="90" w:type="dxa"/>
              <w:right w:w="130" w:type="dxa"/>
            </w:tcMar>
            <w:vAlign w:val="center"/>
          </w:tcPr>
          <w:p w14:paraId="5D9F4D26" w14:textId="77777777" w:rsidR="00EB6F6B" w:rsidRDefault="0017156F">
            <w:pPr>
              <w:keepNext/>
              <w:spacing w:line="270" w:lineRule="auto"/>
            </w:pPr>
            <w:r>
              <w:rPr>
                <w:sz w:val="19"/>
                <w:szCs w:val="19"/>
              </w:rPr>
              <w:t>Saisissez un numéro de page puis appuyez sur Entrée pour vous y rendre directement.</w:t>
            </w:r>
          </w:p>
        </w:tc>
      </w:tr>
      <w:tr w:rsidR="00EB6F6B" w14:paraId="1B4D172D"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423CC1F1" w14:textId="77777777" w:rsidR="00EB6F6B" w:rsidRDefault="0017156F">
            <w:pPr>
              <w:keepNext/>
              <w:spacing w:line="270" w:lineRule="auto"/>
            </w:pPr>
            <w:r>
              <w:rPr>
                <w:sz w:val="19"/>
                <w:szCs w:val="19"/>
              </w:rPr>
              <w:t>Loupes − et +</w:t>
            </w:r>
          </w:p>
        </w:tc>
        <w:tc>
          <w:tcPr>
            <w:tcW w:w="3400" w:type="pct"/>
            <w:tcMar>
              <w:top w:w="90" w:type="dxa"/>
              <w:left w:w="130" w:type="dxa"/>
              <w:bottom w:w="90" w:type="dxa"/>
              <w:right w:w="130" w:type="dxa"/>
            </w:tcMar>
            <w:vAlign w:val="center"/>
          </w:tcPr>
          <w:p w14:paraId="2FE91165" w14:textId="77777777" w:rsidR="00EB6F6B" w:rsidRDefault="0017156F">
            <w:pPr>
              <w:keepNext/>
              <w:spacing w:line="270" w:lineRule="auto"/>
            </w:pPr>
            <w:r>
              <w:rPr>
                <w:sz w:val="19"/>
                <w:szCs w:val="19"/>
              </w:rPr>
              <w:t>Réduire / agrandir l'affichage par paliers (50 % à 300 %).</w:t>
            </w:r>
          </w:p>
        </w:tc>
      </w:tr>
      <w:tr w:rsidR="00EB6F6B" w14:paraId="1A308995"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777ED7C3" w14:textId="77777777" w:rsidR="00EB6F6B" w:rsidRDefault="0017156F">
            <w:pPr>
              <w:keepNext/>
              <w:spacing w:line="270" w:lineRule="auto"/>
            </w:pPr>
            <w:r>
              <w:rPr>
                <w:sz w:val="19"/>
                <w:szCs w:val="19"/>
              </w:rPr>
              <w:t>Liste du zoom</w:t>
            </w:r>
          </w:p>
        </w:tc>
        <w:tc>
          <w:tcPr>
            <w:tcW w:w="3400" w:type="pct"/>
            <w:shd w:val="clear" w:color="auto" w:fill="F3F7FB"/>
            <w:tcMar>
              <w:top w:w="90" w:type="dxa"/>
              <w:left w:w="130" w:type="dxa"/>
              <w:bottom w:w="90" w:type="dxa"/>
              <w:right w:w="130" w:type="dxa"/>
            </w:tcMar>
            <w:vAlign w:val="center"/>
          </w:tcPr>
          <w:p w14:paraId="58283971" w14:textId="77777777" w:rsidR="00EB6F6B" w:rsidRDefault="0017156F">
            <w:pPr>
              <w:keepNext/>
              <w:spacing w:line="270" w:lineRule="auto"/>
            </w:pPr>
            <w:r>
              <w:rPr>
                <w:sz w:val="19"/>
                <w:szCs w:val="19"/>
              </w:rPr>
              <w:t>« Ajuster à la largeur », « Page entière » ou un pourcentage précis.</w:t>
            </w:r>
          </w:p>
        </w:tc>
      </w:tr>
      <w:tr w:rsidR="00EB6F6B" w14:paraId="30E6B0B0"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531AD153" w14:textId="77777777" w:rsidR="00EB6F6B" w:rsidRDefault="0017156F">
            <w:pPr>
              <w:keepNext/>
              <w:spacing w:line="270" w:lineRule="auto"/>
            </w:pPr>
            <w:r>
              <w:rPr>
                <w:sz w:val="19"/>
                <w:szCs w:val="19"/>
              </w:rPr>
              <w:t>Flèche circulaire</w:t>
            </w:r>
          </w:p>
        </w:tc>
        <w:tc>
          <w:tcPr>
            <w:tcW w:w="3400" w:type="pct"/>
            <w:tcMar>
              <w:top w:w="90" w:type="dxa"/>
              <w:left w:w="130" w:type="dxa"/>
              <w:bottom w:w="90" w:type="dxa"/>
              <w:right w:w="130" w:type="dxa"/>
            </w:tcMar>
            <w:vAlign w:val="center"/>
          </w:tcPr>
          <w:p w14:paraId="46DD3FD5" w14:textId="77777777" w:rsidR="00EB6F6B" w:rsidRDefault="0017156F">
            <w:pPr>
              <w:keepNext/>
              <w:spacing w:line="270" w:lineRule="auto"/>
            </w:pPr>
            <w:r>
              <w:rPr>
                <w:sz w:val="19"/>
                <w:szCs w:val="19"/>
              </w:rPr>
              <w:t>Pivoter les pages d'un quart de tour (documents PDF).</w:t>
            </w:r>
          </w:p>
        </w:tc>
      </w:tr>
      <w:tr w:rsidR="00EB6F6B" w14:paraId="38F1AB9B"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D150F67" w14:textId="77777777" w:rsidR="00EB6F6B" w:rsidRDefault="0017156F">
            <w:pPr>
              <w:keepNext/>
              <w:spacing w:line="270" w:lineRule="auto"/>
            </w:pPr>
            <w:r>
              <w:rPr>
                <w:sz w:val="19"/>
                <w:szCs w:val="19"/>
              </w:rPr>
              <w:t>Loupe (à droite)</w:t>
            </w:r>
          </w:p>
        </w:tc>
        <w:tc>
          <w:tcPr>
            <w:tcW w:w="3400" w:type="pct"/>
            <w:shd w:val="clear" w:color="auto" w:fill="F3F7FB"/>
            <w:tcMar>
              <w:top w:w="90" w:type="dxa"/>
              <w:left w:w="130" w:type="dxa"/>
              <w:bottom w:w="90" w:type="dxa"/>
              <w:right w:w="130" w:type="dxa"/>
            </w:tcMar>
            <w:vAlign w:val="center"/>
          </w:tcPr>
          <w:p w14:paraId="4BFCB67D" w14:textId="77777777" w:rsidR="00EB6F6B" w:rsidRDefault="0017156F">
            <w:pPr>
              <w:keepNext/>
              <w:spacing w:line="270" w:lineRule="auto"/>
            </w:pPr>
            <w:r>
              <w:rPr>
                <w:sz w:val="19"/>
                <w:szCs w:val="19"/>
              </w:rPr>
              <w:t>Ouvrir la recherche dans le document.</w:t>
            </w:r>
          </w:p>
        </w:tc>
      </w:tr>
      <w:tr w:rsidR="00EB6F6B" w14:paraId="3447C72B"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2A513D1D" w14:textId="77777777" w:rsidR="00EB6F6B" w:rsidRDefault="0017156F">
            <w:pPr>
              <w:keepNext/>
              <w:spacing w:line="270" w:lineRule="auto"/>
            </w:pPr>
            <w:r>
              <w:rPr>
                <w:sz w:val="19"/>
                <w:szCs w:val="19"/>
              </w:rPr>
              <w:t>Cadre (à droite)</w:t>
            </w:r>
          </w:p>
        </w:tc>
        <w:tc>
          <w:tcPr>
            <w:tcW w:w="3400" w:type="pct"/>
            <w:tcMar>
              <w:top w:w="90" w:type="dxa"/>
              <w:left w:w="130" w:type="dxa"/>
              <w:bottom w:w="90" w:type="dxa"/>
              <w:right w:w="130" w:type="dxa"/>
            </w:tcMar>
            <w:vAlign w:val="center"/>
          </w:tcPr>
          <w:p w14:paraId="09A25948" w14:textId="77777777" w:rsidR="00EB6F6B" w:rsidRDefault="0017156F">
            <w:pPr>
              <w:keepNext/>
              <w:spacing w:line="270" w:lineRule="auto"/>
            </w:pPr>
            <w:r>
              <w:rPr>
                <w:sz w:val="19"/>
                <w:szCs w:val="19"/>
              </w:rPr>
              <w:t>Passer en plein écran / quitter le plein écran.</w:t>
            </w:r>
          </w:p>
        </w:tc>
      </w:tr>
      <w:tr w:rsidR="00EB6F6B" w14:paraId="330CF9BE"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40B0964F" w14:textId="77777777" w:rsidR="00EB6F6B" w:rsidRDefault="0017156F">
            <w:pPr>
              <w:spacing w:line="270" w:lineRule="auto"/>
            </w:pPr>
            <w:r>
              <w:rPr>
                <w:sz w:val="19"/>
                <w:szCs w:val="19"/>
              </w:rPr>
              <w:t>Croix (en-tête)</w:t>
            </w:r>
          </w:p>
        </w:tc>
        <w:tc>
          <w:tcPr>
            <w:tcW w:w="3400" w:type="pct"/>
            <w:shd w:val="clear" w:color="auto" w:fill="F3F7FB"/>
            <w:tcMar>
              <w:top w:w="90" w:type="dxa"/>
              <w:left w:w="130" w:type="dxa"/>
              <w:bottom w:w="90" w:type="dxa"/>
              <w:right w:w="130" w:type="dxa"/>
            </w:tcMar>
            <w:vAlign w:val="center"/>
          </w:tcPr>
          <w:p w14:paraId="51833ECC" w14:textId="77777777" w:rsidR="00EB6F6B" w:rsidRDefault="0017156F">
            <w:pPr>
              <w:spacing w:line="270" w:lineRule="auto"/>
            </w:pPr>
            <w:r>
              <w:rPr>
                <w:sz w:val="19"/>
                <w:szCs w:val="19"/>
              </w:rPr>
              <w:t>Fermer le lecteur et revenir à la bibliothèque.</w:t>
            </w:r>
          </w:p>
        </w:tc>
      </w:tr>
    </w:tbl>
    <w:p w14:paraId="13D5BB81" w14:textId="77777777" w:rsidR="00EB6F6B" w:rsidRDefault="00EB6F6B">
      <w:pPr>
        <w:spacing w:after="200"/>
      </w:pPr>
    </w:p>
    <w:p w14:paraId="0986F04D" w14:textId="77777777" w:rsidR="00EB6F6B" w:rsidRDefault="0017156F">
      <w:pPr>
        <w:spacing w:after="160" w:line="300" w:lineRule="auto"/>
        <w:jc w:val="both"/>
      </w:pPr>
      <w:r>
        <w:t>Vous pouvez également faire défiler le document à la souris, au pavé tactile ou au doigt : le numéro de la page courante se met à jour automatiquement. Le texte des documents PDF peut être sélectionné et copié.</w:t>
      </w:r>
    </w:p>
    <w:p w14:paraId="18BD6270" w14:textId="77777777" w:rsidR="00EB6F6B" w:rsidRDefault="0017156F">
      <w:pPr>
        <w:pStyle w:val="Titre2"/>
        <w:keepNext/>
        <w:spacing w:before="300" w:after="140"/>
      </w:pPr>
      <w:bookmarkStart w:id="13" w:name="_Toc244156150"/>
      <w:r>
        <w:t>7.3. Rechercher dans le document</w:t>
      </w:r>
      <w:bookmarkEnd w:id="13"/>
    </w:p>
    <w:p w14:paraId="34761976"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 xml:space="preserve">Cliquez </w:t>
      </w:r>
      <w:r>
        <w:t xml:space="preserve">sur la loupe de la barre d'outils, ou appuyez sur </w:t>
      </w:r>
      <w:r>
        <w:rPr>
          <w:b/>
          <w:bCs/>
        </w:rPr>
        <w:t>Ctrl + F</w:t>
      </w:r>
      <w:r>
        <w:t>.</w:t>
      </w:r>
    </w:p>
    <w:p w14:paraId="31BB953E"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 xml:space="preserve">Saisissez un mot ou une expression, puis appuyez sur </w:t>
      </w:r>
      <w:r>
        <w:rPr>
          <w:b/>
          <w:bCs/>
        </w:rPr>
        <w:t>Entrée</w:t>
      </w:r>
      <w:r>
        <w:t>.</w:t>
      </w:r>
      <w:r>
        <w:rPr>
          <w:i/>
          <w:iCs/>
          <w:color w:val="5A6E82"/>
        </w:rPr>
        <w:t xml:space="preserve"> La recherche ignore les majuscules et les accents.</w:t>
      </w:r>
    </w:p>
    <w:p w14:paraId="0459290B"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r>
      <w:r>
        <w:t>Le lecteur affiche la première page concernée et met les passages en évidence. Appuyez de nouveau sur Entrée, ou utilisez les flèches ˄ ˅, pour passer d'un résultat à l'autre.</w:t>
      </w:r>
    </w:p>
    <w:p w14:paraId="6B884357"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3D078078" wp14:editId="63D85DD3">
            <wp:extent cx="5715000" cy="3571875"/>
            <wp:effectExtent l="0" t="0" r="0" b="0"/>
            <wp:docPr id="9" name="04c-lecteur-recherche.png" descr="Recherche plein texte : résultat courant, nombre de résultats et passages surlignés" title="Recherche plein texte : résultat courant, nombre de résultats et passages surlign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658C5139" w14:textId="77777777" w:rsidR="00EB6F6B" w:rsidRDefault="0017156F">
      <w:pPr>
        <w:spacing w:after="260"/>
        <w:jc w:val="center"/>
      </w:pPr>
      <w:r>
        <w:rPr>
          <w:b/>
          <w:bCs/>
          <w:color w:val="073E63"/>
          <w:sz w:val="18"/>
          <w:szCs w:val="18"/>
        </w:rPr>
        <w:t xml:space="preserve">Figure 8 — </w:t>
      </w:r>
      <w:r>
        <w:rPr>
          <w:i/>
          <w:iCs/>
          <w:color w:val="5A6E82"/>
          <w:sz w:val="18"/>
          <w:szCs w:val="18"/>
        </w:rPr>
        <w:t>Recherche plein texte : résultat courant, nombre de résultats et passages surlignés</w:t>
      </w:r>
    </w:p>
    <w:p w14:paraId="5314D1D8" w14:textId="77777777" w:rsidR="00EB6F6B" w:rsidRDefault="0017156F">
      <w:pPr>
        <w:pStyle w:val="Titre2"/>
        <w:keepNext/>
        <w:spacing w:before="300" w:after="140"/>
      </w:pPr>
      <w:bookmarkStart w:id="14" w:name="_Toc244156151"/>
      <w:r>
        <w:t>7.4. Les documents Word</w:t>
      </w:r>
      <w:bookmarkEnd w:id="14"/>
    </w:p>
    <w:p w14:paraId="60C33903" w14:textId="77777777" w:rsidR="00EB6F6B" w:rsidRDefault="0017156F">
      <w:pPr>
        <w:spacing w:after="160" w:line="300" w:lineRule="auto"/>
        <w:jc w:val="both"/>
      </w:pPr>
      <w:r>
        <w:t xml:space="preserve">Les documents Word récents (format .docx) sont affichés avec leur mise en forme : titres, paragraphes, tableaux et images. La recherche, le zoom et </w:t>
      </w:r>
      <w:r>
        <w:t>le téléchargement fonctionnent comme pour un PDF.</w:t>
      </w:r>
    </w:p>
    <w:p w14:paraId="3C6F175C"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7E944682" wp14:editId="1961E7C8">
            <wp:extent cx="5715000" cy="3571875"/>
            <wp:effectExtent l="0" t="0" r="0" b="0"/>
            <wp:docPr id="10" name="04d-lecteur-word.png" descr="Un document Word affiché dans le lecteur intégré" title="Un document Word affiché dans le lecteur intég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CDFF426" w14:textId="77777777" w:rsidR="00EB6F6B" w:rsidRDefault="0017156F">
      <w:pPr>
        <w:spacing w:after="260"/>
        <w:jc w:val="center"/>
      </w:pPr>
      <w:r>
        <w:rPr>
          <w:b/>
          <w:bCs/>
          <w:color w:val="073E63"/>
          <w:sz w:val="18"/>
          <w:szCs w:val="18"/>
        </w:rPr>
        <w:t xml:space="preserve">Figure 9 — </w:t>
      </w:r>
      <w:r>
        <w:rPr>
          <w:i/>
          <w:iCs/>
          <w:color w:val="5A6E82"/>
          <w:sz w:val="18"/>
          <w:szCs w:val="18"/>
        </w:rPr>
        <w:t>Un document Word affiché dans le lecteur intégré</w:t>
      </w:r>
    </w:p>
    <w:p w14:paraId="06A61379" w14:textId="77777777" w:rsidR="00EB6F6B" w:rsidRDefault="0017156F">
      <w:pPr>
        <w:pStyle w:val="Titre2"/>
        <w:keepNext/>
        <w:spacing w:before="300" w:after="140"/>
      </w:pPr>
      <w:bookmarkStart w:id="15" w:name="_Toc244156152"/>
      <w:r>
        <w:lastRenderedPageBreak/>
        <w:t>7.5. Documents protégés par une clé de lecture</w:t>
      </w:r>
      <w:bookmarkEnd w:id="15"/>
    </w:p>
    <w:p w14:paraId="2C45CF3E" w14:textId="77777777" w:rsidR="00EB6F6B" w:rsidRDefault="0017156F">
      <w:pPr>
        <w:spacing w:after="160" w:line="300" w:lineRule="auto"/>
        <w:jc w:val="both"/>
      </w:pPr>
      <w:r>
        <w:t xml:space="preserve">Lorsqu'un document codé est un PDF protégé par mot de passe, le lecteur affiche l'écran </w:t>
      </w:r>
      <w:r>
        <w:rPr>
          <w:b/>
          <w:bCs/>
        </w:rPr>
        <w:t>« Documen</w:t>
      </w:r>
      <w:r>
        <w:rPr>
          <w:b/>
          <w:bCs/>
        </w:rPr>
        <w:t>t protégé par une clé de lecture »</w:t>
      </w:r>
      <w:r>
        <w:t xml:space="preserve">. Saisissez la clé transmise par le Secrétariat puis cliquez sur </w:t>
      </w:r>
      <w:r>
        <w:rPr>
          <w:b/>
          <w:bCs/>
        </w:rPr>
        <w:t>« Ouvrir le document »</w:t>
      </w:r>
      <w:r>
        <w:t>. La clé n'est ni enregistrée ni transmise : elle n'est utilisée que dans votre navigateur, le temps de la lecture. Si un document codé</w:t>
      </w:r>
      <w:r>
        <w:t xml:space="preserve"> utilise un autre procédé de chiffrement, téléchargez-le et ouvrez-le avec l'outil indiqué par le Secrétariat.</w:t>
      </w:r>
    </w:p>
    <w:p w14:paraId="0D2C3F8A" w14:textId="77777777" w:rsidR="00EB6F6B" w:rsidRDefault="0017156F">
      <w:pPr>
        <w:pStyle w:val="Titre2"/>
        <w:keepNext/>
        <w:spacing w:before="300" w:after="140"/>
      </w:pPr>
      <w:bookmarkStart w:id="16" w:name="_Toc244156153"/>
      <w:r>
        <w:t>7.6. Formats non affichables</w:t>
      </w:r>
      <w:bookmarkEnd w:id="16"/>
    </w:p>
    <w:p w14:paraId="758E4594" w14:textId="77777777" w:rsidR="00EB6F6B" w:rsidRDefault="0017156F">
      <w:pPr>
        <w:spacing w:after="160" w:line="300" w:lineRule="auto"/>
        <w:jc w:val="both"/>
      </w:pPr>
      <w:r>
        <w:t xml:space="preserve">Les fichiers Excel, PowerPoint et Word 97-2003 (.doc) ne sont pas affichés dans le lecteur : un message vous invite </w:t>
      </w:r>
      <w:r>
        <w:t>à les télécharger pour les ouvrir avec votre logiciel habituel.</w:t>
      </w:r>
    </w:p>
    <w:p w14:paraId="6E1044A9" w14:textId="77777777" w:rsidR="00EB6F6B" w:rsidRDefault="0017156F">
      <w:pPr>
        <w:keepNext/>
        <w:spacing w:before="120" w:after="80"/>
      </w:pPr>
      <w:r>
        <w:rPr>
          <w:b/>
          <w:bCs/>
          <w:color w:val="073E63"/>
          <w:sz w:val="18"/>
          <w:szCs w:val="18"/>
        </w:rPr>
        <w:t xml:space="preserve">Tableau 3 — </w:t>
      </w:r>
      <w:r>
        <w:rPr>
          <w:i/>
          <w:iCs/>
          <w:color w:val="5A6E82"/>
          <w:sz w:val="18"/>
          <w:szCs w:val="18"/>
        </w:rPr>
        <w:t>Raccourcis clavier du lecteur</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EB6F6B" w14:paraId="1D094F9E" w14:textId="77777777">
        <w:tblPrEx>
          <w:tblCellMar>
            <w:top w:w="0" w:type="dxa"/>
            <w:bottom w:w="0" w:type="dxa"/>
          </w:tblCellMar>
        </w:tblPrEx>
        <w:trPr>
          <w:tblHeader/>
        </w:trPr>
        <w:tc>
          <w:tcPr>
            <w:tcW w:w="1600" w:type="pct"/>
            <w:shd w:val="clear" w:color="auto" w:fill="073E63"/>
            <w:tcMar>
              <w:top w:w="90" w:type="dxa"/>
              <w:left w:w="130" w:type="dxa"/>
              <w:bottom w:w="90" w:type="dxa"/>
              <w:right w:w="130" w:type="dxa"/>
            </w:tcMar>
            <w:vAlign w:val="center"/>
          </w:tcPr>
          <w:p w14:paraId="0126F804" w14:textId="77777777" w:rsidR="00EB6F6B" w:rsidRDefault="0017156F">
            <w:pPr>
              <w:keepNext/>
              <w:spacing w:line="270" w:lineRule="auto"/>
            </w:pPr>
            <w:r>
              <w:rPr>
                <w:b/>
                <w:bCs/>
                <w:color w:val="FFFFFF"/>
                <w:sz w:val="19"/>
                <w:szCs w:val="19"/>
              </w:rPr>
              <w:t>Touche</w:t>
            </w:r>
          </w:p>
        </w:tc>
        <w:tc>
          <w:tcPr>
            <w:tcW w:w="3400" w:type="pct"/>
            <w:shd w:val="clear" w:color="auto" w:fill="073E63"/>
            <w:tcMar>
              <w:top w:w="90" w:type="dxa"/>
              <w:left w:w="130" w:type="dxa"/>
              <w:bottom w:w="90" w:type="dxa"/>
              <w:right w:w="130" w:type="dxa"/>
            </w:tcMar>
            <w:vAlign w:val="center"/>
          </w:tcPr>
          <w:p w14:paraId="4F05653A" w14:textId="77777777" w:rsidR="00EB6F6B" w:rsidRDefault="0017156F">
            <w:pPr>
              <w:keepNext/>
              <w:spacing w:line="270" w:lineRule="auto"/>
            </w:pPr>
            <w:r>
              <w:rPr>
                <w:b/>
                <w:bCs/>
                <w:color w:val="FFFFFF"/>
                <w:sz w:val="19"/>
                <w:szCs w:val="19"/>
              </w:rPr>
              <w:t>Action</w:t>
            </w:r>
          </w:p>
        </w:tc>
      </w:tr>
      <w:tr w:rsidR="00EB6F6B" w14:paraId="36B01DC0"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094034C5" w14:textId="77777777" w:rsidR="00EB6F6B" w:rsidRDefault="0017156F">
            <w:pPr>
              <w:keepNext/>
              <w:spacing w:line="270" w:lineRule="auto"/>
            </w:pPr>
            <w:r>
              <w:rPr>
                <w:sz w:val="19"/>
                <w:szCs w:val="19"/>
              </w:rPr>
              <w:t>← / →</w:t>
            </w:r>
          </w:p>
        </w:tc>
        <w:tc>
          <w:tcPr>
            <w:tcW w:w="3400" w:type="pct"/>
            <w:tcMar>
              <w:top w:w="90" w:type="dxa"/>
              <w:left w:w="130" w:type="dxa"/>
              <w:bottom w:w="90" w:type="dxa"/>
              <w:right w:w="130" w:type="dxa"/>
            </w:tcMar>
            <w:vAlign w:val="center"/>
          </w:tcPr>
          <w:p w14:paraId="7F353145" w14:textId="77777777" w:rsidR="00EB6F6B" w:rsidRDefault="0017156F">
            <w:pPr>
              <w:keepNext/>
              <w:spacing w:line="270" w:lineRule="auto"/>
            </w:pPr>
            <w:r>
              <w:rPr>
                <w:sz w:val="19"/>
                <w:szCs w:val="19"/>
              </w:rPr>
              <w:t>Page précédente / page suivante</w:t>
            </w:r>
          </w:p>
        </w:tc>
      </w:tr>
      <w:tr w:rsidR="00EB6F6B" w14:paraId="05E39750"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D7227FE" w14:textId="77777777" w:rsidR="00EB6F6B" w:rsidRDefault="0017156F">
            <w:pPr>
              <w:keepNext/>
              <w:spacing w:line="270" w:lineRule="auto"/>
            </w:pPr>
            <w:r>
              <w:rPr>
                <w:sz w:val="19"/>
                <w:szCs w:val="19"/>
              </w:rPr>
              <w:t>+ / −</w:t>
            </w:r>
          </w:p>
        </w:tc>
        <w:tc>
          <w:tcPr>
            <w:tcW w:w="3400" w:type="pct"/>
            <w:shd w:val="clear" w:color="auto" w:fill="F3F7FB"/>
            <w:tcMar>
              <w:top w:w="90" w:type="dxa"/>
              <w:left w:w="130" w:type="dxa"/>
              <w:bottom w:w="90" w:type="dxa"/>
              <w:right w:w="130" w:type="dxa"/>
            </w:tcMar>
            <w:vAlign w:val="center"/>
          </w:tcPr>
          <w:p w14:paraId="3F74FB90" w14:textId="77777777" w:rsidR="00EB6F6B" w:rsidRDefault="0017156F">
            <w:pPr>
              <w:keepNext/>
              <w:spacing w:line="270" w:lineRule="auto"/>
            </w:pPr>
            <w:r>
              <w:rPr>
                <w:sz w:val="19"/>
                <w:szCs w:val="19"/>
              </w:rPr>
              <w:t>Agrandir / réduire</w:t>
            </w:r>
          </w:p>
        </w:tc>
      </w:tr>
      <w:tr w:rsidR="00EB6F6B" w14:paraId="204A558C"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07307CEE" w14:textId="77777777" w:rsidR="00EB6F6B" w:rsidRDefault="0017156F">
            <w:pPr>
              <w:keepNext/>
              <w:spacing w:line="270" w:lineRule="auto"/>
            </w:pPr>
            <w:r>
              <w:rPr>
                <w:sz w:val="19"/>
                <w:szCs w:val="19"/>
              </w:rPr>
              <w:t>0</w:t>
            </w:r>
          </w:p>
        </w:tc>
        <w:tc>
          <w:tcPr>
            <w:tcW w:w="3400" w:type="pct"/>
            <w:tcMar>
              <w:top w:w="90" w:type="dxa"/>
              <w:left w:w="130" w:type="dxa"/>
              <w:bottom w:w="90" w:type="dxa"/>
              <w:right w:w="130" w:type="dxa"/>
            </w:tcMar>
            <w:vAlign w:val="center"/>
          </w:tcPr>
          <w:p w14:paraId="6A357805" w14:textId="77777777" w:rsidR="00EB6F6B" w:rsidRDefault="0017156F">
            <w:pPr>
              <w:keepNext/>
              <w:spacing w:line="270" w:lineRule="auto"/>
            </w:pPr>
            <w:r>
              <w:rPr>
                <w:sz w:val="19"/>
                <w:szCs w:val="19"/>
              </w:rPr>
              <w:t>Revenir au zoom par défaut</w:t>
            </w:r>
          </w:p>
        </w:tc>
      </w:tr>
      <w:tr w:rsidR="00EB6F6B" w14:paraId="67AD8501"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5EC0ADC1" w14:textId="77777777" w:rsidR="00EB6F6B" w:rsidRDefault="0017156F">
            <w:pPr>
              <w:keepNext/>
              <w:spacing w:line="270" w:lineRule="auto"/>
            </w:pPr>
            <w:r>
              <w:rPr>
                <w:sz w:val="19"/>
                <w:szCs w:val="19"/>
              </w:rPr>
              <w:t>Ctrl + molette</w:t>
            </w:r>
          </w:p>
        </w:tc>
        <w:tc>
          <w:tcPr>
            <w:tcW w:w="3400" w:type="pct"/>
            <w:shd w:val="clear" w:color="auto" w:fill="F3F7FB"/>
            <w:tcMar>
              <w:top w:w="90" w:type="dxa"/>
              <w:left w:w="130" w:type="dxa"/>
              <w:bottom w:w="90" w:type="dxa"/>
              <w:right w:w="130" w:type="dxa"/>
            </w:tcMar>
            <w:vAlign w:val="center"/>
          </w:tcPr>
          <w:p w14:paraId="20D6B369" w14:textId="77777777" w:rsidR="00EB6F6B" w:rsidRDefault="0017156F">
            <w:pPr>
              <w:keepNext/>
              <w:spacing w:line="270" w:lineRule="auto"/>
            </w:pPr>
            <w:r>
              <w:rPr>
                <w:sz w:val="19"/>
                <w:szCs w:val="19"/>
              </w:rPr>
              <w:t>Zoom progressif</w:t>
            </w:r>
          </w:p>
        </w:tc>
      </w:tr>
      <w:tr w:rsidR="00EB6F6B" w14:paraId="1385EBA4"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06D46A9B" w14:textId="77777777" w:rsidR="00EB6F6B" w:rsidRDefault="0017156F">
            <w:pPr>
              <w:keepNext/>
              <w:spacing w:line="270" w:lineRule="auto"/>
            </w:pPr>
            <w:r>
              <w:rPr>
                <w:sz w:val="19"/>
                <w:szCs w:val="19"/>
              </w:rPr>
              <w:t>Ctrl + F</w:t>
            </w:r>
          </w:p>
        </w:tc>
        <w:tc>
          <w:tcPr>
            <w:tcW w:w="3400" w:type="pct"/>
            <w:tcMar>
              <w:top w:w="90" w:type="dxa"/>
              <w:left w:w="130" w:type="dxa"/>
              <w:bottom w:w="90" w:type="dxa"/>
              <w:right w:w="130" w:type="dxa"/>
            </w:tcMar>
            <w:vAlign w:val="center"/>
          </w:tcPr>
          <w:p w14:paraId="1E0A7DB9" w14:textId="77777777" w:rsidR="00EB6F6B" w:rsidRDefault="0017156F">
            <w:pPr>
              <w:keepNext/>
              <w:spacing w:line="270" w:lineRule="auto"/>
            </w:pPr>
            <w:r>
              <w:rPr>
                <w:sz w:val="19"/>
                <w:szCs w:val="19"/>
              </w:rPr>
              <w:t>Rechercher dans le document</w:t>
            </w:r>
          </w:p>
        </w:tc>
      </w:tr>
      <w:tr w:rsidR="00EB6F6B" w14:paraId="604FEB6D"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3ADA65B" w14:textId="77777777" w:rsidR="00EB6F6B" w:rsidRDefault="0017156F">
            <w:pPr>
              <w:spacing w:line="270" w:lineRule="auto"/>
            </w:pPr>
            <w:r>
              <w:rPr>
                <w:sz w:val="19"/>
                <w:szCs w:val="19"/>
              </w:rPr>
              <w:t>Échap</w:t>
            </w:r>
          </w:p>
        </w:tc>
        <w:tc>
          <w:tcPr>
            <w:tcW w:w="3400" w:type="pct"/>
            <w:shd w:val="clear" w:color="auto" w:fill="F3F7FB"/>
            <w:tcMar>
              <w:top w:w="90" w:type="dxa"/>
              <w:left w:w="130" w:type="dxa"/>
              <w:bottom w:w="90" w:type="dxa"/>
              <w:right w:w="130" w:type="dxa"/>
            </w:tcMar>
            <w:vAlign w:val="center"/>
          </w:tcPr>
          <w:p w14:paraId="07D3B83F" w14:textId="77777777" w:rsidR="00EB6F6B" w:rsidRDefault="0017156F">
            <w:pPr>
              <w:spacing w:line="270" w:lineRule="auto"/>
            </w:pPr>
            <w:r>
              <w:rPr>
                <w:sz w:val="19"/>
                <w:szCs w:val="19"/>
              </w:rPr>
              <w:t>Fermer la recherche, puis le lecteur</w:t>
            </w:r>
          </w:p>
        </w:tc>
      </w:tr>
    </w:tbl>
    <w:p w14:paraId="7507AAAF" w14:textId="77777777" w:rsidR="00EB6F6B" w:rsidRDefault="00EB6F6B">
      <w:pPr>
        <w:spacing w:after="200"/>
      </w:pP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EB6F6B" w14:paraId="084F801B"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422BDF9B" w14:textId="77777777" w:rsidR="00EB6F6B" w:rsidRDefault="0017156F">
            <w:pPr>
              <w:spacing w:after="60"/>
            </w:pPr>
            <w:r>
              <w:rPr>
                <w:b/>
                <w:bCs/>
                <w:color w:val="1E8862"/>
              </w:rPr>
              <w:t>Lecture ou téléchargement ?</w:t>
            </w:r>
          </w:p>
          <w:p w14:paraId="282E03AB" w14:textId="77777777" w:rsidR="00EB6F6B" w:rsidRDefault="0017156F">
            <w:pPr>
              <w:spacing w:after="40" w:line="280" w:lineRule="auto"/>
            </w:pPr>
            <w:r>
              <w:rPr>
                <w:sz w:val="21"/>
                <w:szCs w:val="21"/>
              </w:rPr>
              <w:t>La lecture dans la plateforme est recommandée pour consulter rapidement un document, notamment en séance ou sur un appareil partagé : le document n'est pas enregistré dans les fichiers de l'appareil. Téléchargez le document lorsque vous devez le conserver,</w:t>
            </w:r>
            <w:r>
              <w:rPr>
                <w:sz w:val="21"/>
                <w:szCs w:val="21"/>
              </w:rPr>
              <w:t xml:space="preserve"> l'annoter ou le consulter hors connexion.</w:t>
            </w:r>
          </w:p>
        </w:tc>
      </w:tr>
    </w:tbl>
    <w:p w14:paraId="6CF23C23" w14:textId="77777777" w:rsidR="00EB6F6B" w:rsidRDefault="00EB6F6B">
      <w:pPr>
        <w:spacing w:after="160"/>
      </w:pPr>
    </w:p>
    <w:p w14:paraId="23F9EAA0" w14:textId="77777777" w:rsidR="00EB6F6B" w:rsidRDefault="0017156F">
      <w:pPr>
        <w:pStyle w:val="Titre1"/>
        <w:pageBreakBefore/>
        <w:pBdr>
          <w:bottom w:val="single" w:sz="12" w:space="6" w:color="2AA87C"/>
        </w:pBdr>
        <w:spacing w:after="240"/>
      </w:pPr>
      <w:bookmarkStart w:id="17" w:name="_Toc244156154"/>
      <w:r>
        <w:lastRenderedPageBreak/>
        <w:t>8. Réunions statutaires et fils de discussion</w:t>
      </w:r>
      <w:bookmarkEnd w:id="17"/>
    </w:p>
    <w:p w14:paraId="45AAC2C8" w14:textId="77777777" w:rsidR="00EB6F6B" w:rsidRDefault="0017156F">
      <w:pPr>
        <w:spacing w:after="160" w:line="300" w:lineRule="auto"/>
        <w:jc w:val="both"/>
      </w:pPr>
      <w:r>
        <w:t xml:space="preserve">La page </w:t>
      </w:r>
      <w:r>
        <w:rPr>
          <w:b/>
          <w:bCs/>
        </w:rPr>
        <w:t>« Réunions statutaires »</w:t>
      </w:r>
      <w:r>
        <w:t xml:space="preserve"> présente le calendrier des réunions qui vous sont ouvertes : organe statutaire, dates, lieu, statut (à venir, en cours, terminée), d</w:t>
      </w:r>
      <w:r>
        <w:t>escription et nombre de documents rattachés. Elle est réservée aux titulaires d'un compte participant.</w:t>
      </w:r>
    </w:p>
    <w:p w14:paraId="42FF5783" w14:textId="77777777" w:rsidR="00EB6F6B" w:rsidRDefault="0017156F">
      <w:pPr>
        <w:spacing w:after="160" w:line="300" w:lineRule="auto"/>
        <w:jc w:val="both"/>
      </w:pPr>
      <w:r>
        <w:t xml:space="preserve">Chaque réunion dispose d'un fil de discussion ouvert aux participants et au Secrétariat. Cliquez sur le bouton </w:t>
      </w:r>
      <w:r>
        <w:rPr>
          <w:b/>
          <w:bCs/>
        </w:rPr>
        <w:t>« Discussion »</w:t>
      </w:r>
      <w:r>
        <w:t xml:space="preserve"> d'une réunion pour l'ouvrir</w:t>
      </w:r>
      <w:r>
        <w:t xml:space="preserve"> :</w:t>
      </w:r>
    </w:p>
    <w:p w14:paraId="58CD02CC"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5C05B58D" wp14:editId="6212D084">
            <wp:extent cx="5715000" cy="3571875"/>
            <wp:effectExtent l="0" t="0" r="0" b="0"/>
            <wp:docPr id="11" name="05-reunions-discussion.png" descr="Une réunion statutaire avec son fil de discussion ouvert" title="Une réunion statutaire avec son fil de discussion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4BF12D84" w14:textId="77777777" w:rsidR="00EB6F6B" w:rsidRDefault="0017156F">
      <w:pPr>
        <w:spacing w:after="260"/>
        <w:jc w:val="center"/>
      </w:pPr>
      <w:r>
        <w:rPr>
          <w:b/>
          <w:bCs/>
          <w:color w:val="073E63"/>
          <w:sz w:val="18"/>
          <w:szCs w:val="18"/>
        </w:rPr>
        <w:t xml:space="preserve">Figure 10 — </w:t>
      </w:r>
      <w:r>
        <w:rPr>
          <w:i/>
          <w:iCs/>
          <w:color w:val="5A6E82"/>
          <w:sz w:val="18"/>
          <w:szCs w:val="18"/>
        </w:rPr>
        <w:t>Une réunion statutaire avec son fil de discussion ouvert</w:t>
      </w:r>
    </w:p>
    <w:p w14:paraId="7E6BFFE2" w14:textId="77777777" w:rsidR="00EB6F6B" w:rsidRDefault="0017156F">
      <w:pPr>
        <w:pStyle w:val="Paragraphedeliste"/>
        <w:numPr>
          <w:ilvl w:val="0"/>
          <w:numId w:val="2"/>
        </w:numPr>
        <w:spacing w:after="90" w:line="290" w:lineRule="auto"/>
      </w:pPr>
      <w:r>
        <w:rPr>
          <w:b/>
          <w:bCs/>
          <w:color w:val="073E63"/>
        </w:rPr>
        <w:t xml:space="preserve">Écrire — </w:t>
      </w:r>
      <w:r>
        <w:t>saisissez votre message dans le champ inférieur, puis appuyez sur Entrée ou cliquez sur le bouton d'envoi (2 000 caractères au maximum) ;</w:t>
      </w:r>
    </w:p>
    <w:p w14:paraId="104486A1" w14:textId="77777777" w:rsidR="00EB6F6B" w:rsidRDefault="0017156F">
      <w:pPr>
        <w:pStyle w:val="Paragraphedeliste"/>
        <w:numPr>
          <w:ilvl w:val="0"/>
          <w:numId w:val="2"/>
        </w:numPr>
        <w:spacing w:after="90" w:line="290" w:lineRule="auto"/>
      </w:pPr>
      <w:r>
        <w:rPr>
          <w:b/>
          <w:bCs/>
          <w:color w:val="073E63"/>
        </w:rPr>
        <w:t xml:space="preserve">Suivre — </w:t>
      </w:r>
      <w:r>
        <w:t>les nouveaux messages apparaissent automatiquement, sans recharger la page ;</w:t>
      </w:r>
    </w:p>
    <w:p w14:paraId="2FED75FA" w14:textId="77777777" w:rsidR="00EB6F6B" w:rsidRDefault="0017156F">
      <w:pPr>
        <w:pStyle w:val="Paragraphedeliste"/>
        <w:numPr>
          <w:ilvl w:val="0"/>
          <w:numId w:val="2"/>
        </w:numPr>
        <w:spacing w:after="90" w:line="290" w:lineRule="auto"/>
      </w:pPr>
      <w:r>
        <w:rPr>
          <w:b/>
          <w:bCs/>
          <w:color w:val="073E63"/>
        </w:rPr>
        <w:t xml:space="preserve">Supprimer — </w:t>
      </w:r>
      <w:r>
        <w:t>vous pouvez supprime</w:t>
      </w:r>
      <w:r>
        <w:t>r vos propres messages ; le Secrétariat assure la modération du fil.</w:t>
      </w:r>
    </w:p>
    <w:p w14:paraId="43D3C718" w14:textId="77777777" w:rsidR="00EB6F6B" w:rsidRDefault="0017156F">
      <w:pPr>
        <w:pStyle w:val="Titre2"/>
        <w:keepNext/>
        <w:spacing w:before="300" w:after="140"/>
      </w:pPr>
      <w:bookmarkStart w:id="18" w:name="_Toc244156155"/>
      <w:r>
        <w:t>8.1. Ajouter une réunion à votre compte</w:t>
      </w:r>
      <w:bookmarkEnd w:id="18"/>
    </w:p>
    <w:p w14:paraId="2E89C44D" w14:textId="77777777" w:rsidR="00EB6F6B" w:rsidRDefault="0017156F">
      <w:pPr>
        <w:spacing w:after="160" w:line="300" w:lineRule="auto"/>
        <w:jc w:val="both"/>
      </w:pPr>
      <w:r>
        <w:t>Votre compte donne accès à la réunion au titre de laquelle vous vous êtes inscrit(e). Si vous recevez les codes d'une autre réunion, ajoutez-la à v</w:t>
      </w:r>
      <w:r>
        <w:t>otre espace sans créer de nouveau compte :</w:t>
      </w:r>
    </w:p>
    <w:p w14:paraId="763C9CFB" w14:textId="77777777" w:rsidR="00EB6F6B" w:rsidRDefault="0017156F">
      <w:pPr>
        <w:tabs>
          <w:tab w:val="left" w:pos="520"/>
        </w:tabs>
        <w:spacing w:after="110" w:line="290" w:lineRule="auto"/>
        <w:ind w:left="520" w:hanging="520"/>
      </w:pPr>
      <w:r>
        <w:rPr>
          <w:b/>
          <w:bCs/>
          <w:color w:val="FFFFFF"/>
          <w:shd w:val="clear" w:color="auto" w:fill="0077C8"/>
        </w:rPr>
        <w:t xml:space="preserve"> 1 </w:t>
      </w:r>
      <w:r>
        <w:tab/>
        <w:t xml:space="preserve">Ouvrez la page « Réunions statutaires » et cliquez sur </w:t>
      </w:r>
      <w:r>
        <w:rPr>
          <w:b/>
          <w:bCs/>
        </w:rPr>
        <w:t>« Ajouter une réunion »</w:t>
      </w:r>
      <w:r>
        <w:t>.</w:t>
      </w:r>
    </w:p>
    <w:p w14:paraId="0E5F2F50" w14:textId="77777777" w:rsidR="00EB6F6B" w:rsidRDefault="0017156F">
      <w:pPr>
        <w:tabs>
          <w:tab w:val="left" w:pos="520"/>
        </w:tabs>
        <w:spacing w:after="110" w:line="290" w:lineRule="auto"/>
        <w:ind w:left="520" w:hanging="520"/>
      </w:pPr>
      <w:r>
        <w:rPr>
          <w:b/>
          <w:bCs/>
          <w:color w:val="FFFFFF"/>
          <w:shd w:val="clear" w:color="auto" w:fill="0077C8"/>
        </w:rPr>
        <w:t xml:space="preserve"> 2 </w:t>
      </w:r>
      <w:r>
        <w:tab/>
        <w:t>Saisissez l'identifiant de réunion et le mot de passe d'accès reçus.</w:t>
      </w:r>
    </w:p>
    <w:p w14:paraId="74A6D9B7" w14:textId="77777777" w:rsidR="00EB6F6B" w:rsidRDefault="0017156F">
      <w:pPr>
        <w:tabs>
          <w:tab w:val="left" w:pos="520"/>
        </w:tabs>
        <w:spacing w:after="110" w:line="290" w:lineRule="auto"/>
        <w:ind w:left="520" w:hanging="520"/>
      </w:pPr>
      <w:r>
        <w:rPr>
          <w:b/>
          <w:bCs/>
          <w:color w:val="FFFFFF"/>
          <w:shd w:val="clear" w:color="auto" w:fill="0077C8"/>
        </w:rPr>
        <w:t xml:space="preserve"> 3 </w:t>
      </w:r>
      <w:r>
        <w:tab/>
        <w:t xml:space="preserve">Cliquez sur </w:t>
      </w:r>
      <w:r>
        <w:rPr>
          <w:b/>
          <w:bCs/>
        </w:rPr>
        <w:t>« Déverrouiller l'accès »</w:t>
      </w:r>
      <w:r>
        <w:t>.</w:t>
      </w:r>
      <w:r>
        <w:rPr>
          <w:i/>
          <w:iCs/>
          <w:color w:val="5A6E82"/>
        </w:rPr>
        <w:t xml:space="preserve"> La réunion et</w:t>
      </w:r>
      <w:r>
        <w:rPr>
          <w:i/>
          <w:iCs/>
          <w:color w:val="5A6E82"/>
        </w:rPr>
        <w:t xml:space="preserve"> ses documents apparaissent aussitôt dans votre espace.</w:t>
      </w:r>
    </w:p>
    <w:p w14:paraId="3FFB3086"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06D6402F" wp14:editId="6468F196">
            <wp:extent cx="5715000" cy="3571875"/>
            <wp:effectExtent l="0" t="0" r="0" b="0"/>
            <wp:docPr id="12" name="05b-ajouter-reunion.png" descr="Le formulaire « Ajouter une réunion »" title="Le formulaire « Ajouter une réun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22816603" w14:textId="77777777" w:rsidR="00EB6F6B" w:rsidRDefault="0017156F">
      <w:pPr>
        <w:spacing w:after="260"/>
        <w:jc w:val="center"/>
      </w:pPr>
      <w:r>
        <w:rPr>
          <w:b/>
          <w:bCs/>
          <w:color w:val="073E63"/>
          <w:sz w:val="18"/>
          <w:szCs w:val="18"/>
        </w:rPr>
        <w:t xml:space="preserve">Figure 11 — </w:t>
      </w:r>
      <w:r>
        <w:rPr>
          <w:i/>
          <w:iCs/>
          <w:color w:val="5A6E82"/>
          <w:sz w:val="18"/>
          <w:szCs w:val="18"/>
        </w:rPr>
        <w:t>Le formulaire « Ajouter une réunion »</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EB6F6B" w14:paraId="01FA507B"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5933590E" w14:textId="77777777" w:rsidR="00EB6F6B" w:rsidRDefault="0017156F">
            <w:pPr>
              <w:spacing w:after="60"/>
            </w:pPr>
            <w:r>
              <w:rPr>
                <w:b/>
                <w:bCs/>
                <w:color w:val="1E8862"/>
              </w:rPr>
              <w:t>Bonnes pratiques</w:t>
            </w:r>
          </w:p>
          <w:p w14:paraId="21EC515E" w14:textId="77777777" w:rsidR="00EB6F6B" w:rsidRDefault="0017156F">
            <w:pPr>
              <w:spacing w:after="40" w:line="280" w:lineRule="auto"/>
            </w:pPr>
            <w:r>
              <w:rPr>
                <w:sz w:val="21"/>
                <w:szCs w:val="21"/>
              </w:rPr>
              <w:t>Le fil de discussion est un espace de travail officiel entre délégués accrédités. Nous vous invitons à y observer la courtoisie d'usage, à demeurer factuel et à n'y partager aucune information confidentielle non destinée à l'ensemble des participants.</w:t>
            </w:r>
          </w:p>
        </w:tc>
      </w:tr>
    </w:tbl>
    <w:p w14:paraId="7AEE1D2D" w14:textId="77777777" w:rsidR="00EB6F6B" w:rsidRDefault="00EB6F6B">
      <w:pPr>
        <w:spacing w:after="160"/>
      </w:pPr>
    </w:p>
    <w:p w14:paraId="1BE244C8" w14:textId="77777777" w:rsidR="00EB6F6B" w:rsidRDefault="0017156F">
      <w:pPr>
        <w:pStyle w:val="Titre1"/>
        <w:pageBreakBefore/>
        <w:pBdr>
          <w:bottom w:val="single" w:sz="12" w:space="6" w:color="2AA87C"/>
        </w:pBdr>
        <w:spacing w:after="240"/>
      </w:pPr>
      <w:bookmarkStart w:id="19" w:name="_Toc244156156"/>
      <w:r>
        <w:lastRenderedPageBreak/>
        <w:t>9. Votre profil</w:t>
      </w:r>
      <w:bookmarkEnd w:id="19"/>
    </w:p>
    <w:p w14:paraId="527579C2" w14:textId="77777777" w:rsidR="00EB6F6B" w:rsidRDefault="0017156F">
      <w:pPr>
        <w:spacing w:after="160" w:line="300" w:lineRule="auto"/>
        <w:jc w:val="both"/>
      </w:pPr>
      <w:r>
        <w:t xml:space="preserve">La page </w:t>
      </w:r>
      <w:r>
        <w:rPr>
          <w:b/>
          <w:bCs/>
        </w:rPr>
        <w:t>« Mon profil »</w:t>
      </w:r>
      <w:r>
        <w:t xml:space="preserve"> récapitule les informations de votre accréditation : adresse e-mail, institution, pays représenté, fonction, date d'accréditation, statut et, le cas échéant, la réunion au titre de laquelle vous vous êtes inscrit(e).</w:t>
      </w:r>
    </w:p>
    <w:p w14:paraId="7FCCDDCA"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2908EF45" wp14:editId="56CFF37F">
            <wp:extent cx="5715000" cy="3571875"/>
            <wp:effectExtent l="0" t="0" r="0" b="0"/>
            <wp:docPr id="13" name="06-profil.png" descr="La page « Mon profil » : informations de votre accréditation" title="La page « Mon profil » : informations de votre accréd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165982C" w14:textId="77777777" w:rsidR="00EB6F6B" w:rsidRDefault="0017156F">
      <w:pPr>
        <w:spacing w:after="260"/>
        <w:jc w:val="center"/>
      </w:pPr>
      <w:r>
        <w:rPr>
          <w:b/>
          <w:bCs/>
          <w:color w:val="073E63"/>
          <w:sz w:val="18"/>
          <w:szCs w:val="18"/>
        </w:rPr>
        <w:t xml:space="preserve">Figure 12 — </w:t>
      </w:r>
      <w:r>
        <w:rPr>
          <w:i/>
          <w:iCs/>
          <w:color w:val="5A6E82"/>
          <w:sz w:val="18"/>
          <w:szCs w:val="18"/>
        </w:rPr>
        <w:t>La page « Mon profil » : informations de votre accréditation</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EB6F6B" w14:paraId="06A19840"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618BD1AF" w14:textId="77777777" w:rsidR="00EB6F6B" w:rsidRDefault="0017156F">
            <w:pPr>
              <w:spacing w:after="60"/>
            </w:pPr>
            <w:r>
              <w:rPr>
                <w:b/>
                <w:bCs/>
                <w:color w:val="1E8862"/>
              </w:rPr>
              <w:t>Mise à jour de vos informations</w:t>
            </w:r>
          </w:p>
          <w:p w14:paraId="4BF81099" w14:textId="77777777" w:rsidR="00EB6F6B" w:rsidRDefault="0017156F">
            <w:pPr>
              <w:spacing w:after="40" w:line="280" w:lineRule="auto"/>
            </w:pPr>
            <w:r>
              <w:rPr>
                <w:sz w:val="21"/>
                <w:szCs w:val="21"/>
              </w:rPr>
              <w:t xml:space="preserve">Par souci d'intégrité des données officielles, les informations d'accréditation ne sont pas modifiables directement. Pour toute correction (fonction, institution, adresse e-mail) ou pour un changement de mot de passe, adressez votre demande au Secrétariat </w:t>
            </w:r>
            <w:r>
              <w:rPr>
                <w:sz w:val="21"/>
                <w:szCs w:val="21"/>
              </w:rPr>
              <w:t>de la CEEAC.</w:t>
            </w:r>
          </w:p>
        </w:tc>
      </w:tr>
    </w:tbl>
    <w:p w14:paraId="005A7A7D" w14:textId="77777777" w:rsidR="00EB6F6B" w:rsidRDefault="00EB6F6B">
      <w:pPr>
        <w:spacing w:after="160"/>
      </w:pPr>
    </w:p>
    <w:p w14:paraId="2A19B978" w14:textId="77777777" w:rsidR="00EB6F6B" w:rsidRDefault="0017156F">
      <w:pPr>
        <w:pStyle w:val="Titre1"/>
        <w:pageBreakBefore/>
        <w:pBdr>
          <w:bottom w:val="single" w:sz="12" w:space="6" w:color="2AA87C"/>
        </w:pBdr>
        <w:spacing w:after="240"/>
      </w:pPr>
      <w:bookmarkStart w:id="20" w:name="_Toc244156157"/>
      <w:r>
        <w:lastRenderedPageBreak/>
        <w:t>10. Confort de lecture et langue de l'interface</w:t>
      </w:r>
      <w:bookmarkEnd w:id="20"/>
    </w:p>
    <w:p w14:paraId="37ED02F1" w14:textId="77777777" w:rsidR="00EB6F6B" w:rsidRDefault="0017156F">
      <w:pPr>
        <w:spacing w:after="160" w:line="300" w:lineRule="auto"/>
        <w:jc w:val="both"/>
      </w:pPr>
      <w:r>
        <w:t>Deux réglages sont disponibles en permanence dans la barre d'en-tête, y compris sur la page de connexion :</w:t>
      </w:r>
    </w:p>
    <w:p w14:paraId="1A96B151"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02BD2948" wp14:editId="2DE54FFA">
            <wp:extent cx="5905500" cy="400050"/>
            <wp:effectExtent l="0" t="0" r="0" b="0"/>
            <wp:docPr id="14" name="07-entete-outils.png" descr="Les outils de l'en-tête : taille du texte, langues, profil et déconnexion" title="Les outils de l'en-tête : taille du texte, langues, profil et dé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00050"/>
                    </a:xfrm>
                    <a:prstGeom prst="rect">
                      <a:avLst/>
                    </a:prstGeom>
                  </pic:spPr>
                </pic:pic>
              </a:graphicData>
            </a:graphic>
          </wp:inline>
        </w:drawing>
      </w:r>
    </w:p>
    <w:p w14:paraId="221D3B22" w14:textId="77777777" w:rsidR="00EB6F6B" w:rsidRDefault="0017156F">
      <w:pPr>
        <w:spacing w:after="260"/>
        <w:jc w:val="center"/>
      </w:pPr>
      <w:r>
        <w:rPr>
          <w:b/>
          <w:bCs/>
          <w:color w:val="073E63"/>
          <w:sz w:val="18"/>
          <w:szCs w:val="18"/>
        </w:rPr>
        <w:t xml:space="preserve">Figure 13 — </w:t>
      </w:r>
      <w:r>
        <w:rPr>
          <w:i/>
          <w:iCs/>
          <w:color w:val="5A6E82"/>
          <w:sz w:val="18"/>
          <w:szCs w:val="18"/>
        </w:rPr>
        <w:t>Les outils de l'en-tête : taille du texte, langues, profil et déconnexio</w:t>
      </w:r>
      <w:r>
        <w:rPr>
          <w:i/>
          <w:iCs/>
          <w:color w:val="5A6E82"/>
          <w:sz w:val="18"/>
          <w:szCs w:val="18"/>
        </w:rPr>
        <w:t>n</w:t>
      </w:r>
    </w:p>
    <w:p w14:paraId="56723E7F" w14:textId="77777777" w:rsidR="00EB6F6B" w:rsidRDefault="0017156F">
      <w:pPr>
        <w:pStyle w:val="Paragraphedeliste"/>
        <w:numPr>
          <w:ilvl w:val="0"/>
          <w:numId w:val="2"/>
        </w:numPr>
        <w:spacing w:after="90" w:line="290" w:lineRule="auto"/>
      </w:pPr>
      <w:r>
        <w:rPr>
          <w:b/>
          <w:bCs/>
          <w:color w:val="073E63"/>
        </w:rPr>
        <w:t xml:space="preserve">Taille du texte — </w:t>
      </w:r>
      <w:r>
        <w:t>le bouton A agrandit le texte de toute la plateforme en trois paliers (A, A+, A++) ; votre réglage est conservé d'une visite à l'autre ;</w:t>
      </w:r>
    </w:p>
    <w:p w14:paraId="77D48259" w14:textId="77777777" w:rsidR="00EB6F6B" w:rsidRDefault="0017156F">
      <w:pPr>
        <w:pStyle w:val="Paragraphedeliste"/>
        <w:numPr>
          <w:ilvl w:val="0"/>
          <w:numId w:val="2"/>
        </w:numPr>
        <w:spacing w:after="90" w:line="290" w:lineRule="auto"/>
      </w:pPr>
      <w:r>
        <w:rPr>
          <w:b/>
          <w:bCs/>
          <w:color w:val="073E63"/>
        </w:rPr>
        <w:t xml:space="preserve">Langue de l'interface — </w:t>
      </w:r>
      <w:r>
        <w:t xml:space="preserve">les boutons drapeaux (FR · EN · PT · ES) changent immédiatement la langue de l'interface, sans </w:t>
      </w:r>
      <w:r>
        <w:t>déconnexion. La langue des documents se choisit séparément, au moment de la lecture ou du téléchargement.</w:t>
      </w:r>
    </w:p>
    <w:p w14:paraId="2E9985F9" w14:textId="77777777" w:rsidR="00EB6F6B" w:rsidRDefault="0017156F">
      <w:pPr>
        <w:pStyle w:val="Titre1"/>
        <w:pageBreakBefore/>
        <w:pBdr>
          <w:bottom w:val="single" w:sz="12" w:space="6" w:color="2AA87C"/>
        </w:pBdr>
        <w:spacing w:after="240"/>
      </w:pPr>
      <w:bookmarkStart w:id="21" w:name="_Toc244156158"/>
      <w:r>
        <w:lastRenderedPageBreak/>
        <w:t>11. Le guide intégré</w:t>
      </w:r>
      <w:bookmarkEnd w:id="21"/>
    </w:p>
    <w:p w14:paraId="52B55BD3" w14:textId="77777777" w:rsidR="00EB6F6B" w:rsidRDefault="0017156F">
      <w:pPr>
        <w:spacing w:after="160" w:line="300" w:lineRule="auto"/>
        <w:jc w:val="both"/>
      </w:pPr>
      <w:r>
        <w:t xml:space="preserve">Un guide abrégé est disponible à tout moment dans la plateforme : lien </w:t>
      </w:r>
      <w:r>
        <w:rPr>
          <w:b/>
          <w:bCs/>
        </w:rPr>
        <w:t>« Guide utilisateur »</w:t>
      </w:r>
      <w:r>
        <w:t xml:space="preserve"> de la page de connexion, ou menu </w:t>
      </w:r>
      <w:r>
        <w:rPr>
          <w:b/>
          <w:bCs/>
        </w:rPr>
        <w:t>« Guide »</w:t>
      </w:r>
      <w:r>
        <w:t xml:space="preserve"> de votre espace. Il résume les procédures essentielles et propose, lorsqu'il a été publié par le Secrétariat, le présent guide complet en lecture ou en téléchargement dans les quatre langues.</w:t>
      </w:r>
    </w:p>
    <w:p w14:paraId="12909A9A" w14:textId="77777777" w:rsidR="00EB6F6B" w:rsidRDefault="0017156F">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5139F2BA" wp14:editId="3721B04C">
            <wp:extent cx="5715000" cy="3571875"/>
            <wp:effectExtent l="0" t="0" r="0" b="0"/>
            <wp:docPr id="15" name="08-guide-integre.png" descr="Le guide intégré à la plateforme" title="Le guide intégré à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5087BD77" w14:textId="77777777" w:rsidR="00EB6F6B" w:rsidRDefault="0017156F">
      <w:pPr>
        <w:spacing w:after="260"/>
        <w:jc w:val="center"/>
      </w:pPr>
      <w:r>
        <w:rPr>
          <w:b/>
          <w:bCs/>
          <w:color w:val="073E63"/>
          <w:sz w:val="18"/>
          <w:szCs w:val="18"/>
        </w:rPr>
        <w:t xml:space="preserve">Figure 14 — </w:t>
      </w:r>
      <w:r>
        <w:rPr>
          <w:i/>
          <w:iCs/>
          <w:color w:val="5A6E82"/>
          <w:sz w:val="18"/>
          <w:szCs w:val="18"/>
        </w:rPr>
        <w:t>Le gui</w:t>
      </w:r>
      <w:r>
        <w:rPr>
          <w:i/>
          <w:iCs/>
          <w:color w:val="5A6E82"/>
          <w:sz w:val="18"/>
          <w:szCs w:val="18"/>
        </w:rPr>
        <w:t>de intégré à la plateforme</w:t>
      </w:r>
    </w:p>
    <w:p w14:paraId="027C6EED" w14:textId="77777777" w:rsidR="00EB6F6B" w:rsidRDefault="0017156F">
      <w:pPr>
        <w:pStyle w:val="Titre1"/>
        <w:pageBreakBefore/>
        <w:pBdr>
          <w:bottom w:val="single" w:sz="12" w:space="6" w:color="2AA87C"/>
        </w:pBdr>
        <w:spacing w:after="240"/>
      </w:pPr>
      <w:bookmarkStart w:id="22" w:name="_Toc244156159"/>
      <w:r>
        <w:lastRenderedPageBreak/>
        <w:t>12. Les courriers électroniques de la plateforme</w:t>
      </w:r>
      <w:bookmarkEnd w:id="22"/>
    </w:p>
    <w:p w14:paraId="7AB834C3" w14:textId="77777777" w:rsidR="00EB6F6B" w:rsidRDefault="0017156F">
      <w:pPr>
        <w:spacing w:after="160" w:line="300" w:lineRule="auto"/>
        <w:jc w:val="both"/>
      </w:pPr>
      <w:r>
        <w:t>À l'issue des réunions, le Secrétariat peut adresser aux participants les rapports et documents officiels par courrier électronique. Ces messages peuvent contenir :</w:t>
      </w:r>
    </w:p>
    <w:p w14:paraId="07CD25AA" w14:textId="77777777" w:rsidR="00EB6F6B" w:rsidRDefault="0017156F">
      <w:pPr>
        <w:pStyle w:val="Paragraphedeliste"/>
        <w:numPr>
          <w:ilvl w:val="0"/>
          <w:numId w:val="2"/>
        </w:numPr>
        <w:spacing w:after="90" w:line="290" w:lineRule="auto"/>
      </w:pPr>
      <w:r>
        <w:t xml:space="preserve">des </w:t>
      </w:r>
      <w:r>
        <w:rPr>
          <w:b/>
          <w:bCs/>
        </w:rPr>
        <w:t>liens direc</w:t>
      </w:r>
      <w:r>
        <w:rPr>
          <w:b/>
          <w:bCs/>
        </w:rPr>
        <w:t>ts</w:t>
      </w:r>
      <w:r>
        <w:t>, par langue, vers les documents publiés sur la plateforme — une connexion à votre compte est nécessaire pour les ouvrir ;</w:t>
      </w:r>
    </w:p>
    <w:p w14:paraId="642AA8DF" w14:textId="77777777" w:rsidR="00EB6F6B" w:rsidRDefault="0017156F">
      <w:pPr>
        <w:pStyle w:val="Paragraphedeliste"/>
        <w:numPr>
          <w:ilvl w:val="0"/>
          <w:numId w:val="2"/>
        </w:numPr>
        <w:spacing w:after="90" w:line="290" w:lineRule="auto"/>
      </w:pPr>
      <w:r>
        <w:t xml:space="preserve">des </w:t>
      </w:r>
      <w:r>
        <w:rPr>
          <w:b/>
          <w:bCs/>
        </w:rPr>
        <w:t>documents joints</w:t>
      </w:r>
      <w:r>
        <w:t xml:space="preserve"> directement au message.</w:t>
      </w:r>
    </w:p>
    <w:tbl>
      <w:tblPr>
        <w:tblW w:w="5000" w:type="pct"/>
        <w:tblBorders>
          <w:left w:val="single" w:sz="24" w:space="0" w:color="C8232A"/>
        </w:tblBorders>
        <w:tblCellMar>
          <w:left w:w="10" w:type="dxa"/>
          <w:right w:w="10" w:type="dxa"/>
        </w:tblCellMar>
        <w:tblLook w:val="04A0" w:firstRow="1" w:lastRow="0" w:firstColumn="1" w:lastColumn="0" w:noHBand="0" w:noVBand="1"/>
      </w:tblPr>
      <w:tblGrid>
        <w:gridCol w:w="9376"/>
      </w:tblGrid>
      <w:tr w:rsidR="00EB6F6B" w14:paraId="2669AF91" w14:textId="77777777">
        <w:tblPrEx>
          <w:tblCellMar>
            <w:top w:w="0" w:type="dxa"/>
            <w:bottom w:w="0" w:type="dxa"/>
          </w:tblCellMar>
        </w:tblPrEx>
        <w:trPr>
          <w:cantSplit/>
        </w:trPr>
        <w:tc>
          <w:tcPr>
            <w:tcW w:w="0" w:type="auto"/>
            <w:shd w:val="clear" w:color="auto" w:fill="FCEBEB"/>
            <w:tcMar>
              <w:top w:w="140" w:type="dxa"/>
              <w:left w:w="200" w:type="dxa"/>
              <w:bottom w:w="140" w:type="dxa"/>
              <w:right w:w="200" w:type="dxa"/>
            </w:tcMar>
          </w:tcPr>
          <w:p w14:paraId="539D631B" w14:textId="77777777" w:rsidR="00EB6F6B" w:rsidRDefault="0017156F">
            <w:pPr>
              <w:spacing w:after="60"/>
            </w:pPr>
            <w:r>
              <w:rPr>
                <w:b/>
                <w:bCs/>
                <w:color w:val="C8232A"/>
              </w:rPr>
              <w:t>Vigilance</w:t>
            </w:r>
          </w:p>
          <w:p w14:paraId="57EFD275" w14:textId="77777777" w:rsidR="00EB6F6B" w:rsidRDefault="0017156F">
            <w:pPr>
              <w:spacing w:after="40" w:line="280" w:lineRule="auto"/>
            </w:pPr>
            <w:r>
              <w:rPr>
                <w:sz w:val="21"/>
                <w:szCs w:val="21"/>
              </w:rPr>
              <w:t>Les courriers officiels proviennent exclusivement de l'adresse du Secrétaria</w:t>
            </w:r>
            <w:r>
              <w:rPr>
                <w:sz w:val="21"/>
                <w:szCs w:val="21"/>
              </w:rPr>
              <w:t>t et renvoient uniquement vers l'adresse officielle de la plateforme. En cas de doute sur l'authenticité d'un message, abstenez-vous de cliquer et signalez-le au Secrétariat.</w:t>
            </w:r>
          </w:p>
        </w:tc>
      </w:tr>
    </w:tbl>
    <w:p w14:paraId="3F811814" w14:textId="77777777" w:rsidR="00EB6F6B" w:rsidRDefault="00EB6F6B">
      <w:pPr>
        <w:spacing w:after="160"/>
      </w:pPr>
    </w:p>
    <w:p w14:paraId="56859F44" w14:textId="77777777" w:rsidR="00EB6F6B" w:rsidRDefault="0017156F">
      <w:pPr>
        <w:pStyle w:val="Titre1"/>
        <w:pageBreakBefore/>
        <w:pBdr>
          <w:bottom w:val="single" w:sz="12" w:space="6" w:color="2AA87C"/>
        </w:pBdr>
        <w:spacing w:after="240"/>
      </w:pPr>
      <w:bookmarkStart w:id="23" w:name="_Toc244156160"/>
      <w:r>
        <w:lastRenderedPageBreak/>
        <w:t>13. Sécurité et confidentialité</w:t>
      </w:r>
      <w:bookmarkEnd w:id="23"/>
    </w:p>
    <w:p w14:paraId="5F3BD209" w14:textId="77777777" w:rsidR="00EB6F6B" w:rsidRDefault="0017156F">
      <w:pPr>
        <w:pStyle w:val="Paragraphedeliste"/>
        <w:numPr>
          <w:ilvl w:val="0"/>
          <w:numId w:val="2"/>
        </w:numPr>
        <w:spacing w:after="90" w:line="290" w:lineRule="auto"/>
      </w:pPr>
      <w:r>
        <w:t>Ne communiquez jamais votre mot de passe personnel ; le Secrétariat ne vous le demandera jamais.</w:t>
      </w:r>
    </w:p>
    <w:p w14:paraId="14F59769" w14:textId="77777777" w:rsidR="00EB6F6B" w:rsidRDefault="0017156F">
      <w:pPr>
        <w:pStyle w:val="Paragraphedeliste"/>
        <w:numPr>
          <w:ilvl w:val="0"/>
          <w:numId w:val="2"/>
        </w:numPr>
        <w:spacing w:after="90" w:line="290" w:lineRule="auto"/>
      </w:pPr>
      <w:r>
        <w:t>Ne transmettez les codes de réunion qu'aux membres autorisés de votre délégation.</w:t>
      </w:r>
    </w:p>
    <w:p w14:paraId="2CBE5F74" w14:textId="77777777" w:rsidR="00EB6F6B" w:rsidRDefault="0017156F">
      <w:pPr>
        <w:pStyle w:val="Paragraphedeliste"/>
        <w:numPr>
          <w:ilvl w:val="0"/>
          <w:numId w:val="2"/>
        </w:numPr>
        <w:spacing w:after="90" w:line="290" w:lineRule="auto"/>
      </w:pPr>
      <w:r>
        <w:t>Sur un poste partagé, préférez la lecture dans la plateforme au téléchargemen</w:t>
      </w:r>
      <w:r>
        <w:t>t et déconnectez-vous à la fin de votre consultation.</w:t>
      </w:r>
    </w:p>
    <w:p w14:paraId="1E60A37C" w14:textId="77777777" w:rsidR="00EB6F6B" w:rsidRDefault="0017156F">
      <w:pPr>
        <w:pStyle w:val="Paragraphedeliste"/>
        <w:numPr>
          <w:ilvl w:val="0"/>
          <w:numId w:val="2"/>
        </w:numPr>
        <w:spacing w:after="90" w:line="290" w:lineRule="auto"/>
      </w:pPr>
      <w:r>
        <w:t>Conservez les clés de lecture des documents codés séparément des documents eux-mêmes.</w:t>
      </w:r>
    </w:p>
    <w:p w14:paraId="7C6C8451" w14:textId="77777777" w:rsidR="00EB6F6B" w:rsidRDefault="0017156F">
      <w:pPr>
        <w:pStyle w:val="Paragraphedeliste"/>
        <w:numPr>
          <w:ilvl w:val="0"/>
          <w:numId w:val="2"/>
        </w:numPr>
        <w:spacing w:after="90" w:line="290" w:lineRule="auto"/>
      </w:pPr>
      <w:r>
        <w:t>Signalez sans délai au Secrétariat toute perte de codes, tout accès suspect ou tout message douteux.</w:t>
      </w:r>
    </w:p>
    <w:p w14:paraId="6A1D0113" w14:textId="77777777" w:rsidR="00EB6F6B" w:rsidRDefault="0017156F">
      <w:pPr>
        <w:pStyle w:val="Titre1"/>
        <w:pageBreakBefore/>
        <w:pBdr>
          <w:bottom w:val="single" w:sz="12" w:space="6" w:color="2AA87C"/>
        </w:pBdr>
        <w:spacing w:after="240"/>
      </w:pPr>
      <w:bookmarkStart w:id="24" w:name="_Toc244156161"/>
      <w:r>
        <w:lastRenderedPageBreak/>
        <w:t>14. Questions f</w:t>
      </w:r>
      <w:r>
        <w:t>réquentes</w:t>
      </w:r>
      <w:bookmarkEnd w:id="24"/>
    </w:p>
    <w:p w14:paraId="75BF143C" w14:textId="77777777" w:rsidR="00EB6F6B" w:rsidRDefault="0017156F">
      <w:pPr>
        <w:keepNext/>
        <w:spacing w:before="120" w:after="80"/>
      </w:pPr>
      <w:r>
        <w:rPr>
          <w:b/>
          <w:bCs/>
          <w:color w:val="073E63"/>
          <w:sz w:val="18"/>
          <w:szCs w:val="18"/>
        </w:rPr>
        <w:t xml:space="preserve">Tableau 4 — </w:t>
      </w:r>
      <w:r>
        <w:rPr>
          <w:i/>
          <w:iCs/>
          <w:color w:val="5A6E82"/>
          <w:sz w:val="18"/>
          <w:szCs w:val="18"/>
        </w:rPr>
        <w:t>Situations fréquentes et marche à suivre</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570"/>
        <w:gridCol w:w="5826"/>
      </w:tblGrid>
      <w:tr w:rsidR="00EB6F6B" w14:paraId="0EB78639" w14:textId="77777777">
        <w:tblPrEx>
          <w:tblCellMar>
            <w:top w:w="0" w:type="dxa"/>
            <w:bottom w:w="0" w:type="dxa"/>
          </w:tblCellMar>
        </w:tblPrEx>
        <w:trPr>
          <w:tblHeader/>
        </w:trPr>
        <w:tc>
          <w:tcPr>
            <w:tcW w:w="1900" w:type="pct"/>
            <w:shd w:val="clear" w:color="auto" w:fill="073E63"/>
            <w:tcMar>
              <w:top w:w="90" w:type="dxa"/>
              <w:left w:w="130" w:type="dxa"/>
              <w:bottom w:w="90" w:type="dxa"/>
              <w:right w:w="130" w:type="dxa"/>
            </w:tcMar>
            <w:vAlign w:val="center"/>
          </w:tcPr>
          <w:p w14:paraId="3E7835F0" w14:textId="77777777" w:rsidR="00EB6F6B" w:rsidRDefault="0017156F">
            <w:pPr>
              <w:keepNext/>
              <w:spacing w:line="270" w:lineRule="auto"/>
            </w:pPr>
            <w:r>
              <w:rPr>
                <w:b/>
                <w:bCs/>
                <w:color w:val="FFFFFF"/>
                <w:sz w:val="19"/>
                <w:szCs w:val="19"/>
              </w:rPr>
              <w:t>Situation rencontrée</w:t>
            </w:r>
          </w:p>
        </w:tc>
        <w:tc>
          <w:tcPr>
            <w:tcW w:w="3100" w:type="pct"/>
            <w:shd w:val="clear" w:color="auto" w:fill="073E63"/>
            <w:tcMar>
              <w:top w:w="90" w:type="dxa"/>
              <w:left w:w="130" w:type="dxa"/>
              <w:bottom w:w="90" w:type="dxa"/>
              <w:right w:w="130" w:type="dxa"/>
            </w:tcMar>
            <w:vAlign w:val="center"/>
          </w:tcPr>
          <w:p w14:paraId="24BA00A5" w14:textId="77777777" w:rsidR="00EB6F6B" w:rsidRDefault="0017156F">
            <w:pPr>
              <w:keepNext/>
              <w:spacing w:line="270" w:lineRule="auto"/>
            </w:pPr>
            <w:r>
              <w:rPr>
                <w:b/>
                <w:bCs/>
                <w:color w:val="FFFFFF"/>
                <w:sz w:val="19"/>
                <w:szCs w:val="19"/>
              </w:rPr>
              <w:t>Marche à suivre</w:t>
            </w:r>
          </w:p>
        </w:tc>
      </w:tr>
      <w:tr w:rsidR="00EB6F6B" w14:paraId="641AA9CE"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31A4E8BD" w14:textId="77777777" w:rsidR="00EB6F6B" w:rsidRDefault="0017156F">
            <w:pPr>
              <w:spacing w:line="270" w:lineRule="auto"/>
            </w:pPr>
            <w:r>
              <w:rPr>
                <w:sz w:val="19"/>
                <w:szCs w:val="19"/>
              </w:rPr>
              <w:t>« Identifiant ou mot de passe de réunion incorrect »</w:t>
            </w:r>
          </w:p>
        </w:tc>
        <w:tc>
          <w:tcPr>
            <w:tcW w:w="3100" w:type="pct"/>
            <w:tcMar>
              <w:top w:w="90" w:type="dxa"/>
              <w:left w:w="130" w:type="dxa"/>
              <w:bottom w:w="90" w:type="dxa"/>
              <w:right w:w="130" w:type="dxa"/>
            </w:tcMar>
            <w:vAlign w:val="center"/>
          </w:tcPr>
          <w:p w14:paraId="1E815EB3" w14:textId="77777777" w:rsidR="00EB6F6B" w:rsidRDefault="0017156F">
            <w:pPr>
              <w:spacing w:line="270" w:lineRule="auto"/>
            </w:pPr>
            <w:r>
              <w:rPr>
                <w:sz w:val="19"/>
                <w:szCs w:val="19"/>
              </w:rPr>
              <w:t>Vérifiez l'identifiant (format CEEAC-XXXXXX) et le mot de passe (format XXXX-XXXX), tirets compris. Si le message persiste, les accès ont pu être renouvelés : rapprochez-vous de votre point focal national ou du Secrétariat.</w:t>
            </w:r>
          </w:p>
        </w:tc>
      </w:tr>
      <w:tr w:rsidR="00EB6F6B" w14:paraId="650F1AE5"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6DF12730" w14:textId="77777777" w:rsidR="00EB6F6B" w:rsidRDefault="0017156F">
            <w:pPr>
              <w:spacing w:line="270" w:lineRule="auto"/>
            </w:pPr>
            <w:r>
              <w:rPr>
                <w:sz w:val="19"/>
                <w:szCs w:val="19"/>
              </w:rPr>
              <w:t>« Accès invité expiré, saisisse</w:t>
            </w:r>
            <w:r>
              <w:rPr>
                <w:sz w:val="19"/>
                <w:szCs w:val="19"/>
              </w:rPr>
              <w:t>z à nouveau les codes de réunion »</w:t>
            </w:r>
          </w:p>
        </w:tc>
        <w:tc>
          <w:tcPr>
            <w:tcW w:w="3100" w:type="pct"/>
            <w:shd w:val="clear" w:color="auto" w:fill="F3F7FB"/>
            <w:tcMar>
              <w:top w:w="90" w:type="dxa"/>
              <w:left w:w="130" w:type="dxa"/>
              <w:bottom w:w="90" w:type="dxa"/>
              <w:right w:w="130" w:type="dxa"/>
            </w:tcMar>
            <w:vAlign w:val="center"/>
          </w:tcPr>
          <w:p w14:paraId="57795718" w14:textId="77777777" w:rsidR="00EB6F6B" w:rsidRDefault="0017156F">
            <w:pPr>
              <w:spacing w:line="270" w:lineRule="auto"/>
            </w:pPr>
            <w:r>
              <w:rPr>
                <w:sz w:val="19"/>
                <w:szCs w:val="19"/>
              </w:rPr>
              <w:t>L'accès invité est valable 24 heures : saisissez de nouveau les codes de réunion pour le renouveler.</w:t>
            </w:r>
          </w:p>
        </w:tc>
      </w:tr>
      <w:tr w:rsidR="00EB6F6B" w14:paraId="3DFCFB7C"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0F87A19B" w14:textId="77777777" w:rsidR="00EB6F6B" w:rsidRDefault="0017156F">
            <w:pPr>
              <w:spacing w:line="270" w:lineRule="auto"/>
            </w:pPr>
            <w:r>
              <w:rPr>
                <w:sz w:val="19"/>
                <w:szCs w:val="19"/>
              </w:rPr>
              <w:t>« Les inscriptions pour cette réunion sont closes »</w:t>
            </w:r>
          </w:p>
        </w:tc>
        <w:tc>
          <w:tcPr>
            <w:tcW w:w="3100" w:type="pct"/>
            <w:tcMar>
              <w:top w:w="90" w:type="dxa"/>
              <w:left w:w="130" w:type="dxa"/>
              <w:bottom w:w="90" w:type="dxa"/>
              <w:right w:w="130" w:type="dxa"/>
            </w:tcMar>
            <w:vAlign w:val="center"/>
          </w:tcPr>
          <w:p w14:paraId="614F65B0" w14:textId="77777777" w:rsidR="00EB6F6B" w:rsidRDefault="0017156F">
            <w:pPr>
              <w:spacing w:line="270" w:lineRule="auto"/>
            </w:pPr>
            <w:r>
              <w:rPr>
                <w:sz w:val="19"/>
                <w:szCs w:val="19"/>
              </w:rPr>
              <w:t>La réunion est terminée : la création de compte n'est plus possible, mais ses documents restent consultables avec les codes de réunion (onglet « Codes de réunion »).</w:t>
            </w:r>
          </w:p>
        </w:tc>
      </w:tr>
      <w:tr w:rsidR="00EB6F6B" w14:paraId="590826B4"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2D48A920" w14:textId="77777777" w:rsidR="00EB6F6B" w:rsidRDefault="0017156F">
            <w:pPr>
              <w:spacing w:line="270" w:lineRule="auto"/>
            </w:pPr>
            <w:r>
              <w:rPr>
                <w:sz w:val="19"/>
                <w:szCs w:val="19"/>
              </w:rPr>
              <w:t>« Un compte existe déjà avec cet e-mail »</w:t>
            </w:r>
          </w:p>
        </w:tc>
        <w:tc>
          <w:tcPr>
            <w:tcW w:w="3100" w:type="pct"/>
            <w:shd w:val="clear" w:color="auto" w:fill="F3F7FB"/>
            <w:tcMar>
              <w:top w:w="90" w:type="dxa"/>
              <w:left w:w="130" w:type="dxa"/>
              <w:bottom w:w="90" w:type="dxa"/>
              <w:right w:w="130" w:type="dxa"/>
            </w:tcMar>
            <w:vAlign w:val="center"/>
          </w:tcPr>
          <w:p w14:paraId="578D0BBD" w14:textId="77777777" w:rsidR="00EB6F6B" w:rsidRDefault="0017156F">
            <w:pPr>
              <w:spacing w:line="270" w:lineRule="auto"/>
            </w:pPr>
            <w:r>
              <w:rPr>
                <w:sz w:val="19"/>
                <w:szCs w:val="19"/>
              </w:rPr>
              <w:t>Utilisez l'onglet « J'ai un compte » de la page de connexion. Pour accéder à une nouvelle réunion, utilisez « Ajouter une réunion » (section 8.1).</w:t>
            </w:r>
          </w:p>
        </w:tc>
      </w:tr>
      <w:tr w:rsidR="00EB6F6B" w14:paraId="7CBE081F"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28C1A773" w14:textId="77777777" w:rsidR="00EB6F6B" w:rsidRDefault="0017156F">
            <w:pPr>
              <w:spacing w:line="270" w:lineRule="auto"/>
            </w:pPr>
            <w:r>
              <w:rPr>
                <w:sz w:val="19"/>
                <w:szCs w:val="19"/>
              </w:rPr>
              <w:t>« Identifiants incorrects » à la connexion</w:t>
            </w:r>
          </w:p>
        </w:tc>
        <w:tc>
          <w:tcPr>
            <w:tcW w:w="3100" w:type="pct"/>
            <w:tcMar>
              <w:top w:w="90" w:type="dxa"/>
              <w:left w:w="130" w:type="dxa"/>
              <w:bottom w:w="90" w:type="dxa"/>
              <w:right w:w="130" w:type="dxa"/>
            </w:tcMar>
            <w:vAlign w:val="center"/>
          </w:tcPr>
          <w:p w14:paraId="2841BB60" w14:textId="77777777" w:rsidR="00EB6F6B" w:rsidRDefault="0017156F">
            <w:pPr>
              <w:spacing w:line="270" w:lineRule="auto"/>
            </w:pPr>
            <w:r>
              <w:rPr>
                <w:sz w:val="19"/>
                <w:szCs w:val="19"/>
              </w:rPr>
              <w:t>Vérifiez l'adresse e-mail et le mot de passe (attention aux majus</w:t>
            </w:r>
            <w:r>
              <w:rPr>
                <w:sz w:val="19"/>
                <w:szCs w:val="19"/>
              </w:rPr>
              <w:t>cules). Après plusieurs tentatives infructueuses, un délai d'attente de 15 minutes s'applique par mesure de sécurité.</w:t>
            </w:r>
          </w:p>
        </w:tc>
      </w:tr>
      <w:tr w:rsidR="00EB6F6B" w14:paraId="554A1DBB"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214A7A96" w14:textId="77777777" w:rsidR="00EB6F6B" w:rsidRDefault="0017156F">
            <w:pPr>
              <w:spacing w:line="270" w:lineRule="auto"/>
            </w:pPr>
            <w:r>
              <w:rPr>
                <w:sz w:val="19"/>
                <w:szCs w:val="19"/>
              </w:rPr>
              <w:t>« Votre compte est désactivé »</w:t>
            </w:r>
          </w:p>
        </w:tc>
        <w:tc>
          <w:tcPr>
            <w:tcW w:w="3100" w:type="pct"/>
            <w:shd w:val="clear" w:color="auto" w:fill="F3F7FB"/>
            <w:tcMar>
              <w:top w:w="90" w:type="dxa"/>
              <w:left w:w="130" w:type="dxa"/>
              <w:bottom w:w="90" w:type="dxa"/>
              <w:right w:w="130" w:type="dxa"/>
            </w:tcMar>
            <w:vAlign w:val="center"/>
          </w:tcPr>
          <w:p w14:paraId="414D8091" w14:textId="77777777" w:rsidR="00EB6F6B" w:rsidRDefault="0017156F">
            <w:pPr>
              <w:spacing w:line="270" w:lineRule="auto"/>
            </w:pPr>
            <w:r>
              <w:rPr>
                <w:sz w:val="19"/>
                <w:szCs w:val="19"/>
              </w:rPr>
              <w:t>Votre accréditation a été suspendue. Prenez l'attache du Secrétariat de la CEEAC pour en connaître les motifs et, le cas échéant, solliciter sa réactivation.</w:t>
            </w:r>
          </w:p>
        </w:tc>
      </w:tr>
      <w:tr w:rsidR="00EB6F6B" w14:paraId="0F1D4B1F"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17636DB8" w14:textId="77777777" w:rsidR="00EB6F6B" w:rsidRDefault="0017156F">
            <w:pPr>
              <w:spacing w:line="270" w:lineRule="auto"/>
            </w:pPr>
            <w:r>
              <w:rPr>
                <w:sz w:val="19"/>
                <w:szCs w:val="19"/>
              </w:rPr>
              <w:t>« Session expirée, veuillez vous reconnecter »</w:t>
            </w:r>
          </w:p>
        </w:tc>
        <w:tc>
          <w:tcPr>
            <w:tcW w:w="3100" w:type="pct"/>
            <w:tcMar>
              <w:top w:w="90" w:type="dxa"/>
              <w:left w:w="130" w:type="dxa"/>
              <w:bottom w:w="90" w:type="dxa"/>
              <w:right w:w="130" w:type="dxa"/>
            </w:tcMar>
            <w:vAlign w:val="center"/>
          </w:tcPr>
          <w:p w14:paraId="5C74FD11" w14:textId="77777777" w:rsidR="00EB6F6B" w:rsidRDefault="0017156F">
            <w:pPr>
              <w:spacing w:line="270" w:lineRule="auto"/>
            </w:pPr>
            <w:r>
              <w:rPr>
                <w:sz w:val="19"/>
                <w:szCs w:val="19"/>
              </w:rPr>
              <w:t>Votre session a expiré (7 jours) ou votre mot de p</w:t>
            </w:r>
            <w:r>
              <w:rPr>
                <w:sz w:val="19"/>
                <w:szCs w:val="19"/>
              </w:rPr>
              <w:t>asse a été réinitialisé entre-temps : reconnectez-vous.</w:t>
            </w:r>
          </w:p>
        </w:tc>
      </w:tr>
      <w:tr w:rsidR="00EB6F6B" w14:paraId="2C469C36"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71D7A4D9" w14:textId="77777777" w:rsidR="00EB6F6B" w:rsidRDefault="0017156F">
            <w:pPr>
              <w:spacing w:line="270" w:lineRule="auto"/>
            </w:pPr>
            <w:r>
              <w:rPr>
                <w:sz w:val="19"/>
                <w:szCs w:val="19"/>
              </w:rPr>
              <w:t>Un document attendu n'apparaît pas</w:t>
            </w:r>
          </w:p>
        </w:tc>
        <w:tc>
          <w:tcPr>
            <w:tcW w:w="3100" w:type="pct"/>
            <w:shd w:val="clear" w:color="auto" w:fill="F3F7FB"/>
            <w:tcMar>
              <w:top w:w="90" w:type="dxa"/>
              <w:left w:w="130" w:type="dxa"/>
              <w:bottom w:w="90" w:type="dxa"/>
              <w:right w:w="130" w:type="dxa"/>
            </w:tcMar>
            <w:vAlign w:val="center"/>
          </w:tcPr>
          <w:p w14:paraId="78DC08B2" w14:textId="77777777" w:rsidR="00EB6F6B" w:rsidRDefault="0017156F">
            <w:pPr>
              <w:spacing w:line="270" w:lineRule="auto"/>
            </w:pPr>
            <w:r>
              <w:rPr>
                <w:sz w:val="19"/>
                <w:szCs w:val="19"/>
              </w:rPr>
              <w:t>Il n'est peut-être pas encore publié, ou il relève d'une réunion qui ne vous est pas ouverte : ajoutez cette réunion avec ses codes (section 8.1). Pensez aussi à réinitialiser les filtres.</w:t>
            </w:r>
          </w:p>
        </w:tc>
      </w:tr>
      <w:tr w:rsidR="00EB6F6B" w14:paraId="2452B1B3"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2BE38DB9" w14:textId="77777777" w:rsidR="00EB6F6B" w:rsidRDefault="0017156F">
            <w:pPr>
              <w:spacing w:line="270" w:lineRule="auto"/>
            </w:pPr>
            <w:r>
              <w:rPr>
                <w:sz w:val="19"/>
                <w:szCs w:val="19"/>
              </w:rPr>
              <w:t>Le lecteur affiche « Aperçu non disponible pour ce format »</w:t>
            </w:r>
          </w:p>
        </w:tc>
        <w:tc>
          <w:tcPr>
            <w:tcW w:w="3100" w:type="pct"/>
            <w:tcMar>
              <w:top w:w="90" w:type="dxa"/>
              <w:left w:w="130" w:type="dxa"/>
              <w:bottom w:w="90" w:type="dxa"/>
              <w:right w:w="130" w:type="dxa"/>
            </w:tcMar>
            <w:vAlign w:val="center"/>
          </w:tcPr>
          <w:p w14:paraId="53C0BE55" w14:textId="77777777" w:rsidR="00EB6F6B" w:rsidRDefault="0017156F">
            <w:pPr>
              <w:spacing w:line="270" w:lineRule="auto"/>
            </w:pPr>
            <w:r>
              <w:rPr>
                <w:sz w:val="19"/>
                <w:szCs w:val="19"/>
              </w:rPr>
              <w:t>Le fichier est au format Excel, PowerPoint ou Word 97-2003 : téléchargez-le pour l'ouvrir avec votre logiciel habituel.</w:t>
            </w:r>
          </w:p>
        </w:tc>
      </w:tr>
      <w:tr w:rsidR="00EB6F6B" w14:paraId="7D59C3F7"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1377EC4F" w14:textId="77777777" w:rsidR="00EB6F6B" w:rsidRDefault="0017156F">
            <w:pPr>
              <w:spacing w:line="270" w:lineRule="auto"/>
            </w:pPr>
            <w:r>
              <w:rPr>
                <w:sz w:val="19"/>
                <w:szCs w:val="19"/>
              </w:rPr>
              <w:t>Le lecteur demande une clé de lecture</w:t>
            </w:r>
          </w:p>
        </w:tc>
        <w:tc>
          <w:tcPr>
            <w:tcW w:w="3100" w:type="pct"/>
            <w:shd w:val="clear" w:color="auto" w:fill="F3F7FB"/>
            <w:tcMar>
              <w:top w:w="90" w:type="dxa"/>
              <w:left w:w="130" w:type="dxa"/>
              <w:bottom w:w="90" w:type="dxa"/>
              <w:right w:w="130" w:type="dxa"/>
            </w:tcMar>
            <w:vAlign w:val="center"/>
          </w:tcPr>
          <w:p w14:paraId="7AB142BA" w14:textId="77777777" w:rsidR="00EB6F6B" w:rsidRDefault="0017156F">
            <w:pPr>
              <w:spacing w:line="270" w:lineRule="auto"/>
            </w:pPr>
            <w:r>
              <w:rPr>
                <w:sz w:val="19"/>
                <w:szCs w:val="19"/>
              </w:rPr>
              <w:t>Le document est codé : saisissez la clé transmise par le Secrétariat. Si vous ne l'avez pas reçue</w:t>
            </w:r>
            <w:r>
              <w:rPr>
                <w:sz w:val="19"/>
                <w:szCs w:val="19"/>
              </w:rPr>
              <w:t>, rapprochez-vous de votre point focal.</w:t>
            </w:r>
          </w:p>
        </w:tc>
      </w:tr>
      <w:tr w:rsidR="00EB6F6B" w14:paraId="0186E169"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77BFD83B" w14:textId="77777777" w:rsidR="00EB6F6B" w:rsidRDefault="0017156F">
            <w:pPr>
              <w:spacing w:line="270" w:lineRule="auto"/>
            </w:pPr>
            <w:r>
              <w:rPr>
                <w:sz w:val="19"/>
                <w:szCs w:val="19"/>
              </w:rPr>
              <w:t>Le texte est trop petit à l'écran</w:t>
            </w:r>
          </w:p>
        </w:tc>
        <w:tc>
          <w:tcPr>
            <w:tcW w:w="3100" w:type="pct"/>
            <w:tcMar>
              <w:top w:w="90" w:type="dxa"/>
              <w:left w:w="130" w:type="dxa"/>
              <w:bottom w:w="90" w:type="dxa"/>
              <w:right w:w="130" w:type="dxa"/>
            </w:tcMar>
            <w:vAlign w:val="center"/>
          </w:tcPr>
          <w:p w14:paraId="15D7593B" w14:textId="77777777" w:rsidR="00EB6F6B" w:rsidRDefault="0017156F">
            <w:pPr>
              <w:spacing w:line="270" w:lineRule="auto"/>
            </w:pPr>
            <w:r>
              <w:rPr>
                <w:sz w:val="19"/>
                <w:szCs w:val="19"/>
              </w:rPr>
              <w:t>Utilisez le bouton A / A+ / A++ de l'en-tête, ou le zoom du lecteur pour les documents.</w:t>
            </w:r>
          </w:p>
        </w:tc>
      </w:tr>
      <w:tr w:rsidR="00EB6F6B" w14:paraId="77BEF2B4"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2E823CBB" w14:textId="77777777" w:rsidR="00EB6F6B" w:rsidRDefault="0017156F">
            <w:pPr>
              <w:spacing w:line="270" w:lineRule="auto"/>
            </w:pPr>
            <w:r>
              <w:rPr>
                <w:sz w:val="19"/>
                <w:szCs w:val="19"/>
              </w:rPr>
              <w:t>Mot de passe oublié</w:t>
            </w:r>
          </w:p>
        </w:tc>
        <w:tc>
          <w:tcPr>
            <w:tcW w:w="3100" w:type="pct"/>
            <w:shd w:val="clear" w:color="auto" w:fill="F3F7FB"/>
            <w:tcMar>
              <w:top w:w="90" w:type="dxa"/>
              <w:left w:w="130" w:type="dxa"/>
              <w:bottom w:w="90" w:type="dxa"/>
              <w:right w:w="130" w:type="dxa"/>
            </w:tcMar>
            <w:vAlign w:val="center"/>
          </w:tcPr>
          <w:p w14:paraId="5560A5A1" w14:textId="77777777" w:rsidR="00EB6F6B" w:rsidRDefault="0017156F">
            <w:pPr>
              <w:spacing w:line="270" w:lineRule="auto"/>
            </w:pPr>
            <w:r>
              <w:rPr>
                <w:sz w:val="19"/>
                <w:szCs w:val="19"/>
              </w:rPr>
              <w:t>Adressez une demande de réinitialisation au Secrétariat. Un mot de passe provisoire vous sera remis ; vous en définirez un nouveau à la connexion suivante.</w:t>
            </w:r>
          </w:p>
        </w:tc>
      </w:tr>
    </w:tbl>
    <w:p w14:paraId="7371EA69" w14:textId="77777777" w:rsidR="00EB6F6B" w:rsidRDefault="00EB6F6B">
      <w:pPr>
        <w:spacing w:after="200"/>
      </w:pPr>
    </w:p>
    <w:p w14:paraId="743AA445" w14:textId="77777777" w:rsidR="00EB6F6B" w:rsidRDefault="0017156F">
      <w:pPr>
        <w:pStyle w:val="Titre1"/>
        <w:pageBreakBefore/>
        <w:pBdr>
          <w:bottom w:val="single" w:sz="12" w:space="6" w:color="2AA87C"/>
        </w:pBdr>
        <w:spacing w:after="240"/>
      </w:pPr>
      <w:bookmarkStart w:id="25" w:name="_Toc244156162"/>
      <w:r>
        <w:lastRenderedPageBreak/>
        <w:t>15. Assistance</w:t>
      </w:r>
      <w:bookmarkEnd w:id="25"/>
    </w:p>
    <w:p w14:paraId="08BCDB17" w14:textId="77777777" w:rsidR="00EB6F6B" w:rsidRDefault="0017156F">
      <w:pPr>
        <w:spacing w:after="160" w:line="300" w:lineRule="auto"/>
        <w:jc w:val="both"/>
      </w:pPr>
      <w:r>
        <w:t>Pour toute difficulté d'accès, demande de réinitialisation de mot de passe, correction de vos informations d'accréditation ou question relative à la plateforme, le Secrétariat de la CEEAC demeure à votre disposition :</w:t>
      </w:r>
    </w:p>
    <w:p w14:paraId="502DA3BF" w14:textId="77777777" w:rsidR="00EB6F6B" w:rsidRDefault="0017156F">
      <w:pPr>
        <w:pStyle w:val="Paragraphedeliste"/>
        <w:numPr>
          <w:ilvl w:val="0"/>
          <w:numId w:val="2"/>
        </w:numPr>
        <w:spacing w:after="90" w:line="290" w:lineRule="auto"/>
      </w:pPr>
      <w:r>
        <w:t>par courrier électronique, à l'adresse</w:t>
      </w:r>
      <w:r>
        <w:t xml:space="preserve"> de contact indiquée sur la page de connexion et dans le guide intégré ;</w:t>
      </w:r>
    </w:p>
    <w:p w14:paraId="01EFBE8B" w14:textId="77777777" w:rsidR="00EB6F6B" w:rsidRDefault="0017156F">
      <w:pPr>
        <w:pStyle w:val="Paragraphedeliste"/>
        <w:numPr>
          <w:ilvl w:val="0"/>
          <w:numId w:val="2"/>
        </w:numPr>
        <w:spacing w:after="90" w:line="290" w:lineRule="auto"/>
      </w:pPr>
      <w:r>
        <w:t>ou par l'intermédiaire de votre point focal national.</w:t>
      </w:r>
    </w:p>
    <w:p w14:paraId="656D7A0A" w14:textId="77777777" w:rsidR="00EB6F6B" w:rsidRDefault="0017156F">
      <w:pPr>
        <w:spacing w:after="160" w:line="300" w:lineRule="auto"/>
        <w:jc w:val="both"/>
      </w:pPr>
      <w:r>
        <w:t>Afin de faciliter le traitement de votre demande, merci d'indiquer votre nom complet, votre pays, votre institution, la réunion c</w:t>
      </w:r>
      <w:r>
        <w:t>oncernée et une description précise de la difficulté rencontrée, accompagnée si possible du message d'erreur affiché.</w:t>
      </w:r>
    </w:p>
    <w:p w14:paraId="33EFBD88" w14:textId="77777777" w:rsidR="00EB6F6B" w:rsidRDefault="0017156F">
      <w:pPr>
        <w:spacing w:after="160" w:line="300" w:lineRule="auto"/>
        <w:jc w:val="both"/>
      </w:pPr>
      <w:r>
        <w:t>Le Secrétariat vous remercie de votre collaboration et vous souhaite une excellente utilisation de la plateforme.</w:t>
      </w:r>
    </w:p>
    <w:sectPr w:rsidR="00EB6F6B">
      <w:headerReference w:type="default" r:id="rId22"/>
      <w:footerReference w:type="default" r:id="rId23"/>
      <w:pgSz w:w="11906" w:h="16838"/>
      <w:pgMar w:top="1250" w:right="1250" w:bottom="11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44D1E" w14:textId="77777777" w:rsidR="00000000" w:rsidRDefault="0017156F">
      <w:r>
        <w:separator/>
      </w:r>
    </w:p>
  </w:endnote>
  <w:endnote w:type="continuationSeparator" w:id="0">
    <w:p w14:paraId="35282ADE" w14:textId="77777777" w:rsidR="00000000" w:rsidRDefault="00171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22677" w14:textId="77777777" w:rsidR="00EB6F6B" w:rsidRDefault="0017156F">
    <w:pPr>
      <w:pBdr>
        <w:top w:val="single" w:sz="4" w:space="4" w:color="DEE7F0"/>
      </w:pBdr>
      <w:tabs>
        <w:tab w:val="right" w:pos="9400"/>
      </w:tabs>
    </w:pPr>
    <w:r>
      <w:rPr>
        <w:color w:val="5A6E82"/>
        <w:sz w:val="16"/>
        <w:szCs w:val="16"/>
      </w:rPr>
      <w:t>© 2026 CEEAC-ECCAS · Portail Documentaire des Réunions Statutaires</w:t>
    </w:r>
    <w:r>
      <w:rPr>
        <w:color w:val="5A6E82"/>
        <w:sz w:val="16"/>
        <w:szCs w:val="16"/>
      </w:rPr>
      <w:tab/>
      <w:t xml:space="preserve">Page </w:t>
    </w:r>
    <w:r>
      <w:rPr>
        <w:b/>
        <w:bCs/>
        <w:color w:val="073E63"/>
        <w:sz w:val="16"/>
        <w:szCs w:val="16"/>
      </w:rPr>
      <w:fldChar w:fldCharType="begin"/>
    </w:r>
    <w:r>
      <w:rPr>
        <w:b/>
        <w:bCs/>
        <w:color w:val="073E63"/>
        <w:sz w:val="16"/>
        <w:szCs w:val="16"/>
      </w:rPr>
      <w:instrText>PAGE</w:instrText>
    </w:r>
    <w:r>
      <w:rPr>
        <w:b/>
        <w:bCs/>
        <w:color w:val="073E63"/>
        <w:sz w:val="16"/>
        <w:szCs w:val="16"/>
      </w:rPr>
      <w:fldChar w:fldCharType="separate"/>
    </w:r>
    <w:r>
      <w:rPr>
        <w:b/>
        <w:bCs/>
        <w:noProof/>
        <w:color w:val="073E63"/>
        <w:sz w:val="16"/>
        <w:szCs w:val="16"/>
      </w:rPr>
      <w:t>2</w:t>
    </w:r>
    <w:r>
      <w:rPr>
        <w:b/>
        <w:bCs/>
        <w:color w:val="073E63"/>
        <w:sz w:val="16"/>
        <w:szCs w:val="16"/>
      </w:rPr>
      <w:fldChar w:fldCharType="end"/>
    </w:r>
    <w:r>
      <w:rPr>
        <w:color w:val="5A6E82"/>
        <w:sz w:val="16"/>
        <w:szCs w:val="16"/>
      </w:rPr>
      <w:t xml:space="preserve"> / </w:t>
    </w:r>
    <w:r>
      <w:rPr>
        <w:color w:val="5A6E82"/>
        <w:sz w:val="16"/>
        <w:szCs w:val="16"/>
      </w:rPr>
      <w:fldChar w:fldCharType="begin"/>
    </w:r>
    <w:r>
      <w:rPr>
        <w:color w:val="5A6E82"/>
        <w:sz w:val="16"/>
        <w:szCs w:val="16"/>
      </w:rPr>
      <w:instrText>NUMPAGES</w:instrText>
    </w:r>
    <w:r>
      <w:rPr>
        <w:color w:val="5A6E82"/>
        <w:sz w:val="16"/>
        <w:szCs w:val="16"/>
      </w:rPr>
      <w:fldChar w:fldCharType="separate"/>
    </w:r>
    <w:r>
      <w:rPr>
        <w:noProof/>
        <w:color w:val="5A6E82"/>
        <w:sz w:val="16"/>
        <w:szCs w:val="16"/>
      </w:rPr>
      <w:t>3</w:t>
    </w:r>
    <w:r>
      <w:rPr>
        <w:color w:val="5A6E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52E93" w14:textId="77777777" w:rsidR="00000000" w:rsidRDefault="0017156F">
      <w:r>
        <w:separator/>
      </w:r>
    </w:p>
  </w:footnote>
  <w:footnote w:type="continuationSeparator" w:id="0">
    <w:p w14:paraId="04505788" w14:textId="77777777" w:rsidR="00000000" w:rsidRDefault="00171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8429C" w14:textId="77777777" w:rsidR="00EB6F6B" w:rsidRDefault="0017156F">
    <w:pPr>
      <w:pBdr>
        <w:bottom w:val="single" w:sz="6" w:space="4" w:color="2AA87C"/>
      </w:pBdr>
      <w:tabs>
        <w:tab w:val="right" w:pos="9400"/>
      </w:tabs>
    </w:pPr>
    <w:r>
      <w:rPr>
        <w:b/>
        <w:bCs/>
        <w:color w:val="073E63"/>
        <w:sz w:val="16"/>
        <w:szCs w:val="16"/>
      </w:rPr>
      <w:t>PDRS-CEEAC</w:t>
    </w:r>
    <w:r>
      <w:rPr>
        <w:color w:val="5A6E82"/>
        <w:sz w:val="16"/>
        <w:szCs w:val="16"/>
      </w:rPr>
      <w:tab/>
      <w:t>Guide d'utilisation · Espace participant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60F99"/>
    <w:multiLevelType w:val="hybridMultilevel"/>
    <w:tmpl w:val="270E8CA0"/>
    <w:lvl w:ilvl="0" w:tplc="5204BB9C">
      <w:start w:val="1"/>
      <w:numFmt w:val="bullet"/>
      <w:lvlText w:val="●"/>
      <w:lvlJc w:val="left"/>
      <w:pPr>
        <w:ind w:left="720" w:hanging="360"/>
      </w:pPr>
    </w:lvl>
    <w:lvl w:ilvl="1" w:tplc="CB3E8778">
      <w:start w:val="1"/>
      <w:numFmt w:val="bullet"/>
      <w:lvlText w:val="○"/>
      <w:lvlJc w:val="left"/>
      <w:pPr>
        <w:ind w:left="1440" w:hanging="360"/>
      </w:pPr>
    </w:lvl>
    <w:lvl w:ilvl="2" w:tplc="688642A6">
      <w:start w:val="1"/>
      <w:numFmt w:val="bullet"/>
      <w:lvlText w:val="■"/>
      <w:lvlJc w:val="left"/>
      <w:pPr>
        <w:ind w:left="2160" w:hanging="360"/>
      </w:pPr>
    </w:lvl>
    <w:lvl w:ilvl="3" w:tplc="3CB2D0C2">
      <w:start w:val="1"/>
      <w:numFmt w:val="bullet"/>
      <w:lvlText w:val="●"/>
      <w:lvlJc w:val="left"/>
      <w:pPr>
        <w:ind w:left="2880" w:hanging="360"/>
      </w:pPr>
    </w:lvl>
    <w:lvl w:ilvl="4" w:tplc="631A3462">
      <w:start w:val="1"/>
      <w:numFmt w:val="bullet"/>
      <w:lvlText w:val="○"/>
      <w:lvlJc w:val="left"/>
      <w:pPr>
        <w:ind w:left="3600" w:hanging="360"/>
      </w:pPr>
    </w:lvl>
    <w:lvl w:ilvl="5" w:tplc="F80223CC">
      <w:start w:val="1"/>
      <w:numFmt w:val="bullet"/>
      <w:lvlText w:val="■"/>
      <w:lvlJc w:val="left"/>
      <w:pPr>
        <w:ind w:left="4320" w:hanging="360"/>
      </w:pPr>
    </w:lvl>
    <w:lvl w:ilvl="6" w:tplc="B38EFA7E">
      <w:start w:val="1"/>
      <w:numFmt w:val="bullet"/>
      <w:lvlText w:val="●"/>
      <w:lvlJc w:val="left"/>
      <w:pPr>
        <w:ind w:left="5040" w:hanging="360"/>
      </w:pPr>
    </w:lvl>
    <w:lvl w:ilvl="7" w:tplc="6054FC60">
      <w:start w:val="1"/>
      <w:numFmt w:val="bullet"/>
      <w:lvlText w:val="●"/>
      <w:lvlJc w:val="left"/>
      <w:pPr>
        <w:ind w:left="5760" w:hanging="360"/>
      </w:pPr>
    </w:lvl>
    <w:lvl w:ilvl="8" w:tplc="AD5E671A">
      <w:start w:val="1"/>
      <w:numFmt w:val="bullet"/>
      <w:lvlText w:val="●"/>
      <w:lvlJc w:val="left"/>
      <w:pPr>
        <w:ind w:left="6480" w:hanging="360"/>
      </w:pPr>
    </w:lvl>
  </w:abstractNum>
  <w:abstractNum w:abstractNumId="1" w15:restartNumberingAfterBreak="0">
    <w:nsid w:val="7651523F"/>
    <w:multiLevelType w:val="hybridMultilevel"/>
    <w:tmpl w:val="E47AB368"/>
    <w:lvl w:ilvl="0" w:tplc="3A1006F8">
      <w:start w:val="1"/>
      <w:numFmt w:val="bullet"/>
      <w:lvlText w:val="▪"/>
      <w:lvlJc w:val="left"/>
      <w:pPr>
        <w:ind w:left="520" w:hanging="300"/>
      </w:pPr>
      <w:rPr>
        <w:color w:val="2AA87C"/>
      </w:rPr>
    </w:lvl>
    <w:lvl w:ilvl="1" w:tplc="D26ADC02">
      <w:numFmt w:val="decimal"/>
      <w:lvlText w:val=""/>
      <w:lvlJc w:val="left"/>
    </w:lvl>
    <w:lvl w:ilvl="2" w:tplc="F45E4F92">
      <w:numFmt w:val="decimal"/>
      <w:lvlText w:val=""/>
      <w:lvlJc w:val="left"/>
    </w:lvl>
    <w:lvl w:ilvl="3" w:tplc="193A1FDC">
      <w:numFmt w:val="decimal"/>
      <w:lvlText w:val=""/>
      <w:lvlJc w:val="left"/>
    </w:lvl>
    <w:lvl w:ilvl="4" w:tplc="9BF0C350">
      <w:numFmt w:val="decimal"/>
      <w:lvlText w:val=""/>
      <w:lvlJc w:val="left"/>
    </w:lvl>
    <w:lvl w:ilvl="5" w:tplc="4D201DDE">
      <w:numFmt w:val="decimal"/>
      <w:lvlText w:val=""/>
      <w:lvlJc w:val="left"/>
    </w:lvl>
    <w:lvl w:ilvl="6" w:tplc="42621D3A">
      <w:numFmt w:val="decimal"/>
      <w:lvlText w:val=""/>
      <w:lvlJc w:val="left"/>
    </w:lvl>
    <w:lvl w:ilvl="7" w:tplc="7D8CE4AA">
      <w:numFmt w:val="decimal"/>
      <w:lvlText w:val=""/>
      <w:lvlJc w:val="left"/>
    </w:lvl>
    <w:lvl w:ilvl="8" w:tplc="D2BE6BE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F6B"/>
    <w:rsid w:val="0017156F"/>
    <w:rsid w:val="00EB6F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414D"/>
  <w15:docId w15:val="{F755A24C-4874-4FE0-9376-93433E3A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73E63"/>
      <w:sz w:val="34"/>
      <w:szCs w:val="34"/>
    </w:rPr>
  </w:style>
  <w:style w:type="paragraph" w:styleId="Titre2">
    <w:name w:val="heading 2"/>
    <w:uiPriority w:val="9"/>
    <w:unhideWhenUsed/>
    <w:qFormat/>
    <w:pPr>
      <w:outlineLvl w:val="1"/>
    </w:pPr>
    <w:rPr>
      <w:b/>
      <w:bCs/>
      <w:color w:val="0077C8"/>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7156F"/>
    <w:pPr>
      <w:spacing w:after="100"/>
    </w:pPr>
  </w:style>
  <w:style w:type="paragraph" w:styleId="TM2">
    <w:name w:val="toc 2"/>
    <w:basedOn w:val="Normal"/>
    <w:next w:val="Normal"/>
    <w:autoRedefine/>
    <w:uiPriority w:val="39"/>
    <w:unhideWhenUsed/>
    <w:rsid w:val="0017156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3750</Words>
  <Characters>20631</Characters>
  <Application>Microsoft Office Word</Application>
  <DocSecurity>0</DocSecurity>
  <Lines>171</Lines>
  <Paragraphs>48</Paragraphs>
  <ScaleCrop>false</ScaleCrop>
  <Company/>
  <LinksUpToDate>false</LinksUpToDate>
  <CharactersWithSpaces>24333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 PDRS-CEEAC</dc:title>
  <dc:subject>Guide d'utilisation du Portail Documentaire des Réunions Statutaires de la CEEAC à l'attention des délégués et experts des États membres</dc:subject>
  <dc:creator>CEEAC-ECCAS · PDRS-CEEAC</dc:creator>
  <dc:description>Guide d'utilisation du Portail Documentaire des Réunions Statutaires de la CEEAC à l'attention des délégués et experts des États membres</dc:description>
  <cp:lastModifiedBy>Djelassem Kévin</cp:lastModifiedBy>
  <cp:revision>2</cp:revision>
  <dcterms:created xsi:type="dcterms:W3CDTF">2026-10-29T07:48:00Z</dcterms:created>
  <dcterms:modified xsi:type="dcterms:W3CDTF">2026-10-29T07:48:00Z</dcterms:modified>
</cp:coreProperties>
</file>