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7202E" w14:textId="7C801FEC" w:rsidR="003B7A3C" w:rsidRPr="00CC2A4F" w:rsidRDefault="003703DE" w:rsidP="00F15102">
      <w:pPr>
        <w:spacing w:after="0" w:line="276" w:lineRule="auto"/>
        <w:ind w:left="0" w:right="0" w:firstLine="0"/>
        <w:jc w:val="center"/>
        <w:rPr>
          <w:rFonts w:eastAsiaTheme="minorEastAsia"/>
          <w:sz w:val="28"/>
          <w:szCs w:val="28"/>
        </w:rPr>
      </w:pPr>
      <w:r w:rsidRPr="00CC2A4F">
        <w:rPr>
          <w:rFonts w:eastAsia="Arial"/>
          <w:b/>
          <w:sz w:val="28"/>
          <w:szCs w:val="28"/>
        </w:rPr>
        <w:t>Project 2 Report: Social Network Mining</w:t>
      </w:r>
    </w:p>
    <w:p w14:paraId="6D7A3975" w14:textId="3177103F" w:rsidR="003B7A3C" w:rsidRPr="00CC2A4F" w:rsidRDefault="003703DE" w:rsidP="00A36C8F">
      <w:pPr>
        <w:spacing w:after="0" w:line="276" w:lineRule="auto"/>
        <w:ind w:left="0" w:right="0" w:firstLine="0"/>
        <w:jc w:val="center"/>
        <w:rPr>
          <w:sz w:val="24"/>
          <w:szCs w:val="24"/>
        </w:rPr>
      </w:pPr>
      <w:r w:rsidRPr="00CC2A4F">
        <w:rPr>
          <w:rFonts w:eastAsia="Arial"/>
          <w:sz w:val="24"/>
          <w:szCs w:val="24"/>
        </w:rPr>
        <w:t>Group 22</w:t>
      </w:r>
    </w:p>
    <w:p w14:paraId="04FB38EA" w14:textId="146640E6" w:rsidR="003B7A3C" w:rsidRPr="00CC2A4F" w:rsidRDefault="003703DE" w:rsidP="00F15102">
      <w:pPr>
        <w:tabs>
          <w:tab w:val="center" w:pos="1376"/>
          <w:tab w:val="center" w:pos="3501"/>
          <w:tab w:val="center" w:pos="4363"/>
          <w:tab w:val="center" w:pos="5801"/>
          <w:tab w:val="right" w:pos="8843"/>
        </w:tabs>
        <w:spacing w:after="0" w:line="276" w:lineRule="auto"/>
        <w:ind w:left="0" w:right="0" w:firstLine="0"/>
        <w:rPr>
          <w:sz w:val="24"/>
          <w:szCs w:val="24"/>
        </w:rPr>
      </w:pPr>
      <w:r w:rsidRPr="00CC2A4F">
        <w:rPr>
          <w:rFonts w:eastAsia="Calibri"/>
          <w:sz w:val="24"/>
          <w:szCs w:val="24"/>
        </w:rPr>
        <w:tab/>
      </w:r>
      <w:r w:rsidRPr="00CC2A4F">
        <w:rPr>
          <w:rFonts w:eastAsia="Arial"/>
          <w:sz w:val="24"/>
          <w:szCs w:val="24"/>
        </w:rPr>
        <w:t xml:space="preserve">CAI, </w:t>
      </w:r>
      <w:r w:rsidR="002C561D" w:rsidRPr="00CC2A4F">
        <w:rPr>
          <w:rFonts w:eastAsia="Arial"/>
          <w:sz w:val="24"/>
          <w:szCs w:val="24"/>
        </w:rPr>
        <w:t xml:space="preserve">Shizhan </w:t>
      </w:r>
      <w:r w:rsidR="002C561D" w:rsidRPr="00CC2A4F">
        <w:rPr>
          <w:rFonts w:eastAsia="Arial"/>
          <w:sz w:val="24"/>
          <w:szCs w:val="24"/>
        </w:rPr>
        <w:tab/>
      </w:r>
      <w:r w:rsidRPr="00CC2A4F">
        <w:rPr>
          <w:rFonts w:eastAsia="Arial"/>
          <w:sz w:val="24"/>
          <w:szCs w:val="24"/>
        </w:rPr>
        <w:t xml:space="preserve">CHEN, Zixin </w:t>
      </w:r>
      <w:r w:rsidRPr="00CC2A4F">
        <w:rPr>
          <w:rFonts w:eastAsia="Arial"/>
          <w:sz w:val="24"/>
          <w:szCs w:val="24"/>
        </w:rPr>
        <w:tab/>
        <w:t xml:space="preserve"> </w:t>
      </w:r>
      <w:r w:rsidRPr="00CC2A4F">
        <w:rPr>
          <w:rFonts w:eastAsia="Arial"/>
          <w:sz w:val="24"/>
          <w:szCs w:val="24"/>
        </w:rPr>
        <w:tab/>
        <w:t xml:space="preserve">LIANG, Haoran </w:t>
      </w:r>
      <w:r w:rsidRPr="00CC2A4F">
        <w:rPr>
          <w:rFonts w:eastAsia="Arial"/>
          <w:sz w:val="24"/>
          <w:szCs w:val="24"/>
        </w:rPr>
        <w:tab/>
        <w:t>ZHANG, Weiwen</w:t>
      </w:r>
      <w:r w:rsidRPr="00CC2A4F">
        <w:rPr>
          <w:sz w:val="24"/>
          <w:szCs w:val="24"/>
        </w:rPr>
        <w:t xml:space="preserve"> </w:t>
      </w:r>
    </w:p>
    <w:p w14:paraId="34C322C7" w14:textId="77777777" w:rsidR="003B7A3C" w:rsidRPr="00CC2A4F" w:rsidRDefault="003703DE" w:rsidP="00F15102">
      <w:pPr>
        <w:spacing w:after="0" w:line="276" w:lineRule="auto"/>
        <w:ind w:left="0" w:right="0" w:firstLine="0"/>
        <w:sectPr w:rsidR="003B7A3C" w:rsidRPr="00CC2A4F" w:rsidSect="00F15102">
          <w:pgSz w:w="12240" w:h="15840" w:code="1"/>
          <w:pgMar w:top="1440" w:right="902" w:bottom="1627" w:left="1440" w:header="431" w:footer="1077" w:gutter="0"/>
          <w:pgNumType w:start="1"/>
          <w:cols w:space="720"/>
          <w:docGrid w:linePitch="272"/>
        </w:sectPr>
      </w:pPr>
      <w:r w:rsidRPr="00CC2A4F">
        <w:t xml:space="preserve"> </w:t>
      </w:r>
    </w:p>
    <w:p w14:paraId="3D1A07DB" w14:textId="77777777" w:rsidR="003B7A3C" w:rsidRPr="00CC2A4F" w:rsidRDefault="003703DE" w:rsidP="00F15102">
      <w:pPr>
        <w:pStyle w:val="1"/>
        <w:spacing w:after="0" w:line="276" w:lineRule="auto"/>
        <w:ind w:left="0" w:firstLine="0"/>
        <w:jc w:val="center"/>
        <w:rPr>
          <w:i/>
          <w:sz w:val="24"/>
          <w:szCs w:val="24"/>
        </w:rPr>
      </w:pPr>
      <w:r w:rsidRPr="00CC2A4F">
        <w:rPr>
          <w:i/>
          <w:sz w:val="24"/>
          <w:szCs w:val="24"/>
        </w:rPr>
        <w:t>Abstract</w:t>
      </w:r>
      <w:r w:rsidRPr="00CC2A4F">
        <w:rPr>
          <w:b w:val="0"/>
          <w:i/>
          <w:sz w:val="24"/>
          <w:szCs w:val="24"/>
        </w:rPr>
        <w:t xml:space="preserve"> </w:t>
      </w:r>
    </w:p>
    <w:p w14:paraId="2AAC350D" w14:textId="77777777" w:rsidR="003B7A3C" w:rsidRPr="00CC2A4F" w:rsidRDefault="003703DE" w:rsidP="00F15102">
      <w:pPr>
        <w:spacing w:after="19" w:line="276" w:lineRule="auto"/>
        <w:ind w:left="0" w:right="50" w:firstLine="0"/>
        <w:jc w:val="both"/>
      </w:pPr>
      <w:r w:rsidRPr="00CC2A4F">
        <w:rPr>
          <w:i/>
        </w:rPr>
        <w:t>Abiding by the pipeline, we utilized Deep Walk and Node2Vector methods, together with hyper parameter searching to handle and analyze our data. After comparing different parameter training results, we finalize the best model based on the AUC score statistic. The results show that the Deep Walk / Node to Vector model with parameters setting:</w:t>
      </w:r>
      <w:bookmarkStart w:id="0" w:name="_Hlk70943536"/>
      <w:r w:rsidRPr="00CC2A4F">
        <w:rPr>
          <w:i/>
        </w:rPr>
        <w:t xml:space="preserve"> p=2.00, q=16.00, node_dim=12, num_walks=28, walk_length =12</w:t>
      </w:r>
      <w:bookmarkEnd w:id="0"/>
      <w:r w:rsidRPr="00CC2A4F">
        <w:rPr>
          <w:i/>
        </w:rPr>
        <w:t xml:space="preserve"> has the best AUC score (</w:t>
      </w:r>
      <w:r w:rsidRPr="00CC2A4F">
        <w:rPr>
          <w:i/>
          <w:color w:val="FF0000"/>
        </w:rPr>
        <w:t>0.9391</w:t>
      </w:r>
      <w:r w:rsidRPr="00CC2A4F">
        <w:rPr>
          <w:i/>
        </w:rPr>
        <w:t xml:space="preserve">). Above AUC-ROC results can be seen in Best_Model.ipynb.    </w:t>
      </w:r>
    </w:p>
    <w:p w14:paraId="2B7BFB0E" w14:textId="5A558C1B" w:rsidR="003B7A3C" w:rsidRPr="00CC2A4F" w:rsidRDefault="003703DE" w:rsidP="00F15102">
      <w:pPr>
        <w:spacing w:after="240" w:line="276" w:lineRule="auto"/>
        <w:ind w:left="0" w:right="0" w:firstLine="0"/>
      </w:pPr>
      <w:r w:rsidRPr="00CC2A4F">
        <w:t xml:space="preserve"> </w:t>
      </w:r>
    </w:p>
    <w:p w14:paraId="1EECCCE4" w14:textId="77777777" w:rsidR="00CC2A4F" w:rsidRPr="00CC2A4F" w:rsidRDefault="00CC2A4F" w:rsidP="00F15102">
      <w:pPr>
        <w:spacing w:after="240" w:line="276" w:lineRule="auto"/>
        <w:ind w:left="0" w:right="0" w:firstLine="0"/>
      </w:pPr>
    </w:p>
    <w:p w14:paraId="4E5B1EED" w14:textId="77777777" w:rsidR="003B7A3C" w:rsidRPr="00F15102" w:rsidRDefault="003703DE" w:rsidP="00F15102">
      <w:pPr>
        <w:pStyle w:val="2"/>
        <w:tabs>
          <w:tab w:val="center" w:pos="1031"/>
        </w:tabs>
        <w:spacing w:after="42" w:line="276" w:lineRule="auto"/>
        <w:ind w:left="0"/>
        <w:rPr>
          <w:sz w:val="24"/>
          <w:szCs w:val="24"/>
        </w:rPr>
      </w:pPr>
      <w:r w:rsidRPr="00F15102">
        <w:rPr>
          <w:sz w:val="24"/>
          <w:szCs w:val="24"/>
        </w:rPr>
        <w:t>1.</w:t>
      </w:r>
      <w:r w:rsidRPr="00F15102">
        <w:rPr>
          <w:rFonts w:eastAsia="Arial"/>
          <w:sz w:val="24"/>
          <w:szCs w:val="24"/>
        </w:rPr>
        <w:t xml:space="preserve"> </w:t>
      </w:r>
      <w:r w:rsidRPr="00F15102">
        <w:rPr>
          <w:sz w:val="24"/>
          <w:szCs w:val="24"/>
        </w:rPr>
        <w:t xml:space="preserve">Introduction </w:t>
      </w:r>
    </w:p>
    <w:p w14:paraId="18BE57F2" w14:textId="4307D80B" w:rsidR="003B7A3C" w:rsidRPr="00CC2A4F" w:rsidRDefault="003703DE" w:rsidP="00F15102">
      <w:pPr>
        <w:spacing w:line="276" w:lineRule="auto"/>
      </w:pPr>
      <w:r w:rsidRPr="00CC2A4F">
        <w:t xml:space="preserve">Goal of this project is to work on link prediction with the data of social network connections. Our goal is to find the best nodes encoder and its corresponding hyper-parameters so that the similarity in the embedding space approximates similarity in the original network best. And the similarity is calculated by a similarity function which specifies how relationships in vector space map to relationships in the original network. Essentially, node embedding methods are used to map each node to a low-dimensional vector. Here, two basic methods are provided: </w:t>
      </w:r>
      <w:r w:rsidRPr="00CC2A4F">
        <w:rPr>
          <w:b/>
        </w:rPr>
        <w:t>DeepWalks encoding</w:t>
      </w:r>
      <w:r w:rsidRPr="00CC2A4F">
        <w:t xml:space="preserve"> and </w:t>
      </w:r>
      <w:r w:rsidRPr="00CC2A4F">
        <w:rPr>
          <w:b/>
        </w:rPr>
        <w:t>Node2Vec encoding</w:t>
      </w:r>
      <w:r w:rsidRPr="00CC2A4F">
        <w:t xml:space="preserve">. To compare the results of these two models, we did hyper parameter tuning and visualized the training results. Afterwards, we chose our best model and utilized this trained network to do link connectivity prediction. </w:t>
      </w:r>
      <w:r w:rsidR="00F15102" w:rsidRPr="00CC2A4F">
        <w:t>However, converse</w:t>
      </w:r>
      <w:r w:rsidRPr="00CC2A4F">
        <w:t xml:space="preserve"> to the theoretical expectation that Node2Vector can outperform </w:t>
      </w:r>
      <w:r w:rsidR="00F15102">
        <w:t>d</w:t>
      </w:r>
      <w:r w:rsidRPr="00CC2A4F">
        <w:t xml:space="preserve">eepwalk, based on the statistics from the validation set, the best AUC -ROC score reaches </w:t>
      </w:r>
      <w:r w:rsidRPr="00CC2A4F">
        <w:rPr>
          <w:b/>
        </w:rPr>
        <w:t>0.9391</w:t>
      </w:r>
      <w:r w:rsidRPr="00CC2A4F">
        <w:t xml:space="preserve"> with </w:t>
      </w:r>
      <w:r w:rsidRPr="00CC2A4F">
        <w:rPr>
          <w:b/>
        </w:rPr>
        <w:t>node2vector</w:t>
      </w:r>
      <w:r w:rsidRPr="00CC2A4F">
        <w:t>.</w:t>
      </w:r>
    </w:p>
    <w:p w14:paraId="59409D54" w14:textId="77777777" w:rsidR="003B7A3C" w:rsidRPr="00CC2A4F" w:rsidRDefault="003B7A3C" w:rsidP="00F15102">
      <w:pPr>
        <w:spacing w:line="276" w:lineRule="auto"/>
        <w:ind w:left="-5" w:firstLine="0"/>
      </w:pPr>
    </w:p>
    <w:p w14:paraId="1EE0851F" w14:textId="77777777" w:rsidR="003B7A3C" w:rsidRPr="00CC2A4F" w:rsidRDefault="003B7A3C" w:rsidP="00F15102">
      <w:pPr>
        <w:spacing w:line="276" w:lineRule="auto"/>
        <w:ind w:left="-5" w:firstLine="0"/>
      </w:pPr>
    </w:p>
    <w:p w14:paraId="15AF6CD9" w14:textId="05EF8B17" w:rsidR="00F15102" w:rsidRPr="00F15102" w:rsidRDefault="003703DE" w:rsidP="00F15102">
      <w:pPr>
        <w:pStyle w:val="1"/>
        <w:spacing w:after="17" w:line="276" w:lineRule="auto"/>
        <w:ind w:left="-5" w:right="0" w:firstLine="0"/>
        <w:rPr>
          <w:sz w:val="24"/>
          <w:szCs w:val="24"/>
        </w:rPr>
      </w:pPr>
      <w:r w:rsidRPr="00F15102">
        <w:rPr>
          <w:sz w:val="24"/>
          <w:szCs w:val="24"/>
        </w:rPr>
        <w:t>2.</w:t>
      </w:r>
      <w:r w:rsidRPr="00F15102">
        <w:rPr>
          <w:rFonts w:eastAsia="Arial"/>
          <w:sz w:val="24"/>
          <w:szCs w:val="24"/>
        </w:rPr>
        <w:t xml:space="preserve"> </w:t>
      </w:r>
      <w:r w:rsidRPr="00F15102">
        <w:rPr>
          <w:sz w:val="24"/>
          <w:szCs w:val="24"/>
        </w:rPr>
        <w:t>Data Exploration</w:t>
      </w:r>
    </w:p>
    <w:p w14:paraId="4908CC16" w14:textId="77777777" w:rsidR="00F15102" w:rsidRPr="00CC2A4F" w:rsidRDefault="00F15102" w:rsidP="00F15102">
      <w:pPr>
        <w:spacing w:line="276" w:lineRule="auto"/>
        <w:ind w:left="-5" w:firstLine="0"/>
      </w:pPr>
      <w:r w:rsidRPr="00CC2A4F">
        <w:t xml:space="preserve">Generally, Figure 1 visualizes the structure of the whole graph in our project. </w:t>
      </w:r>
    </w:p>
    <w:p w14:paraId="718A53B3" w14:textId="77777777" w:rsidR="00F15102" w:rsidRPr="00CC2A4F" w:rsidRDefault="00F15102" w:rsidP="00F15102">
      <w:pPr>
        <w:spacing w:line="276" w:lineRule="auto"/>
        <w:ind w:left="-5" w:firstLine="0"/>
      </w:pPr>
    </w:p>
    <w:p w14:paraId="117FB541" w14:textId="3375118F" w:rsidR="00F15102" w:rsidRPr="00F15102" w:rsidRDefault="00F15102" w:rsidP="00F15102">
      <w:pPr>
        <w:spacing w:line="276" w:lineRule="auto"/>
        <w:ind w:left="-5" w:firstLine="0"/>
        <w:rPr>
          <w:i/>
        </w:rPr>
      </w:pPr>
      <w:r w:rsidRPr="00CC2A4F">
        <w:t>More specifically, the dataset consists of three directed graphs. We represent the number of vertices</w:t>
      </w:r>
      <w:r>
        <w:t xml:space="preserve"> and edges</w:t>
      </w:r>
      <w:r w:rsidRPr="00CC2A4F">
        <w:t xml:space="preserve"> </w:t>
      </w:r>
      <w:r>
        <w:t xml:space="preserve">by invoking </w:t>
      </w:r>
      <w:r w:rsidRPr="00CC2A4F">
        <w:rPr>
          <w:i/>
        </w:rPr>
        <w:t>edgesload_data(test_file).head(</w:t>
      </w:r>
      <w:r>
        <w:rPr>
          <w:i/>
        </w:rPr>
        <w:t xml:space="preserve">) </w:t>
      </w:r>
      <w:r w:rsidRPr="00F15102">
        <w:rPr>
          <w:iCs/>
        </w:rPr>
        <w:t xml:space="preserve">and </w:t>
      </w:r>
      <w:r w:rsidRPr="00CC2A4F">
        <w:rPr>
          <w:i/>
        </w:rPr>
        <w:t>load_data(test_file).head()</w:t>
      </w:r>
      <w:r w:rsidRPr="00CC2A4F">
        <w:t xml:space="preserve"> as the pair of (V, E). The training network </w:t>
      </w:r>
      <m:oMath>
        <m:sSub>
          <m:sSubPr>
            <m:ctrlPr>
              <w:rPr>
                <w:rFonts w:ascii="Cambria Math" w:hAnsi="Cambria Math"/>
              </w:rPr>
            </m:ctrlPr>
          </m:sSubPr>
          <m:e>
            <m:r>
              <w:rPr>
                <w:rFonts w:ascii="Cambria Math" w:hAnsi="Cambria Math"/>
              </w:rPr>
              <m:t>G</m:t>
            </m:r>
          </m:e>
          <m:sub>
            <m:r>
              <w:rPr>
                <w:rFonts w:ascii="Cambria Math" w:hAnsi="Cambria Math"/>
              </w:rPr>
              <m:t>train</m:t>
            </m:r>
          </m:sub>
        </m:sSub>
      </m:oMath>
      <w:r w:rsidRPr="00CC2A4F">
        <w:t xml:space="preserve"> ‘s properties are (</w:t>
      </w:r>
      <w:r w:rsidRPr="00CC2A4F">
        <w:rPr>
          <w:highlight w:val="white"/>
        </w:rPr>
        <w:t>8474,119268</w:t>
      </w:r>
      <w:r w:rsidRPr="00CC2A4F">
        <w:t xml:space="preserve">), the testing network </w:t>
      </w:r>
      <m:oMath>
        <m:sSub>
          <m:sSubPr>
            <m:ctrlPr>
              <w:rPr>
                <w:rFonts w:ascii="Cambria Math" w:hAnsi="Cambria Math"/>
              </w:rPr>
            </m:ctrlPr>
          </m:sSubPr>
          <m:e>
            <m:r>
              <w:rPr>
                <w:rFonts w:ascii="Cambria Math" w:hAnsi="Cambria Math"/>
              </w:rPr>
              <m:t>G</m:t>
            </m:r>
          </m:e>
          <m:sub>
            <m:r>
              <w:rPr>
                <w:rFonts w:ascii="Cambria Math" w:hAnsi="Cambria Math"/>
              </w:rPr>
              <m:t>test</m:t>
            </m:r>
          </m:sub>
        </m:sSub>
      </m:oMath>
      <w:r w:rsidRPr="00CC2A4F">
        <w:t>’s properties are (</w:t>
      </w:r>
      <w:r w:rsidRPr="00CC2A4F">
        <w:rPr>
          <w:highlight w:val="white"/>
        </w:rPr>
        <w:t>8509,40000</w:t>
      </w:r>
      <w:r w:rsidRPr="00CC2A4F">
        <w:t xml:space="preserve">), and the validation network </w:t>
      </w:r>
      <m:oMath>
        <m:sSub>
          <m:sSubPr>
            <m:ctrlPr>
              <w:rPr>
                <w:rFonts w:ascii="Cambria Math" w:hAnsi="Cambria Math"/>
              </w:rPr>
            </m:ctrlPr>
          </m:sSubPr>
          <m:e>
            <m:r>
              <w:rPr>
                <w:rFonts w:ascii="Cambria Math" w:hAnsi="Cambria Math"/>
              </w:rPr>
              <m:t>G</m:t>
            </m:r>
          </m:e>
          <m:sub>
            <m:r>
              <w:rPr>
                <w:rFonts w:ascii="Cambria Math" w:hAnsi="Cambria Math"/>
              </w:rPr>
              <m:t>valid</m:t>
            </m:r>
          </m:sub>
        </m:sSub>
      </m:oMath>
      <w:r w:rsidRPr="00CC2A4F">
        <w:t>’s properties are (</w:t>
      </w:r>
      <w:r w:rsidRPr="00CC2A4F">
        <w:rPr>
          <w:highlight w:val="white"/>
        </w:rPr>
        <w:t>5440</w:t>
      </w:r>
    </w:p>
    <w:p w14:paraId="6B592FEA" w14:textId="407EFC86" w:rsidR="00F15102" w:rsidRDefault="00F15102" w:rsidP="00F15102">
      <w:pPr>
        <w:spacing w:line="276" w:lineRule="auto"/>
        <w:ind w:left="-5" w:firstLine="0"/>
        <w:rPr>
          <w:highlight w:val="white"/>
        </w:rPr>
      </w:pPr>
      <w:r w:rsidRPr="00CC2A4F">
        <w:rPr>
          <w:highlight w:val="white"/>
        </w:rPr>
        <w:t>,19268</w:t>
      </w:r>
      <w:r w:rsidRPr="00CC2A4F">
        <w:t xml:space="preserve">).  The clustering coefficients for these three graphs are: </w:t>
      </w:r>
      <w:r w:rsidRPr="00CC2A4F">
        <w:rPr>
          <w:highlight w:val="white"/>
        </w:rPr>
        <w:t>0.1833 for training network, 0.0063 for testing network and 0.0296 for validation network. The transitivity index fo</w:t>
      </w:r>
      <w:r>
        <w:rPr>
          <w:highlight w:val="white"/>
        </w:rPr>
        <w:t xml:space="preserve">r </w:t>
      </w:r>
      <w:r w:rsidRPr="00CC2A4F">
        <w:rPr>
          <w:highlight w:val="white"/>
        </w:rPr>
        <w:t xml:space="preserve">these networks is:0.12657 for train, 0.017035 for test and 0.02526 for validation. (Figure </w:t>
      </w:r>
      <w:r w:rsidR="002C561D">
        <w:rPr>
          <w:highlight w:val="white"/>
        </w:rPr>
        <w:t>2</w:t>
      </w:r>
      <w:r w:rsidRPr="00CC2A4F">
        <w:rPr>
          <w:highlight w:val="white"/>
        </w:rPr>
        <w:t>)</w:t>
      </w:r>
    </w:p>
    <w:p w14:paraId="1A0C3A6F" w14:textId="77777777" w:rsidR="002C561D" w:rsidRPr="00CC2A4F" w:rsidRDefault="002C561D" w:rsidP="00F15102">
      <w:pPr>
        <w:spacing w:line="276" w:lineRule="auto"/>
        <w:ind w:left="-5" w:firstLine="0"/>
        <w:rPr>
          <w:highlight w:val="white"/>
        </w:rPr>
      </w:pPr>
    </w:p>
    <w:p w14:paraId="579011C7" w14:textId="77777777" w:rsidR="00F15102" w:rsidRPr="00CC2A4F" w:rsidRDefault="00F15102" w:rsidP="00F15102">
      <w:pPr>
        <w:spacing w:line="276" w:lineRule="auto"/>
        <w:ind w:left="-5" w:firstLine="0"/>
        <w:jc w:val="center"/>
        <w:rPr>
          <w:b/>
        </w:rPr>
      </w:pPr>
      <w:r w:rsidRPr="00CC2A4F">
        <w:rPr>
          <w:b/>
          <w:noProof/>
        </w:rPr>
        <w:drawing>
          <wp:inline distT="114300" distB="114300" distL="114300" distR="114300" wp14:anchorId="1EF744C8" wp14:editId="0F165EF0">
            <wp:extent cx="2083443" cy="201978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86507" cy="2022754"/>
                    </a:xfrm>
                    <a:prstGeom prst="rect">
                      <a:avLst/>
                    </a:prstGeom>
                    <a:ln/>
                  </pic:spPr>
                </pic:pic>
              </a:graphicData>
            </a:graphic>
          </wp:inline>
        </w:drawing>
      </w:r>
    </w:p>
    <w:p w14:paraId="4D06DD2D" w14:textId="77777777" w:rsidR="00F15102" w:rsidRPr="00F15102" w:rsidRDefault="00F15102" w:rsidP="00F15102">
      <w:pPr>
        <w:spacing w:line="276" w:lineRule="auto"/>
        <w:ind w:left="-5" w:firstLine="0"/>
        <w:jc w:val="center"/>
        <w:rPr>
          <w:sz w:val="18"/>
          <w:szCs w:val="18"/>
        </w:rPr>
      </w:pPr>
      <w:r w:rsidRPr="00F15102">
        <w:rPr>
          <w:sz w:val="18"/>
          <w:szCs w:val="18"/>
        </w:rPr>
        <w:t>Figure 1: Graph Visualization</w:t>
      </w:r>
    </w:p>
    <w:p w14:paraId="1B5FF80B" w14:textId="77777777" w:rsidR="00F15102" w:rsidRPr="00CC2A4F" w:rsidRDefault="00F15102" w:rsidP="00F15102">
      <w:pPr>
        <w:spacing w:line="276" w:lineRule="auto"/>
        <w:ind w:left="-5" w:firstLine="0"/>
        <w:rPr>
          <w:highlight w:val="white"/>
        </w:rPr>
      </w:pPr>
    </w:p>
    <w:p w14:paraId="4BBB78AA" w14:textId="77777777" w:rsidR="00F15102" w:rsidRPr="00CC2A4F" w:rsidRDefault="00F15102" w:rsidP="00F15102">
      <w:pPr>
        <w:spacing w:line="276" w:lineRule="auto"/>
        <w:ind w:left="-5" w:firstLine="0"/>
        <w:jc w:val="center"/>
        <w:rPr>
          <w:highlight w:val="white"/>
        </w:rPr>
      </w:pPr>
      <w:r w:rsidRPr="00CC2A4F">
        <w:rPr>
          <w:noProof/>
          <w:highlight w:val="white"/>
        </w:rPr>
        <w:drawing>
          <wp:inline distT="114300" distB="114300" distL="114300" distR="114300" wp14:anchorId="6844CC17" wp14:editId="74A51269">
            <wp:extent cx="1188000" cy="828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88000" cy="828000"/>
                    </a:xfrm>
                    <a:prstGeom prst="rect">
                      <a:avLst/>
                    </a:prstGeom>
                    <a:ln/>
                  </pic:spPr>
                </pic:pic>
              </a:graphicData>
            </a:graphic>
          </wp:inline>
        </w:drawing>
      </w:r>
      <w:r>
        <w:rPr>
          <w:rFonts w:eastAsiaTheme="minorEastAsia" w:hint="eastAsia"/>
          <w:highlight w:val="white"/>
        </w:rPr>
        <w:t xml:space="preserve"> </w:t>
      </w:r>
      <w:r>
        <w:rPr>
          <w:rFonts w:eastAsiaTheme="minorEastAsia"/>
          <w:highlight w:val="white"/>
        </w:rPr>
        <w:t xml:space="preserve">   </w:t>
      </w:r>
      <w:r w:rsidRPr="00CC2A4F">
        <w:rPr>
          <w:noProof/>
          <w:highlight w:val="white"/>
        </w:rPr>
        <w:drawing>
          <wp:inline distT="114300" distB="114300" distL="114300" distR="114300" wp14:anchorId="3BF8A905" wp14:editId="418C695E">
            <wp:extent cx="1188000" cy="828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188000" cy="828000"/>
                    </a:xfrm>
                    <a:prstGeom prst="rect">
                      <a:avLst/>
                    </a:prstGeom>
                    <a:ln/>
                  </pic:spPr>
                </pic:pic>
              </a:graphicData>
            </a:graphic>
          </wp:inline>
        </w:drawing>
      </w:r>
      <w:r w:rsidRPr="00CC2A4F">
        <w:rPr>
          <w:noProof/>
          <w:highlight w:val="white"/>
        </w:rPr>
        <w:drawing>
          <wp:inline distT="114300" distB="114300" distL="114300" distR="114300" wp14:anchorId="3663BDFB" wp14:editId="3C190A23">
            <wp:extent cx="1188000" cy="828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188000" cy="828000"/>
                    </a:xfrm>
                    <a:prstGeom prst="rect">
                      <a:avLst/>
                    </a:prstGeom>
                    <a:ln/>
                  </pic:spPr>
                </pic:pic>
              </a:graphicData>
            </a:graphic>
          </wp:inline>
        </w:drawing>
      </w:r>
    </w:p>
    <w:p w14:paraId="7210F436" w14:textId="77777777" w:rsidR="00F15102" w:rsidRPr="00F15102" w:rsidRDefault="00F15102" w:rsidP="00F15102">
      <w:pPr>
        <w:spacing w:line="276" w:lineRule="auto"/>
        <w:ind w:left="-5" w:firstLine="0"/>
        <w:jc w:val="center"/>
        <w:rPr>
          <w:sz w:val="18"/>
          <w:szCs w:val="18"/>
          <w:highlight w:val="white"/>
        </w:rPr>
      </w:pPr>
      <w:r w:rsidRPr="00F15102">
        <w:rPr>
          <w:sz w:val="18"/>
          <w:szCs w:val="18"/>
          <w:highlight w:val="white"/>
        </w:rPr>
        <w:t>Figure 2: Degree Rank Plot</w:t>
      </w:r>
    </w:p>
    <w:p w14:paraId="0F75AF62" w14:textId="77777777" w:rsidR="00F15102" w:rsidRDefault="00F15102" w:rsidP="00F15102">
      <w:pPr>
        <w:spacing w:line="276" w:lineRule="auto"/>
        <w:ind w:left="0" w:firstLine="0"/>
        <w:rPr>
          <w:rFonts w:eastAsiaTheme="minorEastAsia"/>
          <w:highlight w:val="white"/>
        </w:rPr>
      </w:pPr>
    </w:p>
    <w:p w14:paraId="30D60E81" w14:textId="77777777" w:rsidR="00F15102" w:rsidRPr="00F15102" w:rsidRDefault="00F15102" w:rsidP="00F15102">
      <w:pPr>
        <w:spacing w:line="276" w:lineRule="auto"/>
        <w:ind w:left="0" w:firstLine="0"/>
      </w:pPr>
      <w:r w:rsidRPr="00F15102">
        <w:t>We can see that the network properties of the three networks are not quite alike: the training network has a higher clustering coefficient than other two networks and has a higher transitivity. By checking the degree distribution, we see that the graphs are similar to the Erdos-Renyi graphs.</w:t>
      </w:r>
    </w:p>
    <w:p w14:paraId="027476CA" w14:textId="77777777" w:rsidR="00F15102" w:rsidRPr="00F15102" w:rsidRDefault="00F15102" w:rsidP="002C561D">
      <w:pPr>
        <w:spacing w:line="276" w:lineRule="auto"/>
        <w:ind w:left="0" w:firstLine="0"/>
        <w:rPr>
          <w:rFonts w:eastAsiaTheme="minorEastAsia"/>
        </w:rPr>
      </w:pPr>
    </w:p>
    <w:p w14:paraId="095CBBAE" w14:textId="6C8B510B" w:rsidR="00F15102" w:rsidRPr="00F15102" w:rsidRDefault="003703DE" w:rsidP="00F15102">
      <w:pPr>
        <w:pStyle w:val="1"/>
        <w:spacing w:after="17" w:line="276" w:lineRule="auto"/>
        <w:ind w:left="-5" w:right="0" w:firstLine="0"/>
        <w:rPr>
          <w:sz w:val="24"/>
          <w:szCs w:val="24"/>
        </w:rPr>
      </w:pPr>
      <w:r w:rsidRPr="00CC2A4F">
        <w:rPr>
          <w:sz w:val="24"/>
          <w:szCs w:val="24"/>
        </w:rPr>
        <w:lastRenderedPageBreak/>
        <w:t>3.</w:t>
      </w:r>
      <w:r w:rsidRPr="00CC2A4F">
        <w:rPr>
          <w:rFonts w:eastAsia="Arial"/>
          <w:sz w:val="24"/>
          <w:szCs w:val="24"/>
        </w:rPr>
        <w:t xml:space="preserve"> </w:t>
      </w:r>
      <w:r w:rsidRPr="00CC2A4F">
        <w:rPr>
          <w:sz w:val="24"/>
          <w:szCs w:val="24"/>
        </w:rPr>
        <w:t xml:space="preserve">Our Approach </w:t>
      </w:r>
    </w:p>
    <w:p w14:paraId="0A842753" w14:textId="70FCF6B5" w:rsidR="003B7A3C" w:rsidRPr="00CC2A4F" w:rsidRDefault="003703DE" w:rsidP="00F15102">
      <w:pPr>
        <w:spacing w:line="276" w:lineRule="auto"/>
      </w:pPr>
      <w:r w:rsidRPr="00CC2A4F">
        <w:t xml:space="preserve">We have tried many hyper parameter combinations on both models to satisfy this link prediction task. According to the theoretical analysis, the </w:t>
      </w:r>
      <w:r w:rsidRPr="00CC2A4F">
        <w:rPr>
          <w:b/>
        </w:rPr>
        <w:t>DeepWalks</w:t>
      </w:r>
      <w:r w:rsidRPr="00CC2A4F">
        <w:t xml:space="preserve"> and </w:t>
      </w:r>
      <w:r w:rsidRPr="00CC2A4F">
        <w:rPr>
          <w:b/>
        </w:rPr>
        <w:t>Node2Vec</w:t>
      </w:r>
      <w:r w:rsidRPr="00CC2A4F">
        <w:t xml:space="preserve"> respectively utilize </w:t>
      </w:r>
      <w:r w:rsidRPr="00CC2A4F">
        <w:rPr>
          <w:i/>
        </w:rPr>
        <w:t>First-order Random Walk</w:t>
      </w:r>
      <w:r w:rsidRPr="00CC2A4F">
        <w:t xml:space="preserve"> and </w:t>
      </w:r>
      <w:r w:rsidRPr="00CC2A4F">
        <w:rPr>
          <w:i/>
        </w:rPr>
        <w:t>Second-order Random Walk</w:t>
      </w:r>
      <w:r w:rsidRPr="00CC2A4F">
        <w:t xml:space="preserve"> to generate random paths. The random paths in both models are in analogy with ‘sentences’ in </w:t>
      </w:r>
      <w:r w:rsidRPr="00CC2A4F">
        <w:rPr>
          <w:b/>
        </w:rPr>
        <w:t>Word2Vec</w:t>
      </w:r>
      <w:r w:rsidRPr="00CC2A4F">
        <w:t xml:space="preserve"> model. Essentially, we fit the random walks to some </w:t>
      </w:r>
      <w:r w:rsidRPr="00CC2A4F">
        <w:rPr>
          <w:b/>
        </w:rPr>
        <w:t>Word2Vec</w:t>
      </w:r>
      <w:r w:rsidRPr="00CC2A4F">
        <w:t xml:space="preserve"> model and map similar nodes into similar vectors. Compared with </w:t>
      </w:r>
      <w:r w:rsidRPr="00CC2A4F">
        <w:rPr>
          <w:i/>
        </w:rPr>
        <w:t>First-order Random Walk</w:t>
      </w:r>
      <w:r w:rsidRPr="00CC2A4F">
        <w:t xml:space="preserve">, a random walker in the </w:t>
      </w:r>
      <w:r w:rsidRPr="00CC2A4F">
        <w:rPr>
          <w:i/>
        </w:rPr>
        <w:t>Second-order Random Walk</w:t>
      </w:r>
      <w:r w:rsidRPr="00CC2A4F">
        <w:t xml:space="preserve"> moves to the next node based on the last two nodes. Not only the local microscopic view, but also the global macroscopic view of the graph can be explored. </w:t>
      </w:r>
      <w:r w:rsidR="002C561D">
        <w:t>Theoretically</w:t>
      </w:r>
      <w:r w:rsidRPr="00CC2A4F">
        <w:t xml:space="preserve">, we expected after tuning the parameter </w:t>
      </w:r>
      <w:r w:rsidRPr="002C561D">
        <w:rPr>
          <w:i/>
          <w:iCs/>
        </w:rPr>
        <w:t>p</w:t>
      </w:r>
      <w:r w:rsidRPr="00CC2A4F">
        <w:t xml:space="preserve"> </w:t>
      </w:r>
      <w:r w:rsidR="002C561D">
        <w:t>and</w:t>
      </w:r>
      <w:r w:rsidRPr="00CC2A4F">
        <w:t xml:space="preserve"> </w:t>
      </w:r>
      <w:r w:rsidRPr="002C561D">
        <w:rPr>
          <w:i/>
          <w:iCs/>
        </w:rPr>
        <w:t>q</w:t>
      </w:r>
      <w:r w:rsidRPr="00CC2A4F">
        <w:t>,</w:t>
      </w:r>
      <w:r w:rsidR="00F15102">
        <w:t xml:space="preserve"> </w:t>
      </w:r>
      <w:r w:rsidRPr="00CC2A4F">
        <w:rPr>
          <w:b/>
        </w:rPr>
        <w:t>Word2Vec</w:t>
      </w:r>
      <w:r w:rsidRPr="00CC2A4F">
        <w:t xml:space="preserve"> </w:t>
      </w:r>
      <w:r w:rsidR="002C561D">
        <w:t>may outperform</w:t>
      </w:r>
      <w:r w:rsidRPr="00CC2A4F">
        <w:t xml:space="preserve"> </w:t>
      </w:r>
      <w:r w:rsidRPr="00CC2A4F">
        <w:rPr>
          <w:b/>
        </w:rPr>
        <w:t>DeepWalks</w:t>
      </w:r>
      <w:r w:rsidRPr="00CC2A4F">
        <w:t>.</w:t>
      </w:r>
    </w:p>
    <w:p w14:paraId="0AE558AC" w14:textId="77777777" w:rsidR="003B7A3C" w:rsidRPr="002C561D" w:rsidRDefault="003B7A3C" w:rsidP="00F15102">
      <w:pPr>
        <w:spacing w:line="276" w:lineRule="auto"/>
        <w:ind w:left="285" w:firstLine="0"/>
      </w:pPr>
    </w:p>
    <w:p w14:paraId="1B8776D5" w14:textId="77777777" w:rsidR="003B7A3C" w:rsidRPr="00F15102" w:rsidRDefault="003703DE" w:rsidP="00F15102">
      <w:pPr>
        <w:spacing w:line="276" w:lineRule="auto"/>
        <w:rPr>
          <w:b/>
          <w:sz w:val="22"/>
          <w:szCs w:val="22"/>
        </w:rPr>
      </w:pPr>
      <w:r w:rsidRPr="00F15102">
        <w:rPr>
          <w:b/>
          <w:sz w:val="22"/>
          <w:szCs w:val="22"/>
        </w:rPr>
        <w:t>3.1. Parameter Tuning</w:t>
      </w:r>
    </w:p>
    <w:p w14:paraId="36E693A2" w14:textId="73A86A4F" w:rsidR="003B7A3C" w:rsidRPr="00CC2A4F" w:rsidRDefault="003703DE" w:rsidP="00F15102">
      <w:pPr>
        <w:spacing w:line="276" w:lineRule="auto"/>
      </w:pPr>
      <w:r w:rsidRPr="00CC2A4F">
        <w:t xml:space="preserve">We first used several for-loops on </w:t>
      </w:r>
      <w:r w:rsidRPr="00CC2A4F">
        <w:rPr>
          <w:b/>
        </w:rPr>
        <w:t>DeepWalks</w:t>
      </w:r>
      <w:r w:rsidRPr="00CC2A4F">
        <w:t xml:space="preserve"> to tune the parameters ‘node_dim’, ‘num_walks’ and ‘walk_length’. The tuning results show that when they are set to 12, 28 and 12 respectively, the model performs best with AUC score 0.9318. Since we expected </w:t>
      </w:r>
      <w:r w:rsidRPr="00CC2A4F">
        <w:rPr>
          <w:b/>
        </w:rPr>
        <w:t>Node2Vec</w:t>
      </w:r>
      <w:r w:rsidRPr="00CC2A4F">
        <w:t xml:space="preserve"> can fit the training data better with the help of </w:t>
      </w:r>
      <w:r w:rsidRPr="002C561D">
        <w:rPr>
          <w:i/>
          <w:iCs/>
        </w:rPr>
        <w:t>p</w:t>
      </w:r>
      <w:r w:rsidRPr="00CC2A4F">
        <w:t xml:space="preserve"> and </w:t>
      </w:r>
      <w:r w:rsidRPr="002C561D">
        <w:rPr>
          <w:i/>
          <w:iCs/>
        </w:rPr>
        <w:t>q</w:t>
      </w:r>
      <w:r w:rsidRPr="00CC2A4F">
        <w:t xml:space="preserve">, we fixed three parameters above and used more for-loops to try different combinations of </w:t>
      </w:r>
      <w:r w:rsidRPr="002C561D">
        <w:rPr>
          <w:i/>
          <w:iCs/>
        </w:rPr>
        <w:t>p</w:t>
      </w:r>
      <w:r w:rsidRPr="00CC2A4F">
        <w:t xml:space="preserve"> and </w:t>
      </w:r>
      <w:r w:rsidR="002C561D" w:rsidRPr="002C561D">
        <w:rPr>
          <w:i/>
          <w:iCs/>
        </w:rPr>
        <w:t>q</w:t>
      </w:r>
      <w:r w:rsidRPr="00CC2A4F">
        <w:t xml:space="preserve">. However, no matter how we changed the p and q value, </w:t>
      </w:r>
      <w:r w:rsidRPr="00CC2A4F">
        <w:rPr>
          <w:b/>
        </w:rPr>
        <w:t>Node2Vec</w:t>
      </w:r>
      <w:r w:rsidRPr="00CC2A4F">
        <w:t xml:space="preserve"> always performed worse than </w:t>
      </w:r>
      <w:r w:rsidRPr="00CC2A4F">
        <w:rPr>
          <w:b/>
        </w:rPr>
        <w:t>DeepWalks</w:t>
      </w:r>
      <w:r w:rsidRPr="00CC2A4F">
        <w:t>.</w:t>
      </w:r>
    </w:p>
    <w:p w14:paraId="46BA87EA" w14:textId="77777777" w:rsidR="003B7A3C" w:rsidRPr="00CC2A4F" w:rsidRDefault="003B7A3C" w:rsidP="00F15102">
      <w:pPr>
        <w:spacing w:line="276" w:lineRule="auto"/>
        <w:ind w:left="285" w:firstLine="0"/>
      </w:pPr>
    </w:p>
    <w:p w14:paraId="7CFD0295" w14:textId="77777777" w:rsidR="003B7A3C" w:rsidRPr="00F15102" w:rsidRDefault="003703DE" w:rsidP="00F15102">
      <w:pPr>
        <w:spacing w:line="276" w:lineRule="auto"/>
        <w:rPr>
          <w:b/>
          <w:sz w:val="22"/>
          <w:szCs w:val="22"/>
        </w:rPr>
      </w:pPr>
      <w:r w:rsidRPr="00F15102">
        <w:rPr>
          <w:b/>
          <w:sz w:val="22"/>
          <w:szCs w:val="22"/>
        </w:rPr>
        <w:t>3.2 Further Exploration</w:t>
      </w:r>
    </w:p>
    <w:p w14:paraId="2C4289E7" w14:textId="77777777" w:rsidR="002C561D" w:rsidRDefault="003703DE" w:rsidP="00F15102">
      <w:pPr>
        <w:spacing w:line="276" w:lineRule="auto"/>
      </w:pPr>
      <w:r w:rsidRPr="00CC2A4F">
        <w:t xml:space="preserve">After further analysis, we suspected that the learning rates and epochs in </w:t>
      </w:r>
      <w:r w:rsidRPr="00CC2A4F">
        <w:rPr>
          <w:b/>
        </w:rPr>
        <w:t>Word2Vec</w:t>
      </w:r>
      <w:r w:rsidRPr="00CC2A4F">
        <w:t xml:space="preserve"> model might not be ideal for this data set. The original setting for learning rate is the default value 0.01 and 10 for epoch. We suspected this learning rate</w:t>
      </w:r>
    </w:p>
    <w:p w14:paraId="11590186" w14:textId="1978041D" w:rsidR="003B7A3C" w:rsidRPr="00CC2A4F" w:rsidRDefault="003703DE" w:rsidP="00F15102">
      <w:pPr>
        <w:spacing w:line="276" w:lineRule="auto"/>
      </w:pPr>
      <w:r w:rsidRPr="00CC2A4F">
        <w:t xml:space="preserve">for a more precise </w:t>
      </w:r>
      <w:r w:rsidRPr="00CC2A4F">
        <w:rPr>
          <w:b/>
        </w:rPr>
        <w:t>Node2Vec</w:t>
      </w:r>
      <w:r w:rsidRPr="00CC2A4F">
        <w:t xml:space="preserve"> model might be too big and the epoch might be too small for us to train the best model. Thus, we modified two functions, </w:t>
      </w:r>
      <w:r w:rsidR="002C561D">
        <w:t>“</w:t>
      </w:r>
      <w:r w:rsidRPr="002C561D">
        <w:rPr>
          <w:i/>
          <w:iCs/>
        </w:rPr>
        <w:t>build_node2vec</w:t>
      </w:r>
      <w:r w:rsidR="002C561D">
        <w:t>”</w:t>
      </w:r>
      <w:r w:rsidRPr="00CC2A4F">
        <w:t xml:space="preserve"> and </w:t>
      </w:r>
      <w:r w:rsidR="002C561D">
        <w:t>“</w:t>
      </w:r>
      <w:r w:rsidRPr="002C561D">
        <w:rPr>
          <w:i/>
          <w:iCs/>
        </w:rPr>
        <w:t>build_deepwal</w:t>
      </w:r>
      <w:r w:rsidR="002C561D">
        <w:rPr>
          <w:i/>
          <w:iCs/>
        </w:rPr>
        <w:t>”</w:t>
      </w:r>
      <w:r w:rsidR="002C561D" w:rsidRPr="00CC2A4F">
        <w:t xml:space="preserve"> and</w:t>
      </w:r>
      <w:r w:rsidR="002C561D">
        <w:t xml:space="preserve"> </w:t>
      </w:r>
      <w:r w:rsidRPr="00CC2A4F">
        <w:t xml:space="preserve">tried several times to find a better </w:t>
      </w:r>
      <w:r w:rsidRPr="00CC2A4F">
        <w:t xml:space="preserve">learning rate as well as epochs. The AUC scores proved that with a learning rate 0.005 and 50 epochs, the performance of both models improved much. (0.9378 for </w:t>
      </w:r>
      <w:r w:rsidRPr="00CC2A4F">
        <w:rPr>
          <w:b/>
          <w:i/>
        </w:rPr>
        <w:t>DeepWalk</w:t>
      </w:r>
      <w:r w:rsidRPr="00CC2A4F">
        <w:t xml:space="preserve"> and 0.950 for </w:t>
      </w:r>
      <w:r w:rsidRPr="00CC2A4F">
        <w:rPr>
          <w:b/>
          <w:i/>
        </w:rPr>
        <w:t>Node2Vec</w:t>
      </w:r>
      <w:r w:rsidRPr="00CC2A4F">
        <w:t xml:space="preserve">) </w:t>
      </w:r>
    </w:p>
    <w:p w14:paraId="1E9C1AAB" w14:textId="77777777" w:rsidR="003B7A3C" w:rsidRPr="00CC2A4F" w:rsidRDefault="003B7A3C" w:rsidP="00F15102">
      <w:pPr>
        <w:spacing w:line="276" w:lineRule="auto"/>
        <w:ind w:left="285" w:firstLine="0"/>
      </w:pPr>
    </w:p>
    <w:p w14:paraId="65B7D34F" w14:textId="5F00E10C" w:rsidR="003B7A3C" w:rsidRPr="00CC2A4F" w:rsidRDefault="003703DE" w:rsidP="00F15102">
      <w:pPr>
        <w:spacing w:line="276" w:lineRule="auto"/>
      </w:pPr>
      <w:r w:rsidRPr="00CC2A4F">
        <w:t xml:space="preserve">Since the AUC for </w:t>
      </w:r>
      <w:r w:rsidRPr="00CC2A4F">
        <w:rPr>
          <w:b/>
        </w:rPr>
        <w:t>Node2Vec</w:t>
      </w:r>
      <w:r w:rsidRPr="00CC2A4F">
        <w:t xml:space="preserve"> still lower than </w:t>
      </w:r>
      <w:r w:rsidRPr="00CC2A4F">
        <w:rPr>
          <w:b/>
        </w:rPr>
        <w:t>DeepWalk</w:t>
      </w:r>
      <w:r w:rsidRPr="00CC2A4F">
        <w:t xml:space="preserve">, we started to tune </w:t>
      </w:r>
      <w:r w:rsidRPr="002C561D">
        <w:rPr>
          <w:i/>
          <w:iCs/>
        </w:rPr>
        <w:t>p</w:t>
      </w:r>
      <w:r w:rsidRPr="00CC2A4F">
        <w:t xml:space="preserve"> and </w:t>
      </w:r>
      <w:r w:rsidRPr="002C561D">
        <w:rPr>
          <w:i/>
          <w:iCs/>
        </w:rPr>
        <w:t>q</w:t>
      </w:r>
      <w:r w:rsidRPr="00CC2A4F">
        <w:t xml:space="preserve"> to search for a better result. Based on the comments of the original </w:t>
      </w:r>
      <w:r w:rsidRPr="00CC2A4F">
        <w:rPr>
          <w:b/>
        </w:rPr>
        <w:t>Node2Vec</w:t>
      </w:r>
      <w:r w:rsidRPr="00CC2A4F">
        <w:rPr>
          <w:b/>
          <w:i/>
        </w:rPr>
        <w:t xml:space="preserve"> </w:t>
      </w:r>
      <w:r w:rsidRPr="00CC2A4F">
        <w:rPr>
          <w:b/>
        </w:rPr>
        <w:t>paper</w:t>
      </w:r>
      <w:r w:rsidRPr="00CC2A4F">
        <w:t xml:space="preserve">, p and q values are recommended to be power of 2 (from -2 to 2). [1] We basically follow their instructions and Figure 3 shows the best performance appeared at ‘p = 2, q = 16’ with an AUC score </w:t>
      </w:r>
      <w:r w:rsidRPr="00CC2A4F">
        <w:rPr>
          <w:b/>
          <w:color w:val="FF0000"/>
        </w:rPr>
        <w:t>0.9391</w:t>
      </w:r>
      <w:r w:rsidRPr="00CC2A4F">
        <w:t>.</w:t>
      </w:r>
    </w:p>
    <w:p w14:paraId="58325896" w14:textId="77777777" w:rsidR="003B7A3C" w:rsidRPr="00CC2A4F" w:rsidRDefault="003B7A3C" w:rsidP="00F15102">
      <w:pPr>
        <w:spacing w:line="276" w:lineRule="auto"/>
        <w:ind w:left="285" w:firstLine="0"/>
      </w:pPr>
    </w:p>
    <w:p w14:paraId="1E7D58FF" w14:textId="77777777" w:rsidR="003B7A3C" w:rsidRPr="00CC2A4F" w:rsidRDefault="003703DE" w:rsidP="00F15102">
      <w:pPr>
        <w:spacing w:line="276" w:lineRule="auto"/>
        <w:ind w:left="285" w:firstLine="0"/>
        <w:jc w:val="center"/>
      </w:pPr>
      <w:r w:rsidRPr="00CC2A4F">
        <w:rPr>
          <w:noProof/>
        </w:rPr>
        <w:drawing>
          <wp:inline distT="114300" distB="114300" distL="114300" distR="114300" wp14:anchorId="41632E2E" wp14:editId="37E8F07D">
            <wp:extent cx="2414262" cy="405114"/>
            <wp:effectExtent l="0" t="0" r="571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487300" cy="417370"/>
                    </a:xfrm>
                    <a:prstGeom prst="rect">
                      <a:avLst/>
                    </a:prstGeom>
                    <a:ln/>
                  </pic:spPr>
                </pic:pic>
              </a:graphicData>
            </a:graphic>
          </wp:inline>
        </w:drawing>
      </w:r>
    </w:p>
    <w:p w14:paraId="30772423" w14:textId="72AB3A87" w:rsidR="003B7A3C" w:rsidRPr="00EF671B" w:rsidRDefault="003703DE" w:rsidP="00EF671B">
      <w:pPr>
        <w:spacing w:line="276" w:lineRule="auto"/>
        <w:jc w:val="center"/>
        <w:rPr>
          <w:rFonts w:eastAsiaTheme="minorEastAsia"/>
          <w:sz w:val="18"/>
          <w:szCs w:val="18"/>
        </w:rPr>
      </w:pPr>
      <w:r w:rsidRPr="00F15102">
        <w:rPr>
          <w:sz w:val="18"/>
          <w:szCs w:val="18"/>
        </w:rPr>
        <w:t>Figure 3: Result of Best Node2Vec Model</w:t>
      </w:r>
    </w:p>
    <w:p w14:paraId="65B21387" w14:textId="77777777" w:rsidR="003B7A3C" w:rsidRPr="00CC2A4F" w:rsidRDefault="003703DE" w:rsidP="00F15102">
      <w:pPr>
        <w:pStyle w:val="2"/>
        <w:tabs>
          <w:tab w:val="center" w:pos="426"/>
          <w:tab w:val="center" w:pos="1577"/>
        </w:tabs>
        <w:spacing w:line="276" w:lineRule="auto"/>
        <w:ind w:left="0"/>
      </w:pPr>
      <w:r w:rsidRPr="00CC2A4F">
        <w:rPr>
          <w:rFonts w:eastAsia="Calibri"/>
          <w:b w:val="0"/>
        </w:rPr>
        <w:tab/>
      </w:r>
    </w:p>
    <w:p w14:paraId="7BA40073" w14:textId="3FC6728F" w:rsidR="003B7A3C" w:rsidRDefault="003703DE" w:rsidP="00F15102">
      <w:pPr>
        <w:pStyle w:val="1"/>
        <w:spacing w:line="276" w:lineRule="auto"/>
        <w:ind w:left="0" w:right="0" w:firstLine="10"/>
        <w:rPr>
          <w:sz w:val="24"/>
          <w:szCs w:val="24"/>
        </w:rPr>
      </w:pPr>
      <w:r w:rsidRPr="00F15102">
        <w:rPr>
          <w:sz w:val="24"/>
          <w:szCs w:val="24"/>
        </w:rPr>
        <w:t>4.</w:t>
      </w:r>
      <w:r w:rsidRPr="00F15102">
        <w:rPr>
          <w:rFonts w:eastAsia="Arial"/>
          <w:sz w:val="24"/>
          <w:szCs w:val="24"/>
        </w:rPr>
        <w:t xml:space="preserve"> </w:t>
      </w:r>
      <w:r w:rsidRPr="00F15102">
        <w:rPr>
          <w:sz w:val="24"/>
          <w:szCs w:val="24"/>
        </w:rPr>
        <w:t xml:space="preserve">Result </w:t>
      </w:r>
    </w:p>
    <w:p w14:paraId="74E4B2C6" w14:textId="0D9F2E1A" w:rsidR="00EF671B" w:rsidRPr="00EF671B" w:rsidRDefault="00EF671B" w:rsidP="002C561D">
      <w:pPr>
        <w:rPr>
          <w:rFonts w:eastAsiaTheme="minorEastAsia"/>
          <w:bCs/>
        </w:rPr>
      </w:pPr>
      <w:r>
        <w:rPr>
          <w:rFonts w:eastAsiaTheme="minorEastAsia"/>
        </w:rPr>
        <w:t xml:space="preserve">When we initially tuning the parameter, we can reach the strong baseline by using </w:t>
      </w:r>
      <w:r w:rsidRPr="00CC2A4F">
        <w:rPr>
          <w:b/>
        </w:rPr>
        <w:t>DeepWalks</w:t>
      </w:r>
      <w:r>
        <w:rPr>
          <w:bCs/>
        </w:rPr>
        <w:t xml:space="preserve"> model. But </w:t>
      </w:r>
      <w:r w:rsidRPr="00CC2A4F">
        <w:rPr>
          <w:b/>
        </w:rPr>
        <w:t>Node2Vec</w:t>
      </w:r>
      <w:r>
        <w:rPr>
          <w:bCs/>
        </w:rPr>
        <w:t xml:space="preserve"> didn’t perform well. And the results are not strong enough to perform the task very well. Results are visualized through heatmaps that are attached in the appendix, </w:t>
      </w:r>
      <w:r w:rsidR="008F375A">
        <w:rPr>
          <w:bCs/>
        </w:rPr>
        <w:t>f</w:t>
      </w:r>
      <w:r>
        <w:rPr>
          <w:bCs/>
        </w:rPr>
        <w:t>igure 4</w:t>
      </w:r>
      <w:r w:rsidR="00973C20">
        <w:rPr>
          <w:bCs/>
        </w:rPr>
        <w:t>, 5, 6</w:t>
      </w:r>
      <w:r>
        <w:rPr>
          <w:bCs/>
        </w:rPr>
        <w:t>.</w:t>
      </w:r>
    </w:p>
    <w:p w14:paraId="3C9B4218" w14:textId="77777777" w:rsidR="00EF671B" w:rsidRPr="00EF671B" w:rsidRDefault="00EF671B" w:rsidP="002C561D">
      <w:pPr>
        <w:rPr>
          <w:rFonts w:eastAsiaTheme="minorEastAsia"/>
        </w:rPr>
      </w:pPr>
    </w:p>
    <w:p w14:paraId="3B25B2B0" w14:textId="04AB59A8" w:rsidR="002C561D" w:rsidRDefault="002C561D" w:rsidP="002C561D">
      <w:pPr>
        <w:rPr>
          <w:rFonts w:eastAsiaTheme="minorEastAsia"/>
        </w:rPr>
      </w:pPr>
      <w:r>
        <w:rPr>
          <w:rFonts w:eastAsiaTheme="minorEastAsia"/>
        </w:rPr>
        <w:t xml:space="preserve">After our tuning, </w:t>
      </w:r>
      <w:r w:rsidR="00EF671B">
        <w:rPr>
          <w:rFonts w:eastAsiaTheme="minorEastAsia"/>
        </w:rPr>
        <w:t xml:space="preserve">we beat the strong baseline by reaching 0.9391 on AUC-ROC scores. Our strategy is setting </w:t>
      </w:r>
      <w:r w:rsidR="00EF671B" w:rsidRPr="00EF671B">
        <w:rPr>
          <w:rFonts w:eastAsiaTheme="minorEastAsia"/>
        </w:rPr>
        <w:t>p=2.00, q=16.00, node_dim=12, num_walks=28, walk_length =12</w:t>
      </w:r>
      <w:r w:rsidR="00EF671B">
        <w:rPr>
          <w:rFonts w:eastAsiaTheme="minorEastAsia"/>
        </w:rPr>
        <w:t>.</w:t>
      </w:r>
    </w:p>
    <w:p w14:paraId="168FC329" w14:textId="5ED08C5D" w:rsidR="00C02855" w:rsidRDefault="00C02855" w:rsidP="00C02855">
      <w:pPr>
        <w:ind w:left="0" w:firstLine="0"/>
        <w:rPr>
          <w:rFonts w:eastAsiaTheme="minorEastAsia"/>
        </w:rPr>
      </w:pPr>
    </w:p>
    <w:p w14:paraId="01A5BC42" w14:textId="33E1E93C" w:rsidR="00C02855" w:rsidRPr="002C561D" w:rsidRDefault="00C02855" w:rsidP="00C02855">
      <w:pPr>
        <w:ind w:left="0" w:firstLine="0"/>
        <w:rPr>
          <w:rFonts w:eastAsiaTheme="minorEastAsia"/>
        </w:rPr>
      </w:pPr>
      <w:r>
        <w:rPr>
          <w:rFonts w:eastAsiaTheme="minorEastAsia" w:hint="eastAsia"/>
        </w:rPr>
        <w:t>N</w:t>
      </w:r>
      <w:r>
        <w:rPr>
          <w:rFonts w:eastAsiaTheme="minorEastAsia"/>
        </w:rPr>
        <w:t>ote that all the visualizations with larger resolution are attached in the appendix.</w:t>
      </w:r>
    </w:p>
    <w:p w14:paraId="5DB236E2" w14:textId="77777777" w:rsidR="003B7A3C" w:rsidRPr="00C02855" w:rsidRDefault="003B7A3C">
      <w:pPr>
        <w:spacing w:after="0" w:line="259" w:lineRule="auto"/>
        <w:ind w:left="50" w:right="0" w:firstLine="0"/>
        <w:jc w:val="center"/>
      </w:pPr>
    </w:p>
    <w:p w14:paraId="18F066BA" w14:textId="6B3A7D72" w:rsidR="003B7A3C" w:rsidRDefault="003703DE" w:rsidP="00F15102">
      <w:pPr>
        <w:pStyle w:val="1"/>
        <w:spacing w:line="276" w:lineRule="auto"/>
        <w:ind w:left="-5" w:right="0" w:firstLine="0"/>
      </w:pPr>
      <w:r w:rsidRPr="00CC2A4F">
        <w:t xml:space="preserve">References </w:t>
      </w:r>
    </w:p>
    <w:p w14:paraId="216F7B81" w14:textId="1537543D" w:rsidR="002C561D" w:rsidRPr="002C561D" w:rsidRDefault="00CC2A4F" w:rsidP="002C561D">
      <w:pPr>
        <w:pStyle w:val="References"/>
        <w:numPr>
          <w:ilvl w:val="0"/>
          <w:numId w:val="1"/>
        </w:numPr>
        <w:spacing w:line="276" w:lineRule="auto"/>
      </w:pPr>
      <w:r w:rsidRPr="00CC2A4F">
        <w:rPr>
          <w:szCs w:val="18"/>
        </w:rPr>
        <w:t xml:space="preserve">A. Grover and J. Leskovec, “node2vec: Scalable Feature Learning for Networks,” </w:t>
      </w:r>
      <w:r w:rsidRPr="00CC2A4F">
        <w:rPr>
          <w:i/>
          <w:szCs w:val="18"/>
        </w:rPr>
        <w:t>arXiv:1607.00653 [cs, stat]</w:t>
      </w:r>
      <w:r w:rsidRPr="00CC2A4F">
        <w:rPr>
          <w:szCs w:val="18"/>
        </w:rPr>
        <w:t>, Jul. 2016, Accessed: May 02, 2021. [Online]. Available: https://arxiv.org/abs/1607.00653.</w:t>
      </w:r>
      <w:r w:rsidR="002C561D" w:rsidRPr="002C561D">
        <w:br/>
      </w:r>
      <w:r w:rsidR="002C561D" w:rsidRPr="002C561D">
        <w:br/>
      </w:r>
    </w:p>
    <w:p w14:paraId="09F2D9E7" w14:textId="77777777" w:rsidR="002C561D" w:rsidRDefault="002C561D">
      <w:pPr>
        <w:ind w:firstLine="0"/>
        <w:rPr>
          <w:rFonts w:eastAsiaTheme="minorEastAsia"/>
        </w:rPr>
      </w:pPr>
      <w:r>
        <w:rPr>
          <w:rFonts w:eastAsiaTheme="minorEastAsia"/>
        </w:rPr>
        <w:br w:type="page"/>
      </w:r>
    </w:p>
    <w:p w14:paraId="3536E68E" w14:textId="6766F7F0" w:rsidR="00EF671B" w:rsidRDefault="00EF671B" w:rsidP="00EF671B">
      <w:pPr>
        <w:ind w:firstLine="0"/>
        <w:rPr>
          <w:rFonts w:eastAsiaTheme="minorEastAsia"/>
        </w:rPr>
        <w:sectPr w:rsidR="00EF671B" w:rsidSect="00F15102">
          <w:type w:val="continuous"/>
          <w:pgSz w:w="12240" w:h="15840" w:code="1"/>
          <w:pgMar w:top="1440" w:right="902" w:bottom="1627" w:left="1440" w:header="431" w:footer="1077" w:gutter="0"/>
          <w:cols w:num="2" w:space="720" w:equalWidth="0">
            <w:col w:w="4891" w:space="126"/>
            <w:col w:w="4881" w:space="0"/>
          </w:cols>
        </w:sectPr>
      </w:pPr>
    </w:p>
    <w:p w14:paraId="0D60C772" w14:textId="2F1E3729" w:rsidR="002C561D" w:rsidRDefault="002C561D" w:rsidP="00EF671B">
      <w:pPr>
        <w:spacing w:after="4" w:line="276" w:lineRule="auto"/>
        <w:ind w:left="0" w:right="0" w:firstLine="0"/>
        <w:rPr>
          <w:rFonts w:eastAsiaTheme="minorEastAsia"/>
        </w:rPr>
      </w:pPr>
    </w:p>
    <w:p w14:paraId="6D388979" w14:textId="391CFD86" w:rsidR="002C561D" w:rsidRPr="002C561D" w:rsidRDefault="002C561D" w:rsidP="002C561D">
      <w:pPr>
        <w:spacing w:after="4" w:line="276" w:lineRule="auto"/>
        <w:ind w:left="0" w:right="0" w:firstLine="0"/>
        <w:jc w:val="center"/>
        <w:rPr>
          <w:rFonts w:eastAsiaTheme="minorEastAsia"/>
          <w:b/>
          <w:bCs/>
          <w:sz w:val="24"/>
          <w:szCs w:val="24"/>
        </w:rPr>
        <w:sectPr w:rsidR="002C561D" w:rsidRPr="002C561D" w:rsidSect="002C561D">
          <w:type w:val="continuous"/>
          <w:pgSz w:w="12240" w:h="15840" w:code="1"/>
          <w:pgMar w:top="1440" w:right="902" w:bottom="1627" w:left="1440" w:header="431" w:footer="1077" w:gutter="0"/>
          <w:cols w:space="126"/>
        </w:sectPr>
      </w:pPr>
      <w:r w:rsidRPr="002C561D">
        <w:rPr>
          <w:rFonts w:eastAsiaTheme="minorEastAsia" w:hint="eastAsia"/>
          <w:b/>
          <w:bCs/>
          <w:sz w:val="24"/>
          <w:szCs w:val="24"/>
        </w:rPr>
        <w:t>A</w:t>
      </w:r>
      <w:r w:rsidRPr="002C561D">
        <w:rPr>
          <w:rFonts w:eastAsiaTheme="minorEastAsia"/>
          <w:b/>
          <w:bCs/>
          <w:sz w:val="24"/>
          <w:szCs w:val="24"/>
        </w:rPr>
        <w:t xml:space="preserve">ppendix </w:t>
      </w:r>
    </w:p>
    <w:p w14:paraId="50B23334" w14:textId="1FD7FBF2" w:rsidR="002C561D" w:rsidRDefault="002C561D" w:rsidP="002C561D">
      <w:pPr>
        <w:spacing w:after="4" w:line="276" w:lineRule="auto"/>
        <w:ind w:left="0" w:right="0" w:firstLine="0"/>
        <w:jc w:val="center"/>
        <w:rPr>
          <w:rFonts w:eastAsiaTheme="minorEastAsia"/>
        </w:rPr>
      </w:pPr>
      <w:r w:rsidRPr="00CC2A4F">
        <w:rPr>
          <w:b/>
          <w:noProof/>
        </w:rPr>
        <w:drawing>
          <wp:inline distT="114300" distB="114300" distL="114300" distR="114300" wp14:anchorId="7BFBA64F" wp14:editId="131821DE">
            <wp:extent cx="3045655" cy="2952594"/>
            <wp:effectExtent l="0" t="0" r="2540" b="635"/>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50471" cy="2957263"/>
                    </a:xfrm>
                    <a:prstGeom prst="rect">
                      <a:avLst/>
                    </a:prstGeom>
                    <a:ln/>
                  </pic:spPr>
                </pic:pic>
              </a:graphicData>
            </a:graphic>
          </wp:inline>
        </w:drawing>
      </w:r>
    </w:p>
    <w:p w14:paraId="3BE93287" w14:textId="3541F538" w:rsidR="002C561D" w:rsidRDefault="002C561D" w:rsidP="002C561D">
      <w:pPr>
        <w:spacing w:after="4" w:line="276" w:lineRule="auto"/>
        <w:ind w:left="0" w:right="0" w:firstLine="0"/>
        <w:jc w:val="center"/>
        <w:rPr>
          <w:rFonts w:eastAsiaTheme="minorEastAsia"/>
        </w:rPr>
      </w:pPr>
      <w:r>
        <w:rPr>
          <w:rFonts w:eastAsiaTheme="minorEastAsia" w:hint="eastAsia"/>
        </w:rPr>
        <w:t>Figure</w:t>
      </w:r>
      <w:r>
        <w:rPr>
          <w:rFonts w:eastAsiaTheme="minorEastAsia"/>
        </w:rPr>
        <w:t xml:space="preserve"> 1</w:t>
      </w:r>
    </w:p>
    <w:p w14:paraId="3E692329" w14:textId="77777777" w:rsidR="002C561D" w:rsidRDefault="002C561D" w:rsidP="002C561D">
      <w:pPr>
        <w:spacing w:after="4" w:line="276" w:lineRule="auto"/>
        <w:ind w:left="0" w:right="0" w:firstLine="0"/>
        <w:jc w:val="center"/>
        <w:rPr>
          <w:rFonts w:eastAsiaTheme="minorEastAsia"/>
        </w:rPr>
      </w:pPr>
    </w:p>
    <w:p w14:paraId="15BD7B53" w14:textId="74429B9C" w:rsidR="002C561D" w:rsidRDefault="002C561D" w:rsidP="00EF671B">
      <w:pPr>
        <w:spacing w:line="276" w:lineRule="auto"/>
        <w:ind w:left="-5" w:firstLine="0"/>
        <w:jc w:val="center"/>
        <w:rPr>
          <w:rFonts w:eastAsiaTheme="minorEastAsia"/>
          <w:highlight w:val="white"/>
        </w:rPr>
      </w:pPr>
      <w:r w:rsidRPr="00CC2A4F">
        <w:rPr>
          <w:noProof/>
          <w:highlight w:val="white"/>
        </w:rPr>
        <w:drawing>
          <wp:inline distT="114300" distB="114300" distL="114300" distR="114300" wp14:anchorId="751411B7" wp14:editId="23AA04BF">
            <wp:extent cx="2880000" cy="1800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80000" cy="1800000"/>
                    </a:xfrm>
                    <a:prstGeom prst="rect">
                      <a:avLst/>
                    </a:prstGeom>
                    <a:ln/>
                  </pic:spPr>
                </pic:pic>
              </a:graphicData>
            </a:graphic>
          </wp:inline>
        </w:drawing>
      </w:r>
      <w:r w:rsidRPr="00CC2A4F">
        <w:rPr>
          <w:noProof/>
          <w:highlight w:val="white"/>
        </w:rPr>
        <w:drawing>
          <wp:inline distT="114300" distB="114300" distL="114300" distR="114300" wp14:anchorId="6311A888" wp14:editId="5E2DB686">
            <wp:extent cx="2880000" cy="1800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80000" cy="1800000"/>
                    </a:xfrm>
                    <a:prstGeom prst="rect">
                      <a:avLst/>
                    </a:prstGeom>
                    <a:ln/>
                  </pic:spPr>
                </pic:pic>
              </a:graphicData>
            </a:graphic>
          </wp:inline>
        </w:drawing>
      </w:r>
    </w:p>
    <w:p w14:paraId="15E45EC3" w14:textId="6276B01D" w:rsidR="002C561D" w:rsidRDefault="002C561D" w:rsidP="002C561D">
      <w:pPr>
        <w:spacing w:line="276" w:lineRule="auto"/>
        <w:ind w:left="-5" w:firstLine="0"/>
        <w:jc w:val="center"/>
        <w:rPr>
          <w:rFonts w:eastAsiaTheme="minorEastAsia"/>
          <w:highlight w:val="white"/>
        </w:rPr>
      </w:pPr>
      <w:r w:rsidRPr="00CC2A4F">
        <w:rPr>
          <w:noProof/>
          <w:highlight w:val="white"/>
        </w:rPr>
        <w:drawing>
          <wp:inline distT="114300" distB="114300" distL="114300" distR="114300" wp14:anchorId="10146AF3" wp14:editId="522E0782">
            <wp:extent cx="2880000" cy="1800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80000" cy="1800000"/>
                    </a:xfrm>
                    <a:prstGeom prst="rect">
                      <a:avLst/>
                    </a:prstGeom>
                    <a:ln/>
                  </pic:spPr>
                </pic:pic>
              </a:graphicData>
            </a:graphic>
          </wp:inline>
        </w:drawing>
      </w:r>
    </w:p>
    <w:p w14:paraId="7E4F28AA" w14:textId="5B04A8E2" w:rsidR="002C561D" w:rsidRPr="002C561D" w:rsidRDefault="002C561D" w:rsidP="002C561D">
      <w:pPr>
        <w:spacing w:line="276" w:lineRule="auto"/>
        <w:ind w:left="-5" w:firstLine="0"/>
        <w:jc w:val="center"/>
        <w:rPr>
          <w:rFonts w:eastAsiaTheme="minorEastAsia"/>
          <w:highlight w:val="white"/>
        </w:rPr>
      </w:pPr>
      <w:r>
        <w:rPr>
          <w:rFonts w:eastAsiaTheme="minorEastAsia"/>
          <w:highlight w:val="white"/>
        </w:rPr>
        <w:t>Figure 2</w:t>
      </w:r>
    </w:p>
    <w:p w14:paraId="7332DF31" w14:textId="77777777" w:rsidR="002C561D" w:rsidRDefault="002C561D" w:rsidP="002C561D">
      <w:pPr>
        <w:spacing w:after="4" w:line="276" w:lineRule="auto"/>
        <w:ind w:left="0" w:right="0" w:firstLine="0"/>
        <w:jc w:val="center"/>
        <w:rPr>
          <w:rFonts w:eastAsiaTheme="minorEastAsia"/>
        </w:rPr>
      </w:pPr>
    </w:p>
    <w:p w14:paraId="1EC808F6" w14:textId="23354B27" w:rsidR="00EF671B" w:rsidRDefault="00194EBD" w:rsidP="00EF671B">
      <w:pPr>
        <w:spacing w:after="4" w:line="276" w:lineRule="auto"/>
        <w:ind w:left="0" w:right="0" w:firstLine="0"/>
        <w:jc w:val="center"/>
        <w:rPr>
          <w:rFonts w:eastAsiaTheme="minorEastAsia"/>
        </w:rPr>
      </w:pPr>
      <w:r>
        <w:rPr>
          <w:rFonts w:eastAsiaTheme="minorEastAsia" w:hint="eastAsia"/>
          <w:noProof/>
        </w:rPr>
        <w:lastRenderedPageBreak/>
        <w:drawing>
          <wp:inline distT="0" distB="0" distL="0" distR="0" wp14:anchorId="585BF57F" wp14:editId="1DC6D366">
            <wp:extent cx="2893437" cy="1800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3437" cy="1800000"/>
                    </a:xfrm>
                    <a:prstGeom prst="rect">
                      <a:avLst/>
                    </a:prstGeom>
                    <a:noFill/>
                    <a:ln>
                      <a:noFill/>
                    </a:ln>
                  </pic:spPr>
                </pic:pic>
              </a:graphicData>
            </a:graphic>
          </wp:inline>
        </w:drawing>
      </w:r>
      <w:r w:rsidR="002C561D" w:rsidRPr="002C561D">
        <w:rPr>
          <w:rFonts w:eastAsiaTheme="minorEastAsia" w:hint="eastAsia"/>
        </w:rPr>
        <w:t xml:space="preserve"> </w:t>
      </w:r>
    </w:p>
    <w:p w14:paraId="1247C812" w14:textId="30EEAC68" w:rsidR="00EF671B" w:rsidRPr="00CC2A4F" w:rsidRDefault="00EF671B" w:rsidP="00EF671B">
      <w:pPr>
        <w:spacing w:after="4" w:line="276" w:lineRule="auto"/>
        <w:ind w:left="0" w:right="0" w:firstLine="0"/>
        <w:jc w:val="center"/>
        <w:rPr>
          <w:rFonts w:eastAsiaTheme="minorEastAsia"/>
        </w:rPr>
      </w:pPr>
      <w:bookmarkStart w:id="1" w:name="OLE_LINK1"/>
      <w:r>
        <w:rPr>
          <w:rFonts w:eastAsiaTheme="minorEastAsia" w:hint="eastAsia"/>
        </w:rPr>
        <w:t>F</w:t>
      </w:r>
      <w:r>
        <w:rPr>
          <w:rFonts w:eastAsiaTheme="minorEastAsia"/>
        </w:rPr>
        <w:t>igure 4: Heatmap for Deepwalk</w:t>
      </w:r>
    </w:p>
    <w:bookmarkEnd w:id="1"/>
    <w:p w14:paraId="72F1F44E" w14:textId="66D319B4" w:rsidR="002C561D" w:rsidRDefault="002C561D" w:rsidP="002C561D">
      <w:pPr>
        <w:spacing w:after="4" w:line="276" w:lineRule="auto"/>
        <w:ind w:left="0" w:right="0" w:firstLine="0"/>
        <w:jc w:val="center"/>
        <w:rPr>
          <w:rFonts w:eastAsiaTheme="minorEastAsia"/>
        </w:rPr>
      </w:pPr>
    </w:p>
    <w:p w14:paraId="06E38B83" w14:textId="3C7FBCD7" w:rsidR="002C561D" w:rsidRDefault="00194EBD" w:rsidP="002C561D">
      <w:pPr>
        <w:spacing w:after="4" w:line="276" w:lineRule="auto"/>
        <w:ind w:left="0" w:right="0" w:firstLine="0"/>
        <w:jc w:val="center"/>
        <w:rPr>
          <w:rFonts w:eastAsiaTheme="minorEastAsia"/>
        </w:rPr>
      </w:pPr>
      <w:r>
        <w:rPr>
          <w:rFonts w:eastAsiaTheme="minorEastAsia"/>
          <w:noProof/>
        </w:rPr>
        <w:drawing>
          <wp:inline distT="0" distB="0" distL="0" distR="0" wp14:anchorId="08CF53FF" wp14:editId="34BE7CC2">
            <wp:extent cx="2849508" cy="18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508" cy="1800000"/>
                    </a:xfrm>
                    <a:prstGeom prst="rect">
                      <a:avLst/>
                    </a:prstGeom>
                    <a:noFill/>
                    <a:ln>
                      <a:noFill/>
                    </a:ln>
                  </pic:spPr>
                </pic:pic>
              </a:graphicData>
            </a:graphic>
          </wp:inline>
        </w:drawing>
      </w:r>
    </w:p>
    <w:p w14:paraId="29FE983C" w14:textId="14211931" w:rsidR="00EF671B" w:rsidRPr="00CC2A4F" w:rsidRDefault="00EF671B" w:rsidP="00EF671B">
      <w:pPr>
        <w:spacing w:after="4" w:line="276" w:lineRule="auto"/>
        <w:ind w:left="0" w:right="0" w:firstLine="0"/>
        <w:jc w:val="center"/>
        <w:rPr>
          <w:rFonts w:eastAsiaTheme="minorEastAsia"/>
        </w:rPr>
      </w:pPr>
      <w:r>
        <w:rPr>
          <w:rFonts w:eastAsiaTheme="minorEastAsia" w:hint="eastAsia"/>
        </w:rPr>
        <w:t>F</w:t>
      </w:r>
      <w:r>
        <w:rPr>
          <w:rFonts w:eastAsiaTheme="minorEastAsia"/>
        </w:rPr>
        <w:t>igure 5: Heatmap for Node2vector</w:t>
      </w:r>
    </w:p>
    <w:p w14:paraId="0DCDC4AB" w14:textId="77777777" w:rsidR="00EF671B" w:rsidRDefault="00EF671B" w:rsidP="002C561D">
      <w:pPr>
        <w:spacing w:after="4" w:line="276" w:lineRule="auto"/>
        <w:ind w:left="0" w:right="0" w:firstLine="0"/>
        <w:jc w:val="center"/>
        <w:rPr>
          <w:rFonts w:eastAsiaTheme="minorEastAsia"/>
        </w:rPr>
      </w:pPr>
    </w:p>
    <w:p w14:paraId="7900CF50" w14:textId="12705AEA" w:rsidR="002C561D" w:rsidRDefault="00194EBD" w:rsidP="002C561D">
      <w:pPr>
        <w:spacing w:after="4" w:line="276" w:lineRule="auto"/>
        <w:ind w:left="0" w:right="0" w:firstLine="0"/>
        <w:jc w:val="center"/>
        <w:rPr>
          <w:rFonts w:eastAsiaTheme="minorEastAsia"/>
        </w:rPr>
      </w:pPr>
      <w:r>
        <w:rPr>
          <w:rFonts w:eastAsiaTheme="minorEastAsia" w:hint="eastAsia"/>
          <w:noProof/>
        </w:rPr>
        <w:drawing>
          <wp:inline distT="0" distB="0" distL="0" distR="0" wp14:anchorId="5892F097" wp14:editId="30CA99A1">
            <wp:extent cx="2300744" cy="18000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0744" cy="1800000"/>
                    </a:xfrm>
                    <a:prstGeom prst="rect">
                      <a:avLst/>
                    </a:prstGeom>
                    <a:noFill/>
                    <a:ln>
                      <a:noFill/>
                    </a:ln>
                  </pic:spPr>
                </pic:pic>
              </a:graphicData>
            </a:graphic>
          </wp:inline>
        </w:drawing>
      </w:r>
      <w:r>
        <w:rPr>
          <w:rFonts w:eastAsiaTheme="minorEastAsia"/>
          <w:noProof/>
        </w:rPr>
        <w:drawing>
          <wp:inline distT="0" distB="0" distL="0" distR="0" wp14:anchorId="27F89AC4" wp14:editId="37E053EB">
            <wp:extent cx="2300744" cy="180000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0744" cy="1800000"/>
                    </a:xfrm>
                    <a:prstGeom prst="rect">
                      <a:avLst/>
                    </a:prstGeom>
                    <a:noFill/>
                    <a:ln>
                      <a:noFill/>
                    </a:ln>
                  </pic:spPr>
                </pic:pic>
              </a:graphicData>
            </a:graphic>
          </wp:inline>
        </w:drawing>
      </w:r>
    </w:p>
    <w:p w14:paraId="5DD173B2" w14:textId="03C581C6" w:rsidR="00EF671B" w:rsidRPr="00CC2A4F" w:rsidRDefault="00EF671B" w:rsidP="00EF671B">
      <w:pPr>
        <w:spacing w:after="4" w:line="276" w:lineRule="auto"/>
        <w:ind w:left="0" w:right="0" w:firstLine="0"/>
        <w:jc w:val="center"/>
        <w:rPr>
          <w:rFonts w:eastAsiaTheme="minorEastAsia"/>
        </w:rPr>
      </w:pPr>
      <w:r>
        <w:rPr>
          <w:rFonts w:eastAsiaTheme="minorEastAsia" w:hint="eastAsia"/>
        </w:rPr>
        <w:t>F</w:t>
      </w:r>
      <w:r>
        <w:rPr>
          <w:rFonts w:eastAsiaTheme="minorEastAsia"/>
        </w:rPr>
        <w:t>igure 6: Heatmap for</w:t>
      </w:r>
      <w:r w:rsidR="00704D52">
        <w:rPr>
          <w:rFonts w:eastAsiaTheme="minorEastAsia"/>
        </w:rPr>
        <w:t xml:space="preserve"> </w:t>
      </w:r>
      <w:r>
        <w:rPr>
          <w:rFonts w:eastAsiaTheme="minorEastAsia"/>
        </w:rPr>
        <w:t>Deepwalk</w:t>
      </w:r>
      <w:r w:rsidR="00704D52">
        <w:rPr>
          <w:rFonts w:eastAsiaTheme="minorEastAsia"/>
        </w:rPr>
        <w:t xml:space="preserve"> p&amp;q</w:t>
      </w:r>
    </w:p>
    <w:p w14:paraId="4F3C77EC" w14:textId="77777777" w:rsidR="00EF671B" w:rsidRDefault="00EF671B" w:rsidP="002C561D">
      <w:pPr>
        <w:spacing w:after="4" w:line="276" w:lineRule="auto"/>
        <w:ind w:left="0" w:right="0" w:firstLine="0"/>
        <w:jc w:val="center"/>
        <w:rPr>
          <w:rFonts w:eastAsiaTheme="minorEastAsia"/>
        </w:rPr>
      </w:pPr>
    </w:p>
    <w:sectPr w:rsidR="00EF671B" w:rsidSect="002C561D">
      <w:type w:val="continuous"/>
      <w:pgSz w:w="12240" w:h="15840" w:code="1"/>
      <w:pgMar w:top="1440" w:right="902" w:bottom="1627" w:left="1440" w:header="431" w:footer="10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B9AF4" w14:textId="77777777" w:rsidR="00461031" w:rsidRDefault="00461031" w:rsidP="00CC2A4F">
      <w:pPr>
        <w:spacing w:after="0" w:line="240" w:lineRule="auto"/>
      </w:pPr>
      <w:r>
        <w:separator/>
      </w:r>
    </w:p>
  </w:endnote>
  <w:endnote w:type="continuationSeparator" w:id="0">
    <w:p w14:paraId="6E813701" w14:textId="77777777" w:rsidR="00461031" w:rsidRDefault="00461031" w:rsidP="00CC2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AD761" w14:textId="77777777" w:rsidR="00461031" w:rsidRDefault="00461031" w:rsidP="00CC2A4F">
      <w:pPr>
        <w:spacing w:after="0" w:line="240" w:lineRule="auto"/>
      </w:pPr>
      <w:r>
        <w:separator/>
      </w:r>
    </w:p>
  </w:footnote>
  <w:footnote w:type="continuationSeparator" w:id="0">
    <w:p w14:paraId="36373CD1" w14:textId="77777777" w:rsidR="00461031" w:rsidRDefault="00461031" w:rsidP="00CC2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1" w15:restartNumberingAfterBreak="0">
    <w:nsid w:val="19934D43"/>
    <w:multiLevelType w:val="multilevel"/>
    <w:tmpl w:val="772401C4"/>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A3C"/>
    <w:rsid w:val="00194EBD"/>
    <w:rsid w:val="002C561D"/>
    <w:rsid w:val="003703DE"/>
    <w:rsid w:val="003B7A3C"/>
    <w:rsid w:val="00461031"/>
    <w:rsid w:val="00704D52"/>
    <w:rsid w:val="008F375A"/>
    <w:rsid w:val="00973C20"/>
    <w:rsid w:val="00A36C8F"/>
    <w:rsid w:val="00C02855"/>
    <w:rsid w:val="00CC2A4F"/>
    <w:rsid w:val="00EF671B"/>
    <w:rsid w:val="00F15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31D6"/>
  <w15:docId w15:val="{71D0F34F-7827-47B4-A1AA-FB1C6B22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pPr>
        <w:spacing w:after="2" w:line="236" w:lineRule="auto"/>
        <w:ind w:left="10" w:right="2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hanging="10"/>
    </w:pPr>
    <w:rPr>
      <w:rFonts w:eastAsia="Times New Roman"/>
      <w:color w:val="000000"/>
    </w:rPr>
  </w:style>
  <w:style w:type="paragraph" w:styleId="1">
    <w:name w:val="heading 1"/>
    <w:next w:val="a"/>
    <w:link w:val="10"/>
    <w:uiPriority w:val="9"/>
    <w:qFormat/>
    <w:pPr>
      <w:keepNext/>
      <w:keepLines/>
      <w:spacing w:after="58" w:line="259" w:lineRule="auto"/>
      <w:ind w:right="51" w:hanging="10"/>
      <w:outlineLvl w:val="0"/>
    </w:pPr>
    <w:rPr>
      <w:rFonts w:eastAsia="Times New Roman"/>
      <w:b/>
      <w:color w:val="000000"/>
    </w:rPr>
  </w:style>
  <w:style w:type="paragraph" w:styleId="2">
    <w:name w:val="heading 2"/>
    <w:next w:val="a"/>
    <w:link w:val="20"/>
    <w:uiPriority w:val="9"/>
    <w:unhideWhenUsed/>
    <w:qFormat/>
    <w:pPr>
      <w:keepNext/>
      <w:keepLines/>
      <w:spacing w:line="259" w:lineRule="auto"/>
      <w:ind w:left="275"/>
      <w:outlineLvl w:val="1"/>
    </w:pPr>
    <w:rPr>
      <w:rFonts w:eastAsia="Times New Roman"/>
      <w:b/>
      <w:color w:val="000000"/>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0">
    <w:name w:val="标题 2 字符"/>
    <w:link w:val="2"/>
    <w:rPr>
      <w:rFonts w:ascii="Times New Roman" w:eastAsia="Times New Roman" w:hAnsi="Times New Roman" w:cs="Times New Roman"/>
      <w:b/>
      <w:color w:val="000000"/>
      <w:sz w:val="20"/>
    </w:rPr>
  </w:style>
  <w:style w:type="character" w:customStyle="1" w:styleId="10">
    <w:name w:val="标题 1 字符"/>
    <w:link w:val="1"/>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CC2A4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C2A4F"/>
    <w:rPr>
      <w:rFonts w:eastAsia="Times New Roman"/>
      <w:color w:val="000000"/>
      <w:sz w:val="18"/>
      <w:szCs w:val="18"/>
    </w:rPr>
  </w:style>
  <w:style w:type="paragraph" w:styleId="a7">
    <w:name w:val="footer"/>
    <w:basedOn w:val="a"/>
    <w:link w:val="a8"/>
    <w:uiPriority w:val="99"/>
    <w:unhideWhenUsed/>
    <w:rsid w:val="00CC2A4F"/>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CC2A4F"/>
    <w:rPr>
      <w:rFonts w:eastAsia="Times New Roman"/>
      <w:color w:val="000000"/>
      <w:sz w:val="18"/>
      <w:szCs w:val="18"/>
    </w:rPr>
  </w:style>
  <w:style w:type="paragraph" w:customStyle="1" w:styleId="References">
    <w:name w:val="References"/>
    <w:basedOn w:val="a"/>
    <w:rsid w:val="00CC2A4F"/>
    <w:pPr>
      <w:numPr>
        <w:numId w:val="2"/>
      </w:numPr>
      <w:suppressAutoHyphens/>
      <w:autoSpaceDE w:val="0"/>
      <w:spacing w:after="0" w:line="240" w:lineRule="auto"/>
      <w:ind w:right="0"/>
      <w:jc w:val="both"/>
    </w:pPr>
    <w:rPr>
      <w:rFonts w:eastAsiaTheme="minorEastAsia"/>
      <w:color w:val="auto"/>
      <w:sz w:val="18"/>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j9WCJPaaoif8llJSNWzJa9s2w==">AMUW2mVyezcMzSo6bAP9KsSOpqNRod//pAHFZ2D1afe+yE1HTiWOyPl6O1NrPy0L/7lEofdD50BCHJtqAIDzqaftqtCKRFv6qVOg/ZiljM6uGRYjbQyFves=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Pages>
  <Words>924</Words>
  <Characters>5272</Characters>
  <Application>Microsoft Office Word</Application>
  <DocSecurity>0</DocSecurity>
  <Lines>43</Lines>
  <Paragraphs>12</Paragraphs>
  <ScaleCrop>false</ScaleCrop>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Zixin CHEN</dc:creator>
  <cp:lastModifiedBy>ZHANG Weiwen</cp:lastModifiedBy>
  <cp:revision>8</cp:revision>
  <dcterms:created xsi:type="dcterms:W3CDTF">2021-05-01T08:01:00Z</dcterms:created>
  <dcterms:modified xsi:type="dcterms:W3CDTF">2021-05-03T07:38:00Z</dcterms:modified>
</cp:coreProperties>
</file>