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</w:t>
      </w:r>
    </w:p>
    <w:p>
      <w:pPr>
        <w:pStyle w:val="Heading2"/>
        <w:jc w:val="center"/>
      </w:pPr>
      <w:r>
        <w:t>A.Age_vs_B.Strategies</w:t>
      </w:r>
    </w:p>
    <w:p>
      <w:pPr>
        <w:jc w:val="center"/>
      </w:pPr>
      <w:r>
        <w:t>Generated on: 2025-11-30 20:48:58</w:t>
      </w:r>
    </w:p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Below 25</w:t>
            </w:r>
          </w:p>
        </w:tc>
        <w:tc>
          <w:tcPr>
            <w:tcW w:type="dxa" w:w="2160"/>
          </w:tcPr>
          <w:p>
            <w:r>
              <w:t>3.428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0.1514</w:t>
            </w:r>
          </w:p>
        </w:tc>
      </w:tr>
      <w:tr>
        <w:tc>
          <w:tcPr>
            <w:tcW w:type="dxa" w:w="2160"/>
          </w:tcPr>
          <w:p>
            <w:r>
              <w:t>25-29</w:t>
            </w:r>
          </w:p>
        </w:tc>
        <w:tc>
          <w:tcPr>
            <w:tcW w:type="dxa" w:w="2160"/>
          </w:tcPr>
          <w:p>
            <w:r>
              <w:t>2.930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0.4391</w:t>
            </w:r>
          </w:p>
        </w:tc>
      </w:tr>
      <w:tr>
        <w:tc>
          <w:tcPr>
            <w:tcW w:type="dxa" w:w="2160"/>
          </w:tcPr>
          <w:p>
            <w:r>
              <w:t>30-34</w:t>
            </w:r>
          </w:p>
        </w:tc>
        <w:tc>
          <w:tcPr>
            <w:tcW w:type="dxa" w:w="2160"/>
          </w:tcPr>
          <w:p>
            <w:r>
              <w:t>3.654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0.1924</w:t>
            </w:r>
          </w:p>
        </w:tc>
      </w:tr>
      <w:tr>
        <w:tc>
          <w:tcPr>
            <w:tcW w:type="dxa" w:w="2160"/>
          </w:tcPr>
          <w:p>
            <w:r>
              <w:t>35-39</w:t>
            </w:r>
          </w:p>
        </w:tc>
        <w:tc>
          <w:tcPr>
            <w:tcW w:type="dxa" w:w="2160"/>
          </w:tcPr>
          <w:p>
            <w:r>
              <w:t>3.604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0.0805</w:t>
            </w:r>
          </w:p>
        </w:tc>
      </w:tr>
      <w:tr>
        <w:tc>
          <w:tcPr>
            <w:tcW w:type="dxa" w:w="2160"/>
          </w:tcPr>
          <w:p>
            <w:r>
              <w:t>40-44</w:t>
            </w:r>
          </w:p>
        </w:tc>
        <w:tc>
          <w:tcPr>
            <w:tcW w:type="dxa" w:w="2160"/>
          </w:tcPr>
          <w:p>
            <w:r>
              <w:t>3.376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0.1290</w:t>
            </w:r>
          </w:p>
        </w:tc>
      </w:tr>
      <w:tr>
        <w:tc>
          <w:tcPr>
            <w:tcW w:type="dxa" w:w="2160"/>
          </w:tcPr>
          <w:p>
            <w:r>
              <w:t>45-49</w:t>
            </w:r>
          </w:p>
        </w:tc>
        <w:tc>
          <w:tcPr>
            <w:tcW w:type="dxa" w:w="2160"/>
          </w:tcPr>
          <w:p>
            <w:r>
              <w:t>3.694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0.0602</w:t>
            </w:r>
          </w:p>
        </w:tc>
      </w:tr>
      <w:tr>
        <w:tc>
          <w:tcPr>
            <w:tcW w:type="dxa" w:w="2160"/>
          </w:tcPr>
          <w:p>
            <w:r>
              <w:t>50-54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55 above</w:t>
            </w:r>
          </w:p>
        </w:tc>
        <w:tc>
          <w:tcPr>
            <w:tcW w:type="dxa" w:w="2160"/>
          </w:tcPr>
          <w:p>
            <w:r>
              <w:t>4.000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3.461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0.3888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4.5265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0.6466</w:t>
            </w:r>
          </w:p>
        </w:tc>
        <w:tc>
          <w:tcPr>
            <w:tcW w:type="dxa" w:w="1440"/>
          </w:tcPr>
          <w:p>
            <w:r>
              <w:t>15.13</w:t>
            </w:r>
          </w:p>
        </w:tc>
        <w:tc>
          <w:tcPr>
            <w:tcW w:type="dxa" w:w="1440"/>
          </w:tcPr>
          <w:p>
            <w:r>
              <w:t>&lt; 0.0001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1.3680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0.0427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5.8945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Statistical Interpretation</w:t>
      </w:r>
    </w:p>
    <w:p>
      <w:r>
        <w:rPr>
          <w:b/>
        </w:rPr>
        <w:t xml:space="preserve">F-statistic: </w:t>
      </w:r>
      <w:r>
        <w:t>15.1266</w:t>
        <w:br/>
      </w:r>
      <w:r>
        <w:rPr>
          <w:b/>
        </w:rPr>
        <w:t xml:space="preserve">Degrees of Freedom: </w:t>
      </w:r>
      <w:r>
        <w:t>(7, 32)</w:t>
        <w:br/>
      </w:r>
      <w:r>
        <w:rPr>
          <w:b/>
        </w:rPr>
        <w:t xml:space="preserve">p-value: </w:t>
      </w:r>
      <w:r>
        <w:t>&lt; 0.0001</w:t>
        <w:br/>
      </w:r>
      <w:r>
        <w:rPr>
          <w:b/>
        </w:rPr>
        <w:t xml:space="preserve">Alpha level: </w:t>
      </w:r>
      <w:r>
        <w:t>0.05</w:t>
        <w:br/>
        <w:br/>
      </w:r>
    </w:p>
    <w:p>
      <w:r>
        <w:rPr>
          <w:b/>
        </w:rPr>
        <w:t>✅ REJECT H₀ → SIGNIFICANT difference</w:t>
        <w:br/>
      </w:r>
      <w:r>
        <w:t>A.Age_vs_B.Strategies</w:t>
        <w:br/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0.3004</w:t>
            </w:r>
          </w:p>
        </w:tc>
        <w:tc>
          <w:tcPr>
            <w:tcW w:type="dxa" w:w="1234"/>
          </w:tcPr>
          <w:p>
            <w:r>
              <w:t>1.1476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0.2504</w:t>
            </w:r>
          </w:p>
        </w:tc>
        <w:tc>
          <w:tcPr>
            <w:tcW w:type="dxa" w:w="1234"/>
          </w:tcPr>
          <w:p>
            <w:r>
              <w:t>1.0976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0.0333</w:t>
            </w:r>
          </w:p>
        </w:tc>
        <w:tc>
          <w:tcPr>
            <w:tcW w:type="dxa" w:w="1234"/>
          </w:tcPr>
          <w:p>
            <w:r>
              <w:t>0.0224</w:t>
            </w:r>
          </w:p>
        </w:tc>
        <w:tc>
          <w:tcPr>
            <w:tcW w:type="dxa" w:w="1234"/>
          </w:tcPr>
          <w:p>
            <w:r>
              <w:t>0.8696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0.3404</w:t>
            </w:r>
          </w:p>
        </w:tc>
        <w:tc>
          <w:tcPr>
            <w:tcW w:type="dxa" w:w="1234"/>
          </w:tcPr>
          <w:p>
            <w:r>
              <w:t>1.1876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0.9993</w:t>
            </w:r>
          </w:p>
        </w:tc>
        <w:tc>
          <w:tcPr>
            <w:tcW w:type="dxa" w:w="1234"/>
          </w:tcPr>
          <w:p>
            <w:r>
              <w:t>-0.3536</w:t>
            </w:r>
          </w:p>
        </w:tc>
        <w:tc>
          <w:tcPr>
            <w:tcW w:type="dxa" w:w="1234"/>
          </w:tcPr>
          <w:p>
            <w:r>
              <w:t>0.4936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1.07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0.6464</w:t>
            </w:r>
          </w:p>
        </w:tc>
        <w:tc>
          <w:tcPr>
            <w:tcW w:type="dxa" w:w="1234"/>
          </w:tcPr>
          <w:p>
            <w:r>
              <w:t>1.4936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25-29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0.0123</w:t>
            </w:r>
          </w:p>
        </w:tc>
        <w:tc>
          <w:tcPr>
            <w:tcW w:type="dxa" w:w="1234"/>
          </w:tcPr>
          <w:p>
            <w:r>
              <w:t>0.0744</w:t>
            </w:r>
          </w:p>
        </w:tc>
        <w:tc>
          <w:tcPr>
            <w:tcW w:type="dxa" w:w="1234"/>
          </w:tcPr>
          <w:p>
            <w:r>
              <w:t>0.9216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-0.05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-0.4736</w:t>
            </w:r>
          </w:p>
        </w:tc>
        <w:tc>
          <w:tcPr>
            <w:tcW w:type="dxa" w:w="1234"/>
          </w:tcPr>
          <w:p>
            <w:r>
              <w:t>0.3736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-0.278</w:t>
            </w:r>
          </w:p>
        </w:tc>
        <w:tc>
          <w:tcPr>
            <w:tcW w:type="dxa" w:w="1234"/>
          </w:tcPr>
          <w:p>
            <w:r>
              <w:t>0.4208</w:t>
            </w:r>
          </w:p>
        </w:tc>
        <w:tc>
          <w:tcPr>
            <w:tcW w:type="dxa" w:w="1234"/>
          </w:tcPr>
          <w:p>
            <w:r>
              <w:t>-0.7016</w:t>
            </w:r>
          </w:p>
        </w:tc>
        <w:tc>
          <w:tcPr>
            <w:tcW w:type="dxa" w:w="1234"/>
          </w:tcPr>
          <w:p>
            <w:r>
              <w:t>0.1456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-0.3836</w:t>
            </w:r>
          </w:p>
        </w:tc>
        <w:tc>
          <w:tcPr>
            <w:tcW w:type="dxa" w:w="1234"/>
          </w:tcPr>
          <w:p>
            <w:r>
              <w:t>0.4636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-0.654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-1.0776</w:t>
            </w:r>
          </w:p>
        </w:tc>
        <w:tc>
          <w:tcPr>
            <w:tcW w:type="dxa" w:w="1234"/>
          </w:tcPr>
          <w:p>
            <w:r>
              <w:t>-0.2304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0.1769</w:t>
            </w:r>
          </w:p>
        </w:tc>
        <w:tc>
          <w:tcPr>
            <w:tcW w:type="dxa" w:w="1234"/>
          </w:tcPr>
          <w:p>
            <w:r>
              <w:t>-0.0776</w:t>
            </w:r>
          </w:p>
        </w:tc>
        <w:tc>
          <w:tcPr>
            <w:tcW w:type="dxa" w:w="1234"/>
          </w:tcPr>
          <w:p>
            <w:r>
              <w:t>0.7696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30-34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-0.226</w:t>
            </w:r>
          </w:p>
        </w:tc>
        <w:tc>
          <w:tcPr>
            <w:tcW w:type="dxa" w:w="1234"/>
          </w:tcPr>
          <w:p>
            <w:r>
              <w:t>0.6697</w:t>
            </w:r>
          </w:p>
        </w:tc>
        <w:tc>
          <w:tcPr>
            <w:tcW w:type="dxa" w:w="1234"/>
          </w:tcPr>
          <w:p>
            <w:r>
              <w:t>-0.6496</w:t>
            </w:r>
          </w:p>
        </w:tc>
        <w:tc>
          <w:tcPr>
            <w:tcW w:type="dxa" w:w="1234"/>
          </w:tcPr>
          <w:p>
            <w:r>
              <w:t>0.1976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-0.228</w:t>
            </w:r>
          </w:p>
        </w:tc>
        <w:tc>
          <w:tcPr>
            <w:tcW w:type="dxa" w:w="1234"/>
          </w:tcPr>
          <w:p>
            <w:r>
              <w:t>0.6601</w:t>
            </w:r>
          </w:p>
        </w:tc>
        <w:tc>
          <w:tcPr>
            <w:tcW w:type="dxa" w:w="1234"/>
          </w:tcPr>
          <w:p>
            <w:r>
              <w:t>-0.6516</w:t>
            </w:r>
          </w:p>
        </w:tc>
        <w:tc>
          <w:tcPr>
            <w:tcW w:type="dxa" w:w="1234"/>
          </w:tcPr>
          <w:p>
            <w:r>
              <w:t>0.1956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0.9968</w:t>
            </w:r>
          </w:p>
        </w:tc>
        <w:tc>
          <w:tcPr>
            <w:tcW w:type="dxa" w:w="1234"/>
          </w:tcPr>
          <w:p>
            <w:r>
              <w:t>-0.3336</w:t>
            </w:r>
          </w:p>
        </w:tc>
        <w:tc>
          <w:tcPr>
            <w:tcW w:type="dxa" w:w="1234"/>
          </w:tcPr>
          <w:p>
            <w:r>
              <w:t>0.5136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-0.604</w:t>
            </w:r>
          </w:p>
        </w:tc>
        <w:tc>
          <w:tcPr>
            <w:tcW w:type="dxa" w:w="1234"/>
          </w:tcPr>
          <w:p>
            <w:r>
              <w:t>0.0014</w:t>
            </w:r>
          </w:p>
        </w:tc>
        <w:tc>
          <w:tcPr>
            <w:tcW w:type="dxa" w:w="1234"/>
          </w:tcPr>
          <w:p>
            <w:r>
              <w:t>-1.0276</w:t>
            </w:r>
          </w:p>
        </w:tc>
        <w:tc>
          <w:tcPr>
            <w:tcW w:type="dxa" w:w="1234"/>
          </w:tcPr>
          <w:p>
            <w:r>
              <w:t>-0.1804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0.0805</w:t>
            </w:r>
          </w:p>
        </w:tc>
        <w:tc>
          <w:tcPr>
            <w:tcW w:type="dxa" w:w="1234"/>
          </w:tcPr>
          <w:p>
            <w:r>
              <w:t>-0.0276</w:t>
            </w:r>
          </w:p>
        </w:tc>
        <w:tc>
          <w:tcPr>
            <w:tcW w:type="dxa" w:w="1234"/>
          </w:tcPr>
          <w:p>
            <w:r>
              <w:t>0.8196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35-39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-0.176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-0.5996</w:t>
            </w:r>
          </w:p>
        </w:tc>
        <w:tc>
          <w:tcPr>
            <w:tcW w:type="dxa" w:w="1234"/>
          </w:tcPr>
          <w:p>
            <w:r>
              <w:t>0.2476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0.261</w:t>
            </w:r>
          </w:p>
        </w:tc>
        <w:tc>
          <w:tcPr>
            <w:tcW w:type="dxa" w:w="1234"/>
          </w:tcPr>
          <w:p>
            <w:r>
              <w:t>-0.1056</w:t>
            </w:r>
          </w:p>
        </w:tc>
        <w:tc>
          <w:tcPr>
            <w:tcW w:type="dxa" w:w="1234"/>
          </w:tcPr>
          <w:p>
            <w:r>
              <w:t>0.7416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-0.376</w:t>
            </w:r>
          </w:p>
        </w:tc>
        <w:tc>
          <w:tcPr>
            <w:tcW w:type="dxa" w:w="1234"/>
          </w:tcPr>
          <w:p>
            <w:r>
              <w:t>0.1118</w:t>
            </w:r>
          </w:p>
        </w:tc>
        <w:tc>
          <w:tcPr>
            <w:tcW w:type="dxa" w:w="1234"/>
          </w:tcPr>
          <w:p>
            <w:r>
              <w:t>-0.7996</w:t>
            </w:r>
          </w:p>
        </w:tc>
        <w:tc>
          <w:tcPr>
            <w:tcW w:type="dxa" w:w="1234"/>
          </w:tcPr>
          <w:p>
            <w:r>
              <w:t>0.0476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0.0009</w:t>
            </w:r>
          </w:p>
        </w:tc>
        <w:tc>
          <w:tcPr>
            <w:tcW w:type="dxa" w:w="1234"/>
          </w:tcPr>
          <w:p>
            <w:r>
              <w:t>0.2004</w:t>
            </w:r>
          </w:p>
        </w:tc>
        <w:tc>
          <w:tcPr>
            <w:tcW w:type="dxa" w:w="1234"/>
          </w:tcPr>
          <w:p>
            <w:r>
              <w:t>1.0476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40-44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-0.3716</w:t>
            </w:r>
          </w:p>
        </w:tc>
        <w:tc>
          <w:tcPr>
            <w:tcW w:type="dxa" w:w="1234"/>
          </w:tcPr>
          <w:p>
            <w:r>
              <w:t>0.4756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-0.694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-1.1176</w:t>
            </w:r>
          </w:p>
        </w:tc>
        <w:tc>
          <w:tcPr>
            <w:tcW w:type="dxa" w:w="1234"/>
          </w:tcPr>
          <w:p>
            <w:r>
              <w:t>-0.2704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0.3042</w:t>
            </w:r>
          </w:p>
        </w:tc>
        <w:tc>
          <w:tcPr>
            <w:tcW w:type="dxa" w:w="1234"/>
          </w:tcPr>
          <w:p>
            <w:r>
              <w:t>-0.1176</w:t>
            </w:r>
          </w:p>
        </w:tc>
        <w:tc>
          <w:tcPr>
            <w:tcW w:type="dxa" w:w="1234"/>
          </w:tcPr>
          <w:p>
            <w:r>
              <w:t>0.7296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45-49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-0.266</w:t>
            </w:r>
          </w:p>
        </w:tc>
        <w:tc>
          <w:tcPr>
            <w:tcW w:type="dxa" w:w="1234"/>
          </w:tcPr>
          <w:p>
            <w:r>
              <w:t>0.4763</w:t>
            </w:r>
          </w:p>
        </w:tc>
        <w:tc>
          <w:tcPr>
            <w:tcW w:type="dxa" w:w="1234"/>
          </w:tcPr>
          <w:p>
            <w:r>
              <w:t>-0.6896</w:t>
            </w:r>
          </w:p>
        </w:tc>
        <w:tc>
          <w:tcPr>
            <w:tcW w:type="dxa" w:w="1234"/>
          </w:tcPr>
          <w:p>
            <w:r>
              <w:t>0.1576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0.5764</w:t>
            </w:r>
          </w:p>
        </w:tc>
        <w:tc>
          <w:tcPr>
            <w:tcW w:type="dxa" w:w="1234"/>
          </w:tcPr>
          <w:p>
            <w:r>
              <w:t>1.4236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50-54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0.428</w:t>
            </w:r>
          </w:p>
        </w:tc>
        <w:tc>
          <w:tcPr>
            <w:tcW w:type="dxa" w:w="1234"/>
          </w:tcPr>
          <w:p>
            <w:r>
              <w:t>0.0462</w:t>
            </w:r>
          </w:p>
        </w:tc>
        <w:tc>
          <w:tcPr>
            <w:tcW w:type="dxa" w:w="1234"/>
          </w:tcPr>
          <w:p>
            <w:r>
              <w:t>0.0044</w:t>
            </w:r>
          </w:p>
        </w:tc>
        <w:tc>
          <w:tcPr>
            <w:tcW w:type="dxa" w:w="1234"/>
          </w:tcPr>
          <w:p>
            <w:r>
              <w:t>0.8516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55 above</w:t>
            </w:r>
          </w:p>
        </w:tc>
        <w:tc>
          <w:tcPr>
            <w:tcW w:type="dxa" w:w="1234"/>
          </w:tcPr>
          <w:p>
            <w:r>
              <w:t>Below 25</w:t>
            </w:r>
          </w:p>
        </w:tc>
        <w:tc>
          <w:tcPr>
            <w:tcW w:type="dxa" w:w="1234"/>
          </w:tcPr>
          <w:p>
            <w:r>
              <w:t>-0.572</w:t>
            </w:r>
          </w:p>
        </w:tc>
        <w:tc>
          <w:tcPr>
            <w:tcW w:type="dxa" w:w="1234"/>
          </w:tcPr>
          <w:p>
            <w:r>
              <w:t>0.0027</w:t>
            </w:r>
          </w:p>
        </w:tc>
        <w:tc>
          <w:tcPr>
            <w:tcW w:type="dxa" w:w="1234"/>
          </w:tcPr>
          <w:p>
            <w:r>
              <w:t>-0.9956</w:t>
            </w:r>
          </w:p>
        </w:tc>
        <w:tc>
          <w:tcPr>
            <w:tcW w:type="dxa" w:w="1234"/>
          </w:tcPr>
          <w:p>
            <w:r>
              <w:t>-0.1484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p/>
    <w:p>
      <w:pPr>
        <w:pStyle w:val="Heading2"/>
      </w:pPr>
      <w:r>
        <w:t>Conclusion</w:t>
      </w:r>
    </w:p>
    <w:p>
      <w:r>
        <w:rPr>
          <w:b/>
        </w:rPr>
        <w:t>The ANOVA results indicate a statistically significant difference between the group means for 'A.Age_vs_B.Strategies'.</w:t>
        <w:br/>
      </w:r>
      <w:r>
        <w:t>Post Hoc (Tukey HSD) analysis identifies which specific groups differ significantly.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