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snapToGrid w:val="0"/>
      </w:pPr>
      <w:r>
        <w:rPr>
          <w:rFonts w:ascii="Microsoft YaHei" w:hAnsi="Microsoft YaHei" w:eastAsia="Microsoft YaHei"/>
        </w:rPr>
        <w:t>AutoNet 使用说明</w:t>
      </w:r>
    </w:p>
    <w:p>
      <w:pPr>
        <w:pStyle w:val="Heading1"/>
        <w:snapToGrid w:val="0"/>
      </w:pPr>
      <w:r>
        <w:rPr>
          <w:rFonts w:ascii="Microsoft YaHei" w:hAnsi="Microsoft YaHei" w:eastAsia="Microsoft YaHei"/>
        </w:rPr>
        <w:t>业务说明</w:t>
      </w:r>
    </w:p>
    <w:p>
      <w:pPr>
        <w:snapToGrid w:val="0"/>
      </w:pPr>
      <w:r>
        <w:rPr>
          <w:rFonts w:ascii="Microsoft YaHei" w:hAnsi="Microsoft YaHei" w:eastAsia="Microsoft YaHei"/>
        </w:rPr>
        <w:t>输入终端 MAC 和目标 VLAN，自动查找接入口、修改并保存配置。支持华三和华为，最多追踪 5 台设备。</w:t>
      </w:r>
    </w:p>
    <w:p>
      <w:pPr>
        <w:snapToGrid w:val="0"/>
      </w:pPr>
      <w:r>
        <w:rPr>
          <w:rFonts w:ascii="Microsoft YaHei" w:hAnsi="Microsoft YaHei" w:eastAsia="Microsoft YaHei"/>
        </w:rPr>
        <w:t>已有配置符合要求时，不重复修改；确认保存和 ARP 后显示“网络已调通”。此结果不代替互联网或业务系统测试。</w:t>
      </w:r>
    </w:p>
    <w:p>
      <w:pPr>
        <w:pStyle w:val="Heading1"/>
        <w:snapToGrid w:val="0"/>
      </w:pPr>
      <w:r>
        <w:rPr>
          <w:rFonts w:ascii="Microsoft YaHei" w:hAnsi="Microsoft YaHei" w:eastAsia="Microsoft YaHei"/>
        </w:rPr>
        <w:t>安装说明</w:t>
      </w:r>
    </w:p>
    <w:p>
      <w:pPr>
        <w:snapToGrid w:val="0"/>
      </w:pPr>
      <w:r>
        <w:rPr>
          <w:rFonts w:ascii="Microsoft YaHei" w:hAnsi="Microsoft YaHei" w:eastAsia="Microsoft YaHei"/>
        </w:rPr>
        <w:t>适用于 Windows 7 SP1 x64。将 AutoNet.exe、devices.csv、links.csv 放在同一文件夹，双击启动。电脑需能访问交换机管理 IP，设备需开启 SSH。</w:t>
      </w:r>
    </w:p>
    <w:p>
      <w:pPr>
        <w:snapToGrid w:val="0"/>
      </w:pPr>
      <w:r>
        <w:rPr>
          <w:rFonts w:ascii="Microsoft YaHei" w:hAnsi="Microsoft YaHei" w:eastAsia="Microsoft YaHei"/>
        </w:rPr>
        <w:t>devices.csv 不再需要 name 列。设备 ID、管理 IP 不能重复；华三类型填 h3c，华为填 huawei。以下是填写示例。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3402"/>
        <w:gridCol w:w="2835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/>
                <w:sz w:val="20"/>
              </w:rPr>
              <w:t>id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/>
                <w:sz w:val="20"/>
              </w:rPr>
              <w:t>ip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/>
                <w:sz w:val="20"/>
              </w:rPr>
              <w:t>type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CORE01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192.168.0.10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h3c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ACCESS01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192.168.0.30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h3c</w:t>
            </w:r>
          </w:p>
        </w:tc>
      </w:tr>
    </w:tbl>
    <w:p>
      <w:pPr>
        <w:snapToGrid w:val="0"/>
      </w:pPr>
      <w:r>
        <w:rPr>
          <w:rFonts w:ascii="Microsoft YaHei" w:hAnsi="Microsoft YaHei" w:eastAsia="Microsoft YaHei"/>
        </w:rPr>
        <w:t>links.csv 改用 IP 连接设备。port 填 input_ip 所在设备通往下一台交换机的端口。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2948"/>
        <w:gridCol w:w="2948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/>
                <w:sz w:val="20"/>
              </w:rPr>
              <w:t>input_ip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/>
                <w:sz w:val="20"/>
              </w:rPr>
              <w:t>port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/>
                <w:sz w:val="20"/>
              </w:rPr>
              <w:t>output_ip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192.168.0.10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XGE1/0/1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192.168.0.30</w:t>
            </w:r>
          </w:p>
        </w:tc>
      </w:tr>
    </w:tbl>
    <w:p>
      <w:pPr>
        <w:snapToGrid w:val="0"/>
      </w:pPr>
      <w:r>
        <w:rPr>
          <w:rFonts w:ascii="Microsoft YaHei" w:hAnsi="Microsoft YaHei" w:eastAsia="Microsoft YaHei"/>
        </w:rPr>
        <w:t>上例表示：192.168.0.10 的 XGE1/0/1 连接 192.168.0.30。两端 IP 都要在 devices.csv 中；终端接入口不填入 links.csv。</w:t>
      </w:r>
    </w:p>
    <w:p>
      <w:pPr>
        <w:snapToGrid w:val="0"/>
      </w:pPr>
      <w:r>
        <w:rPr>
          <w:rFonts w:ascii="Microsoft YaHei" w:hAnsi="Microsoft YaHei" w:eastAsia="Microsoft YaHei"/>
        </w:rPr>
        <w:t>修改 CSV 后点“重载 CSV”。支持 UTF-8、GBK；旧版表头仍可读取。更新程序时保留现场 CSV。</w:t>
      </w:r>
    </w:p>
    <w:p>
      <w:pPr>
        <w:snapToGrid w:val="0"/>
      </w:pPr>
      <w:r>
        <w:rPr>
          <w:rFonts w:ascii="Microsoft YaHei" w:hAnsi="Microsoft YaHei" w:eastAsia="Microsoft YaHei"/>
        </w:rPr>
        <w:br w:type="page"/>
      </w:r>
    </w:p>
    <w:p>
      <w:pPr>
        <w:pStyle w:val="Heading1"/>
        <w:snapToGrid w:val="0"/>
      </w:pPr>
      <w:r>
        <w:rPr>
          <w:rFonts w:ascii="Microsoft YaHei" w:hAnsi="Microsoft YaHei" w:eastAsia="Microsoft YaHei"/>
        </w:rPr>
        <w:t>使用说明</w:t>
      </w:r>
    </w:p>
    <w:p>
      <w:pPr>
        <w:snapToGrid w:val="0"/>
      </w:pPr>
      <w:r>
        <w:rPr>
          <w:rFonts w:ascii="Microsoft YaHei" w:hAnsi="Microsoft YaHei" w:eastAsia="Microsoft YaHei"/>
        </w:rPr>
        <w:t>1. 起始设备框输入部分 IP 或设备 ID，展开下拉列表选择。完整 IP、完整 ID 或唯一匹配也可直接开始。</w:t>
      </w:r>
    </w:p>
    <w:p>
      <w:pPr>
        <w:snapToGrid w:val="0"/>
      </w:pPr>
      <w:r>
        <w:rPr>
          <w:rFonts w:ascii="Microsoft YaHei" w:hAnsi="Microsoft YaHei" w:eastAsia="Microsoft YaHei"/>
        </w:rPr>
        <w:t>2. 填写终端 MAC、目标 VLAN，以及 SSH 用户名和密码。</w:t>
      </w:r>
    </w:p>
    <w:p>
      <w:pPr>
        <w:snapToGrid w:val="0"/>
      </w:pPr>
      <w:r>
        <w:rPr>
          <w:rFonts w:ascii="Microsoft YaHei" w:hAnsi="Microsoft YaHei" w:eastAsia="Microsoft YaHei"/>
        </w:rPr>
        <w:t>3. 点击“开始调网”，等待配置检查、保存和 ARP 验证，结果中会显示终端 IP。</w:t>
      </w:r>
    </w:p>
    <w:p>
      <w:pPr>
        <w:snapToGrid w:val="0"/>
      </w:pPr>
      <w:r>
        <w:rPr>
          <w:rFonts w:ascii="Microsoft YaHei" w:hAnsi="Microsoft YaHei" w:eastAsia="Microsoft YaHei"/>
        </w:rPr>
        <w:t>保存账号：填好账号名称、用户名和密码，点“添加 / 保存”；以后选账号再点“调用”。同名会更新，换电脑或 Windows 用户后需重新保存。</w:t>
      </w:r>
    </w:p>
    <w:p>
      <w:pPr>
        <w:pStyle w:val="Heading1"/>
        <w:snapToGrid w:val="0"/>
      </w:pPr>
      <w:r>
        <w:rPr>
          <w:rFonts w:ascii="Microsoft YaHei" w:hAnsi="Microsoft YaHei" w:eastAsia="Microsoft YaHei"/>
        </w:rPr>
        <w:t>日志说明</w:t>
      </w:r>
    </w:p>
    <w:p>
      <w:pPr>
        <w:snapToGrid w:val="0"/>
      </w:pPr>
      <w:r>
        <w:rPr>
          <w:rFonts w:ascii="Microsoft YaHei" w:hAnsi="Microsoft YaHei" w:eastAsia="Microsoft YaHei"/>
        </w:rPr>
        <w:t>logs 文件夹按时间保存日志，记录设备、端口、命令和结果，不记录密码。异常时查看对应日志。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5443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/>
                <w:sz w:val="20"/>
              </w:rPr>
              <w:t>结果提示</w:t>
            </w:r>
          </w:p>
        </w:tc>
        <w:tc>
          <w:tcPr>
            <w:tcW w:type="dxa" w:w="544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/>
                <w:sz w:val="20"/>
              </w:rPr>
              <w:t>含义或处理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调网成功</w:t>
            </w:r>
          </w:p>
        </w:tc>
        <w:tc>
          <w:tcPr>
            <w:tcW w:type="dxa" w:w="544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本次修改后，配置校验、保存和 ARP 均通过。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网络已调通</w:t>
            </w:r>
          </w:p>
        </w:tc>
        <w:tc>
          <w:tcPr>
            <w:tcW w:type="dxa" w:w="544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原配置已正确，跳过重复修改；保存和 ARP 均通过。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保存失败或未收到成功确认</w:t>
            </w:r>
          </w:p>
        </w:tc>
        <w:tc>
          <w:tcPr>
            <w:tcW w:type="dxa" w:w="544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配置已生效，但保存未确认；检查设备和日志。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配置已校验并保存</w:t>
              <w:br/>
              <w:t>但 ARP 验证失败</w:t>
            </w:r>
          </w:p>
        </w:tc>
        <w:tc>
          <w:tcPr>
            <w:tcW w:type="dxa" w:w="544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检查终端是否在线并产生流量；不代表 VLAN 配置失败。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配置校验失败</w:t>
            </w:r>
          </w:p>
        </w:tc>
        <w:tc>
          <w:tcPr>
            <w:tcW w:type="dxa" w:w="544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回读 VLAN 或静态 MAC 不符，未执行保存。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读取配置或回读验证失败</w:t>
            </w:r>
          </w:p>
        </w:tc>
        <w:tc>
          <w:tcPr>
            <w:tcW w:type="dxa" w:w="544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无法确认设备配置；查看日志中的原始返回。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VLAN配置失败</w:t>
            </w:r>
          </w:p>
        </w:tc>
        <w:tc>
          <w:tcPr>
            <w:tcW w:type="dxa" w:w="544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设备拒绝命令或执行异常；查看日志。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SSH连接失败</w:t>
            </w:r>
          </w:p>
        </w:tc>
        <w:tc>
          <w:tcPr>
            <w:tcW w:type="dxa" w:w="544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检查管理 IP、网络、SSH 服务及账号密码。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MAC未找到或无法解析端口</w:t>
            </w:r>
          </w:p>
        </w:tc>
        <w:tc>
          <w:tcPr>
            <w:tcW w:type="dxa" w:w="544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  <w:snapToGrid w:val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检查 MAC、起始设备及设备返回的 MAC 表。</w:t>
            </w:r>
          </w:p>
        </w:tc>
      </w:tr>
    </w:tbl>
    <w:p>
      <w:pPr>
        <w:snapToGrid w:val="0"/>
      </w:pPr>
      <w:r>
        <w:rPr>
          <w:rFonts w:ascii="Microsoft YaHei" w:hAnsi="Microsoft YaHei" w:eastAsia="Microsoft YaHei"/>
        </w:rPr>
        <w:t>仅保存最终接入设备。保存会写入设备整份当前运行配置；ARP 最多查询两次。</w:t>
      </w:r>
    </w:p>
    <w:sectPr>
      <w:pgSz w:w="11906" w:h="16838"/>
      <w:pgMar w:top="1020" w:right="1247" w:bottom="1020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9C4096"/>
    <w:rsid w:val="399C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276" w:lineRule="auto"/>
      <w:jc w:val="both"/>
    </w:pPr>
    <w:rPr>
      <w:rFonts w:asciiTheme="minorHAnsi" w:hAnsiTheme="minorHAnsi" w:eastAsiaTheme="minorEastAsia" w:cstheme="minorBidi" w:ascii="Microsoft YaHei" w:hAnsi="Microsoft YaHei" w:eastAsia="Microsoft YaHei"/>
      <w:color w:val="000000"/>
      <w:kern w:val="2"/>
      <w:sz w:val="22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spacing w:after="120" w:line="276" w:lineRule="auto"/>
    </w:pPr>
    <w:rPr>
      <w:rFonts w:ascii="Microsoft YaHei" w:hAnsi="Microsoft YaHei" w:eastAsia="Microsoft YaHei"/>
      <w:color w:val="000000"/>
      <w:sz w:val="40"/>
    </w:rPr>
  </w:style>
  <w:style w:type="paragraph" w:customStyle="1" w:styleId="Heading1">
    <w:name w:val="heading 1"/>
    <w:pPr>
      <w:keepNext/>
      <w:spacing w:after="120" w:line="276" w:lineRule="auto" w:before="240"/>
    </w:pPr>
    <w:rPr>
      <w:rFonts w:ascii="Microsoft YaHei" w:hAnsi="Microsoft YaHei" w:eastAsia="Microsoft YaHei"/>
      <w:color w:val="000000"/>
      <w:sz w:val="26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2026-09-30T10:19:00Z</dcterms:created>
  <dc:creator>abc10</dc:creator>
  <cp:lastModifiedBy>伍科晓</cp:lastModifiedBy>
  <dcterms:modified xsi:type="dcterms:W3CDTF">2026-09-30T10:21:29Z</dcterms:modified>
  <cp:revision>1</cp:revision>
  <dc:title>AutoNet 使用说明</dc:title>
  <dc:subject>业务说明 安装说明 使用说明 日志说明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2644C24160144C13AA4B525908A72FA7_11</vt:lpwstr>
  </property>
  <property fmtid="{D5CDD505-2E9C-101B-9397-08002B2CF9AE}" pid="4" name="KSOTemplateDocerSaveRecord">
    <vt:lpwstr>eyJoZGlkIjoiMTEyOGIzNzA0ZjNiYzk4YmIxMGJkNzc4ZmNjNDMwYWEiLCJ1c2VySWQiOiI5MjQyMzg2MjEifQ==</vt:lpwstr>
  </property>
</Properties>
</file>