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86F963" w14:textId="395E0983" w:rsidR="00E91B2A" w:rsidRDefault="005F7ADE" w:rsidP="00E91B2A">
      <w:r>
        <w:rPr>
          <w:noProof/>
        </w:rPr>
        <w:drawing>
          <wp:inline distT="0" distB="0" distL="0" distR="0" wp14:anchorId="7C6DD7F5" wp14:editId="782A4083">
            <wp:extent cx="4878221" cy="2579261"/>
            <wp:effectExtent l="0" t="0" r="0" b="0"/>
            <wp:docPr id="1" name="Picture 1" descr="NUS - National University of Singap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S - National University of Singapore"/>
                    <pic:cNvPicPr>
                      <a:picLocks noChangeAspect="1" noChangeArrowheads="1"/>
                    </pic:cNvPicPr>
                  </pic:nvPicPr>
                  <pic:blipFill rotWithShape="1">
                    <a:blip r:embed="rId8">
                      <a:extLst>
                        <a:ext uri="{28A0092B-C50C-407E-A947-70E740481C1C}">
                          <a14:useLocalDpi xmlns:a14="http://schemas.microsoft.com/office/drawing/2010/main" val="0"/>
                        </a:ext>
                      </a:extLst>
                    </a:blip>
                    <a:srcRect t="-763" b="-1"/>
                    <a:stretch/>
                  </pic:blipFill>
                  <pic:spPr bwMode="auto">
                    <a:xfrm>
                      <a:off x="0" y="0"/>
                      <a:ext cx="4879340" cy="2579852"/>
                    </a:xfrm>
                    <a:prstGeom prst="rect">
                      <a:avLst/>
                    </a:prstGeom>
                    <a:noFill/>
                    <a:ln>
                      <a:noFill/>
                    </a:ln>
                    <a:extLst>
                      <a:ext uri="{53640926-AAD7-44D8-BBD7-CCE9431645EC}">
                        <a14:shadowObscured xmlns:a14="http://schemas.microsoft.com/office/drawing/2010/main"/>
                      </a:ext>
                    </a:extLst>
                  </pic:spPr>
                </pic:pic>
              </a:graphicData>
            </a:graphic>
          </wp:inline>
        </w:drawing>
      </w:r>
    </w:p>
    <w:p w14:paraId="679FC48C" w14:textId="77777777" w:rsidR="00E91B2A" w:rsidRPr="00C106DE" w:rsidRDefault="00E91B2A" w:rsidP="00E91B2A"/>
    <w:p w14:paraId="4F8922DC" w14:textId="4932605D" w:rsidR="00D97EAD" w:rsidRDefault="00D97EAD" w:rsidP="005F21BF">
      <w:pPr>
        <w:pStyle w:val="Title"/>
      </w:pPr>
      <w:r>
        <w:t>Quaternion and Dual Quaternion in Rigid Body Motion</w:t>
      </w:r>
    </w:p>
    <w:p w14:paraId="2CA7AB0D" w14:textId="3759CE57" w:rsidR="00E91B2A" w:rsidRDefault="00E91B2A" w:rsidP="00E91B2A"/>
    <w:p w14:paraId="0B4DB76D" w14:textId="3F827F94" w:rsidR="00E91B2A" w:rsidRDefault="00E91B2A" w:rsidP="00E91B2A"/>
    <w:p w14:paraId="04AEDBCF" w14:textId="43334D12" w:rsidR="00E91B2A" w:rsidRDefault="00E91B2A" w:rsidP="00E91B2A"/>
    <w:p w14:paraId="22208036" w14:textId="77777777" w:rsidR="00E91B2A" w:rsidRPr="00E91B2A" w:rsidRDefault="00E91B2A" w:rsidP="00E91B2A"/>
    <w:p w14:paraId="254FA29B" w14:textId="67C0F058" w:rsidR="00EC1EB6" w:rsidRDefault="00FA384B" w:rsidP="00EC1EB6">
      <w:pPr>
        <w:pStyle w:val="Subtitle"/>
      </w:pPr>
      <w:r>
        <w:t>--</w:t>
      </w:r>
      <w:r w:rsidR="007B7B3B">
        <w:t xml:space="preserve"> </w:t>
      </w:r>
      <w:r w:rsidR="00EC1EB6">
        <w:t>ME5701</w:t>
      </w:r>
      <w:r w:rsidR="007B7B3B">
        <w:t xml:space="preserve"> </w:t>
      </w:r>
      <w:r w:rsidR="006D0028" w:rsidRPr="006D0028">
        <w:t>Mathematics for Engineering Research</w:t>
      </w:r>
    </w:p>
    <w:p w14:paraId="6FD14040" w14:textId="1A02C40A" w:rsidR="00FA384B" w:rsidRDefault="00FA384B" w:rsidP="00FA384B">
      <w:pPr>
        <w:pStyle w:val="Subtitle"/>
      </w:pPr>
      <w:r>
        <w:t>A0219282A Wei Kexin</w:t>
      </w:r>
    </w:p>
    <w:p w14:paraId="77276156" w14:textId="3CCE18CD" w:rsidR="00906315" w:rsidRDefault="00906315">
      <w:pPr>
        <w:ind w:firstLine="0"/>
      </w:pPr>
      <w:r>
        <w:br w:type="page"/>
      </w:r>
    </w:p>
    <w:sdt>
      <w:sdtPr>
        <w:rPr>
          <w:rFonts w:eastAsiaTheme="minorEastAsia" w:cstheme="minorBidi"/>
          <w:caps w:val="0"/>
          <w:color w:val="auto"/>
          <w:sz w:val="24"/>
          <w:szCs w:val="22"/>
        </w:rPr>
        <w:id w:val="326486273"/>
        <w:docPartObj>
          <w:docPartGallery w:val="Table of Contents"/>
          <w:docPartUnique/>
        </w:docPartObj>
      </w:sdtPr>
      <w:sdtEndPr>
        <w:rPr>
          <w:b/>
          <w:bCs/>
          <w:noProof/>
        </w:rPr>
      </w:sdtEndPr>
      <w:sdtContent>
        <w:p w14:paraId="57FC6785" w14:textId="29CBC7C1" w:rsidR="003B0C46" w:rsidRDefault="003B0C46">
          <w:pPr>
            <w:pStyle w:val="TOCHeading"/>
          </w:pPr>
          <w:r>
            <w:t>Contents</w:t>
          </w:r>
        </w:p>
        <w:p w14:paraId="58716B12" w14:textId="13261417" w:rsidR="00E72939" w:rsidRDefault="003B0C46">
          <w:pPr>
            <w:pStyle w:val="TOC1"/>
            <w:tabs>
              <w:tab w:val="right" w:leader="dot" w:pos="9350"/>
            </w:tabs>
            <w:rPr>
              <w:rFonts w:asciiTheme="minorHAnsi" w:hAnsiTheme="minorHAnsi"/>
              <w:noProof/>
              <w:sz w:val="22"/>
            </w:rPr>
          </w:pPr>
          <w:r>
            <w:fldChar w:fldCharType="begin"/>
          </w:r>
          <w:r>
            <w:instrText xml:space="preserve"> TOC \o "1-3" \h \z \u </w:instrText>
          </w:r>
          <w:r>
            <w:fldChar w:fldCharType="separate"/>
          </w:r>
          <w:hyperlink w:anchor="_Toc57301151" w:history="1">
            <w:r w:rsidR="00E72939" w:rsidRPr="00422D0C">
              <w:rPr>
                <w:rStyle w:val="Hyperlink"/>
                <w:noProof/>
              </w:rPr>
              <w:t>1 Introduction</w:t>
            </w:r>
            <w:r w:rsidR="00E72939">
              <w:rPr>
                <w:noProof/>
                <w:webHidden/>
              </w:rPr>
              <w:tab/>
            </w:r>
            <w:r w:rsidR="00E72939">
              <w:rPr>
                <w:noProof/>
                <w:webHidden/>
              </w:rPr>
              <w:fldChar w:fldCharType="begin"/>
            </w:r>
            <w:r w:rsidR="00E72939">
              <w:rPr>
                <w:noProof/>
                <w:webHidden/>
              </w:rPr>
              <w:instrText xml:space="preserve"> PAGEREF _Toc57301151 \h </w:instrText>
            </w:r>
            <w:r w:rsidR="00E72939">
              <w:rPr>
                <w:noProof/>
                <w:webHidden/>
              </w:rPr>
            </w:r>
            <w:r w:rsidR="00E72939">
              <w:rPr>
                <w:noProof/>
                <w:webHidden/>
              </w:rPr>
              <w:fldChar w:fldCharType="separate"/>
            </w:r>
            <w:r w:rsidR="00AC4A76">
              <w:rPr>
                <w:noProof/>
                <w:webHidden/>
              </w:rPr>
              <w:t>1</w:t>
            </w:r>
            <w:r w:rsidR="00E72939">
              <w:rPr>
                <w:noProof/>
                <w:webHidden/>
              </w:rPr>
              <w:fldChar w:fldCharType="end"/>
            </w:r>
          </w:hyperlink>
        </w:p>
        <w:p w14:paraId="122567C9" w14:textId="783AECA2" w:rsidR="00E72939" w:rsidRDefault="00E72939">
          <w:pPr>
            <w:pStyle w:val="TOC1"/>
            <w:tabs>
              <w:tab w:val="right" w:leader="dot" w:pos="9350"/>
            </w:tabs>
            <w:rPr>
              <w:rFonts w:asciiTheme="minorHAnsi" w:hAnsiTheme="minorHAnsi"/>
              <w:noProof/>
              <w:sz w:val="22"/>
            </w:rPr>
          </w:pPr>
          <w:hyperlink w:anchor="_Toc57301152" w:history="1">
            <w:r w:rsidRPr="00422D0C">
              <w:rPr>
                <w:rStyle w:val="Hyperlink"/>
                <w:noProof/>
              </w:rPr>
              <w:t>2 Literature Review</w:t>
            </w:r>
            <w:r>
              <w:rPr>
                <w:noProof/>
                <w:webHidden/>
              </w:rPr>
              <w:tab/>
            </w:r>
            <w:r>
              <w:rPr>
                <w:noProof/>
                <w:webHidden/>
              </w:rPr>
              <w:fldChar w:fldCharType="begin"/>
            </w:r>
            <w:r>
              <w:rPr>
                <w:noProof/>
                <w:webHidden/>
              </w:rPr>
              <w:instrText xml:space="preserve"> PAGEREF _Toc57301152 \h </w:instrText>
            </w:r>
            <w:r>
              <w:rPr>
                <w:noProof/>
                <w:webHidden/>
              </w:rPr>
            </w:r>
            <w:r>
              <w:rPr>
                <w:noProof/>
                <w:webHidden/>
              </w:rPr>
              <w:fldChar w:fldCharType="separate"/>
            </w:r>
            <w:r w:rsidR="00AC4A76">
              <w:rPr>
                <w:noProof/>
                <w:webHidden/>
              </w:rPr>
              <w:t>1</w:t>
            </w:r>
            <w:r>
              <w:rPr>
                <w:noProof/>
                <w:webHidden/>
              </w:rPr>
              <w:fldChar w:fldCharType="end"/>
            </w:r>
          </w:hyperlink>
        </w:p>
        <w:p w14:paraId="400B401E" w14:textId="77A0A47D" w:rsidR="00E72939" w:rsidRDefault="00E72939">
          <w:pPr>
            <w:pStyle w:val="TOC1"/>
            <w:tabs>
              <w:tab w:val="right" w:leader="dot" w:pos="9350"/>
            </w:tabs>
            <w:rPr>
              <w:rFonts w:asciiTheme="minorHAnsi" w:hAnsiTheme="minorHAnsi"/>
              <w:noProof/>
              <w:sz w:val="22"/>
            </w:rPr>
          </w:pPr>
          <w:hyperlink w:anchor="_Toc57301153" w:history="1">
            <w:r w:rsidRPr="00422D0C">
              <w:rPr>
                <w:rStyle w:val="Hyperlink"/>
                <w:noProof/>
              </w:rPr>
              <w:t>3 Implementations</w:t>
            </w:r>
            <w:r>
              <w:rPr>
                <w:noProof/>
                <w:webHidden/>
              </w:rPr>
              <w:tab/>
            </w:r>
            <w:r>
              <w:rPr>
                <w:noProof/>
                <w:webHidden/>
              </w:rPr>
              <w:fldChar w:fldCharType="begin"/>
            </w:r>
            <w:r>
              <w:rPr>
                <w:noProof/>
                <w:webHidden/>
              </w:rPr>
              <w:instrText xml:space="preserve"> PAGEREF _Toc57301153 \h </w:instrText>
            </w:r>
            <w:r>
              <w:rPr>
                <w:noProof/>
                <w:webHidden/>
              </w:rPr>
            </w:r>
            <w:r>
              <w:rPr>
                <w:noProof/>
                <w:webHidden/>
              </w:rPr>
              <w:fldChar w:fldCharType="separate"/>
            </w:r>
            <w:r w:rsidR="00AC4A76">
              <w:rPr>
                <w:noProof/>
                <w:webHidden/>
              </w:rPr>
              <w:t>2</w:t>
            </w:r>
            <w:r>
              <w:rPr>
                <w:noProof/>
                <w:webHidden/>
              </w:rPr>
              <w:fldChar w:fldCharType="end"/>
            </w:r>
          </w:hyperlink>
        </w:p>
        <w:p w14:paraId="0AA79E49" w14:textId="0D65AE93" w:rsidR="00E72939" w:rsidRDefault="00E72939">
          <w:pPr>
            <w:pStyle w:val="TOC2"/>
            <w:tabs>
              <w:tab w:val="right" w:leader="dot" w:pos="9350"/>
            </w:tabs>
            <w:rPr>
              <w:rFonts w:asciiTheme="minorHAnsi" w:hAnsiTheme="minorHAnsi"/>
              <w:noProof/>
              <w:sz w:val="22"/>
            </w:rPr>
          </w:pPr>
          <w:hyperlink w:anchor="_Toc57301154" w:history="1">
            <w:r w:rsidRPr="00422D0C">
              <w:rPr>
                <w:rStyle w:val="Hyperlink"/>
                <w:noProof/>
              </w:rPr>
              <w:t>3.1 Quaternion as Spatial Rotation</w:t>
            </w:r>
            <w:r>
              <w:rPr>
                <w:noProof/>
                <w:webHidden/>
              </w:rPr>
              <w:tab/>
            </w:r>
            <w:r>
              <w:rPr>
                <w:noProof/>
                <w:webHidden/>
              </w:rPr>
              <w:fldChar w:fldCharType="begin"/>
            </w:r>
            <w:r>
              <w:rPr>
                <w:noProof/>
                <w:webHidden/>
              </w:rPr>
              <w:instrText xml:space="preserve"> PAGEREF _Toc57301154 \h </w:instrText>
            </w:r>
            <w:r>
              <w:rPr>
                <w:noProof/>
                <w:webHidden/>
              </w:rPr>
            </w:r>
            <w:r>
              <w:rPr>
                <w:noProof/>
                <w:webHidden/>
              </w:rPr>
              <w:fldChar w:fldCharType="separate"/>
            </w:r>
            <w:r w:rsidR="00AC4A76">
              <w:rPr>
                <w:noProof/>
                <w:webHidden/>
              </w:rPr>
              <w:t>2</w:t>
            </w:r>
            <w:r>
              <w:rPr>
                <w:noProof/>
                <w:webHidden/>
              </w:rPr>
              <w:fldChar w:fldCharType="end"/>
            </w:r>
          </w:hyperlink>
        </w:p>
        <w:p w14:paraId="5B7012C3" w14:textId="0A31B132" w:rsidR="00E72939" w:rsidRDefault="00E72939">
          <w:pPr>
            <w:pStyle w:val="TOC2"/>
            <w:tabs>
              <w:tab w:val="right" w:leader="dot" w:pos="9350"/>
            </w:tabs>
            <w:rPr>
              <w:rFonts w:asciiTheme="minorHAnsi" w:hAnsiTheme="minorHAnsi"/>
              <w:noProof/>
              <w:sz w:val="22"/>
            </w:rPr>
          </w:pPr>
          <w:hyperlink w:anchor="_Toc57301155" w:history="1">
            <w:r w:rsidRPr="00422D0C">
              <w:rPr>
                <w:rStyle w:val="Hyperlink"/>
                <w:noProof/>
              </w:rPr>
              <w:t>3.2 Dual Quaternion as Transformation</w:t>
            </w:r>
            <w:r>
              <w:rPr>
                <w:noProof/>
                <w:webHidden/>
              </w:rPr>
              <w:tab/>
            </w:r>
            <w:r>
              <w:rPr>
                <w:noProof/>
                <w:webHidden/>
              </w:rPr>
              <w:fldChar w:fldCharType="begin"/>
            </w:r>
            <w:r>
              <w:rPr>
                <w:noProof/>
                <w:webHidden/>
              </w:rPr>
              <w:instrText xml:space="preserve"> PAGEREF _Toc57301155 \h </w:instrText>
            </w:r>
            <w:r>
              <w:rPr>
                <w:noProof/>
                <w:webHidden/>
              </w:rPr>
            </w:r>
            <w:r>
              <w:rPr>
                <w:noProof/>
                <w:webHidden/>
              </w:rPr>
              <w:fldChar w:fldCharType="separate"/>
            </w:r>
            <w:r w:rsidR="00AC4A76">
              <w:rPr>
                <w:noProof/>
                <w:webHidden/>
              </w:rPr>
              <w:t>3</w:t>
            </w:r>
            <w:r>
              <w:rPr>
                <w:noProof/>
                <w:webHidden/>
              </w:rPr>
              <w:fldChar w:fldCharType="end"/>
            </w:r>
          </w:hyperlink>
        </w:p>
        <w:p w14:paraId="758C9E2D" w14:textId="2E08270E" w:rsidR="00E72939" w:rsidRDefault="00E72939">
          <w:pPr>
            <w:pStyle w:val="TOC2"/>
            <w:tabs>
              <w:tab w:val="right" w:leader="dot" w:pos="9350"/>
            </w:tabs>
            <w:rPr>
              <w:rFonts w:asciiTheme="minorHAnsi" w:hAnsiTheme="minorHAnsi"/>
              <w:noProof/>
              <w:sz w:val="22"/>
            </w:rPr>
          </w:pPr>
          <w:hyperlink w:anchor="_Toc57301156" w:history="1">
            <w:r w:rsidRPr="00422D0C">
              <w:rPr>
                <w:rStyle w:val="Hyperlink"/>
                <w:noProof/>
              </w:rPr>
              <w:t>3.3 Multiple Reference Frames</w:t>
            </w:r>
            <w:r>
              <w:rPr>
                <w:noProof/>
                <w:webHidden/>
              </w:rPr>
              <w:tab/>
            </w:r>
            <w:r>
              <w:rPr>
                <w:noProof/>
                <w:webHidden/>
              </w:rPr>
              <w:fldChar w:fldCharType="begin"/>
            </w:r>
            <w:r>
              <w:rPr>
                <w:noProof/>
                <w:webHidden/>
              </w:rPr>
              <w:instrText xml:space="preserve"> PAGEREF _Toc57301156 \h </w:instrText>
            </w:r>
            <w:r>
              <w:rPr>
                <w:noProof/>
                <w:webHidden/>
              </w:rPr>
            </w:r>
            <w:r>
              <w:rPr>
                <w:noProof/>
                <w:webHidden/>
              </w:rPr>
              <w:fldChar w:fldCharType="separate"/>
            </w:r>
            <w:r w:rsidR="00AC4A76">
              <w:rPr>
                <w:noProof/>
                <w:webHidden/>
              </w:rPr>
              <w:t>4</w:t>
            </w:r>
            <w:r>
              <w:rPr>
                <w:noProof/>
                <w:webHidden/>
              </w:rPr>
              <w:fldChar w:fldCharType="end"/>
            </w:r>
          </w:hyperlink>
        </w:p>
        <w:p w14:paraId="2E9D0E4C" w14:textId="6A377935" w:rsidR="00E72939" w:rsidRDefault="00E72939">
          <w:pPr>
            <w:pStyle w:val="TOC1"/>
            <w:tabs>
              <w:tab w:val="right" w:leader="dot" w:pos="9350"/>
            </w:tabs>
            <w:rPr>
              <w:rFonts w:asciiTheme="minorHAnsi" w:hAnsiTheme="minorHAnsi"/>
              <w:noProof/>
              <w:sz w:val="22"/>
            </w:rPr>
          </w:pPr>
          <w:hyperlink w:anchor="_Toc57301157" w:history="1">
            <w:r w:rsidRPr="00422D0C">
              <w:rPr>
                <w:rStyle w:val="Hyperlink"/>
                <w:noProof/>
                <w:lang w:val="en-SG"/>
              </w:rPr>
              <w:t>4 Satellite Motion</w:t>
            </w:r>
            <w:r>
              <w:rPr>
                <w:noProof/>
                <w:webHidden/>
              </w:rPr>
              <w:tab/>
            </w:r>
            <w:r>
              <w:rPr>
                <w:noProof/>
                <w:webHidden/>
              </w:rPr>
              <w:fldChar w:fldCharType="begin"/>
            </w:r>
            <w:r>
              <w:rPr>
                <w:noProof/>
                <w:webHidden/>
              </w:rPr>
              <w:instrText xml:space="preserve"> PAGEREF _Toc57301157 \h </w:instrText>
            </w:r>
            <w:r>
              <w:rPr>
                <w:noProof/>
                <w:webHidden/>
              </w:rPr>
            </w:r>
            <w:r>
              <w:rPr>
                <w:noProof/>
                <w:webHidden/>
              </w:rPr>
              <w:fldChar w:fldCharType="separate"/>
            </w:r>
            <w:r w:rsidR="00AC4A76">
              <w:rPr>
                <w:noProof/>
                <w:webHidden/>
              </w:rPr>
              <w:t>6</w:t>
            </w:r>
            <w:r>
              <w:rPr>
                <w:noProof/>
                <w:webHidden/>
              </w:rPr>
              <w:fldChar w:fldCharType="end"/>
            </w:r>
          </w:hyperlink>
        </w:p>
        <w:p w14:paraId="5A3A4D74" w14:textId="2AC271F3" w:rsidR="00E72939" w:rsidRDefault="00E72939">
          <w:pPr>
            <w:pStyle w:val="TOC2"/>
            <w:tabs>
              <w:tab w:val="right" w:leader="dot" w:pos="9350"/>
            </w:tabs>
            <w:rPr>
              <w:rFonts w:asciiTheme="minorHAnsi" w:hAnsiTheme="minorHAnsi"/>
              <w:noProof/>
              <w:sz w:val="22"/>
            </w:rPr>
          </w:pPr>
          <w:hyperlink w:anchor="_Toc57301158" w:history="1">
            <w:r w:rsidRPr="00422D0C">
              <w:rPr>
                <w:rStyle w:val="Hyperlink"/>
                <w:noProof/>
              </w:rPr>
              <w:t>4.1 Molynia Orbit</w:t>
            </w:r>
            <w:r>
              <w:rPr>
                <w:noProof/>
                <w:webHidden/>
              </w:rPr>
              <w:tab/>
            </w:r>
            <w:r>
              <w:rPr>
                <w:noProof/>
                <w:webHidden/>
              </w:rPr>
              <w:fldChar w:fldCharType="begin"/>
            </w:r>
            <w:r>
              <w:rPr>
                <w:noProof/>
                <w:webHidden/>
              </w:rPr>
              <w:instrText xml:space="preserve"> PAGEREF _Toc57301158 \h </w:instrText>
            </w:r>
            <w:r>
              <w:rPr>
                <w:noProof/>
                <w:webHidden/>
              </w:rPr>
            </w:r>
            <w:r>
              <w:rPr>
                <w:noProof/>
                <w:webHidden/>
              </w:rPr>
              <w:fldChar w:fldCharType="separate"/>
            </w:r>
            <w:r w:rsidR="00AC4A76">
              <w:rPr>
                <w:noProof/>
                <w:webHidden/>
              </w:rPr>
              <w:t>7</w:t>
            </w:r>
            <w:r>
              <w:rPr>
                <w:noProof/>
                <w:webHidden/>
              </w:rPr>
              <w:fldChar w:fldCharType="end"/>
            </w:r>
          </w:hyperlink>
        </w:p>
        <w:p w14:paraId="09BA3ECD" w14:textId="395AD243" w:rsidR="00E72939" w:rsidRDefault="00E72939">
          <w:pPr>
            <w:pStyle w:val="TOC2"/>
            <w:tabs>
              <w:tab w:val="right" w:leader="dot" w:pos="9350"/>
            </w:tabs>
            <w:rPr>
              <w:rFonts w:asciiTheme="minorHAnsi" w:hAnsiTheme="minorHAnsi"/>
              <w:noProof/>
              <w:sz w:val="22"/>
            </w:rPr>
          </w:pPr>
          <w:hyperlink w:anchor="_Toc57301159" w:history="1">
            <w:r w:rsidRPr="00422D0C">
              <w:rPr>
                <w:rStyle w:val="Hyperlink"/>
                <w:noProof/>
              </w:rPr>
              <w:t>4.2 Desired Reference Frame</w:t>
            </w:r>
            <w:r>
              <w:rPr>
                <w:noProof/>
                <w:webHidden/>
              </w:rPr>
              <w:tab/>
            </w:r>
            <w:r>
              <w:rPr>
                <w:noProof/>
                <w:webHidden/>
              </w:rPr>
              <w:fldChar w:fldCharType="begin"/>
            </w:r>
            <w:r>
              <w:rPr>
                <w:noProof/>
                <w:webHidden/>
              </w:rPr>
              <w:instrText xml:space="preserve"> PAGEREF _Toc57301159 \h </w:instrText>
            </w:r>
            <w:r>
              <w:rPr>
                <w:noProof/>
                <w:webHidden/>
              </w:rPr>
            </w:r>
            <w:r>
              <w:rPr>
                <w:noProof/>
                <w:webHidden/>
              </w:rPr>
              <w:fldChar w:fldCharType="separate"/>
            </w:r>
            <w:r w:rsidR="00AC4A76">
              <w:rPr>
                <w:noProof/>
                <w:webHidden/>
              </w:rPr>
              <w:t>8</w:t>
            </w:r>
            <w:r>
              <w:rPr>
                <w:noProof/>
                <w:webHidden/>
              </w:rPr>
              <w:fldChar w:fldCharType="end"/>
            </w:r>
          </w:hyperlink>
        </w:p>
        <w:p w14:paraId="4907E1EA" w14:textId="1C982C36" w:rsidR="00E72939" w:rsidRDefault="00E72939">
          <w:pPr>
            <w:pStyle w:val="TOC2"/>
            <w:tabs>
              <w:tab w:val="right" w:leader="dot" w:pos="9350"/>
            </w:tabs>
            <w:rPr>
              <w:rFonts w:asciiTheme="minorHAnsi" w:hAnsiTheme="minorHAnsi"/>
              <w:noProof/>
              <w:sz w:val="22"/>
            </w:rPr>
          </w:pPr>
          <w:hyperlink w:anchor="_Toc57301160" w:history="1">
            <w:r w:rsidRPr="00422D0C">
              <w:rPr>
                <w:rStyle w:val="Hyperlink"/>
                <w:noProof/>
              </w:rPr>
              <w:t>4.3 Result Reproduce</w:t>
            </w:r>
            <w:r>
              <w:rPr>
                <w:noProof/>
                <w:webHidden/>
              </w:rPr>
              <w:tab/>
            </w:r>
            <w:r>
              <w:rPr>
                <w:noProof/>
                <w:webHidden/>
              </w:rPr>
              <w:fldChar w:fldCharType="begin"/>
            </w:r>
            <w:r>
              <w:rPr>
                <w:noProof/>
                <w:webHidden/>
              </w:rPr>
              <w:instrText xml:space="preserve"> PAGEREF _Toc57301160 \h </w:instrText>
            </w:r>
            <w:r>
              <w:rPr>
                <w:noProof/>
                <w:webHidden/>
              </w:rPr>
            </w:r>
            <w:r>
              <w:rPr>
                <w:noProof/>
                <w:webHidden/>
              </w:rPr>
              <w:fldChar w:fldCharType="separate"/>
            </w:r>
            <w:r w:rsidR="00AC4A76">
              <w:rPr>
                <w:noProof/>
                <w:webHidden/>
              </w:rPr>
              <w:t>10</w:t>
            </w:r>
            <w:r>
              <w:rPr>
                <w:noProof/>
                <w:webHidden/>
              </w:rPr>
              <w:fldChar w:fldCharType="end"/>
            </w:r>
          </w:hyperlink>
        </w:p>
        <w:p w14:paraId="4E72A4A0" w14:textId="285D6DE4" w:rsidR="00E72939" w:rsidRDefault="00E72939">
          <w:pPr>
            <w:pStyle w:val="TOC1"/>
            <w:tabs>
              <w:tab w:val="right" w:leader="dot" w:pos="9350"/>
            </w:tabs>
            <w:rPr>
              <w:rFonts w:asciiTheme="minorHAnsi" w:hAnsiTheme="minorHAnsi"/>
              <w:noProof/>
              <w:sz w:val="22"/>
            </w:rPr>
          </w:pPr>
          <w:hyperlink w:anchor="_Toc57301161" w:history="1">
            <w:r w:rsidRPr="00422D0C">
              <w:rPr>
                <w:rStyle w:val="Hyperlink"/>
                <w:noProof/>
              </w:rPr>
              <w:t>5 Conlusion</w:t>
            </w:r>
            <w:r>
              <w:rPr>
                <w:noProof/>
                <w:webHidden/>
              </w:rPr>
              <w:tab/>
            </w:r>
            <w:r>
              <w:rPr>
                <w:noProof/>
                <w:webHidden/>
              </w:rPr>
              <w:fldChar w:fldCharType="begin"/>
            </w:r>
            <w:r>
              <w:rPr>
                <w:noProof/>
                <w:webHidden/>
              </w:rPr>
              <w:instrText xml:space="preserve"> PAGEREF _Toc57301161 \h </w:instrText>
            </w:r>
            <w:r>
              <w:rPr>
                <w:noProof/>
                <w:webHidden/>
              </w:rPr>
            </w:r>
            <w:r>
              <w:rPr>
                <w:noProof/>
                <w:webHidden/>
              </w:rPr>
              <w:fldChar w:fldCharType="separate"/>
            </w:r>
            <w:r w:rsidR="00AC4A76">
              <w:rPr>
                <w:noProof/>
                <w:webHidden/>
              </w:rPr>
              <w:t>12</w:t>
            </w:r>
            <w:r>
              <w:rPr>
                <w:noProof/>
                <w:webHidden/>
              </w:rPr>
              <w:fldChar w:fldCharType="end"/>
            </w:r>
          </w:hyperlink>
        </w:p>
        <w:p w14:paraId="091C46F1" w14:textId="1F226711" w:rsidR="003B0C46" w:rsidRDefault="003B0C46">
          <w:r>
            <w:rPr>
              <w:b/>
              <w:bCs/>
              <w:noProof/>
            </w:rPr>
            <w:fldChar w:fldCharType="end"/>
          </w:r>
        </w:p>
      </w:sdtContent>
    </w:sdt>
    <w:p w14:paraId="499A545A" w14:textId="77777777" w:rsidR="00906315" w:rsidRPr="00906315" w:rsidRDefault="00906315" w:rsidP="00906315"/>
    <w:p w14:paraId="17A2B517" w14:textId="77777777" w:rsidR="004303A8" w:rsidRDefault="004303A8" w:rsidP="00E20652">
      <w:pPr>
        <w:pStyle w:val="Heading1"/>
        <w:sectPr w:rsidR="004303A8">
          <w:footerReference w:type="default" r:id="rId9"/>
          <w:pgSz w:w="12240" w:h="15840"/>
          <w:pgMar w:top="1440" w:right="1440" w:bottom="1440" w:left="1440" w:header="720" w:footer="720" w:gutter="0"/>
          <w:cols w:space="720"/>
          <w:docGrid w:linePitch="360"/>
        </w:sectPr>
      </w:pPr>
    </w:p>
    <w:p w14:paraId="5A521EB4" w14:textId="768A28A9" w:rsidR="00D97EAD" w:rsidRDefault="005637BD" w:rsidP="00E20652">
      <w:pPr>
        <w:pStyle w:val="Heading1"/>
      </w:pPr>
      <w:bookmarkStart w:id="0" w:name="_Toc57301151"/>
      <w:r>
        <w:lastRenderedPageBreak/>
        <w:t xml:space="preserve">1 </w:t>
      </w:r>
      <w:r w:rsidR="004303A8">
        <w:t>Introduction</w:t>
      </w:r>
      <w:bookmarkEnd w:id="0"/>
    </w:p>
    <w:p w14:paraId="47B2D90A" w14:textId="10AB150C" w:rsidR="00FE3452" w:rsidRDefault="00CA52E8" w:rsidP="00456D87">
      <w:r>
        <w:t>Quaternion and</w:t>
      </w:r>
      <w:r w:rsidR="00CF7A06">
        <w:t xml:space="preserve"> Dual Quaternion</w:t>
      </w:r>
      <w:r w:rsidR="00605620">
        <w:t>, which are</w:t>
      </w:r>
      <w:r w:rsidR="0066312E">
        <w:t xml:space="preserve"> </w:t>
      </w:r>
      <w:r w:rsidR="001E2B2A">
        <w:t>crea</w:t>
      </w:r>
      <w:r w:rsidR="00605620">
        <w:t>ted in 19</w:t>
      </w:r>
      <w:r w:rsidR="00605620" w:rsidRPr="00605620">
        <w:rPr>
          <w:vertAlign w:val="superscript"/>
        </w:rPr>
        <w:t>th</w:t>
      </w:r>
      <w:r w:rsidR="00605620">
        <w:t xml:space="preserve"> century, now are more widely appli</w:t>
      </w:r>
      <w:r w:rsidR="003667A7">
        <w:t>ed in physics, robotics</w:t>
      </w:r>
      <w:r w:rsidR="00703394">
        <w:t xml:space="preserve">. </w:t>
      </w:r>
      <w:r w:rsidR="009317B1">
        <w:t>Based</w:t>
      </w:r>
      <w:r w:rsidR="00703394">
        <w:t xml:space="preserve"> on a research paper of </w:t>
      </w:r>
      <w:r w:rsidR="00691451">
        <w:t>using quaternion and dual quaternion to control a satellite to move to the desired position</w:t>
      </w:r>
      <w:r w:rsidR="00E56E3D">
        <w:fldChar w:fldCharType="begin" w:fldLock="1"/>
      </w:r>
      <w:r w:rsidR="00E56E3D">
        <w:instrText>ADDIN CSL_CITATION {"citationItems":[{"id":"ITEM-1","itemData":{"DOI":"10.2514/1.G000054","ISSN":"15333884","abstract":"This paper proposes a nonlinear adaptive position and attitude-tracking controller for satellite proximity operations between a target and a chaser satellite. The controller requires no information about the mass and inertia matrix of the chaser satellite and takes into account the gravitational acceleration, the gravity-gradient torque, the perturbing acceleration due to Earth's oblateness, and constant (but otherwise unknown) disturbance forces and torques. Sufficient conditions to identify the mass and inertia matrix of the chaser satellite are also given. The controller is shown to ensure almost global asymptotical stability of the translational and rotational position and velocity tracking errors. Unit dual quaternions are used to simultaneously represent the absolute and relative attitude and position of the target and chaser satellites. The analogies between quaternions and dual quaternions are explored in the development of the controller.","author":[{"dropping-particle":"","family":"Filipe","given":"Nuno","non-dropping-particle":"","parse-names":false,"suffix":""},{"dropping-particle":"","family":"Tsiotras","given":"Panagiotis","non-dropping-particle":"","parse-names":false,"suffix":""}],"container-title":"Journal of Guidance, Control, and Dynamics","id":"ITEM-1","issue":"4","issued":{"date-parts":[["2015"]]},"page":"566-577","publisher":"American Institute of Aeronautics and Astronautics","title":"Adaptive position and attitude-tracking controller for satellite proximity operations using dual quaternions","type":"article-journal","volume":"38"},"uris":["http://www.mendeley.com/documents/?uuid=46b45f3c-acc8-48b7-91c0-06b340a9dd47"]}],"mendeley":{"formattedCitation":"[1]","plainTextFormattedCitation":"[1]","previouslyFormattedCitation":"[1]"},"properties":{"noteIndex":0},"schema":"https://github.com/citation-style-language/schema/raw/master/csl-citation.json"}</w:instrText>
      </w:r>
      <w:r w:rsidR="00E56E3D">
        <w:fldChar w:fldCharType="separate"/>
      </w:r>
      <w:r w:rsidR="00E56E3D" w:rsidRPr="00E56E3D">
        <w:rPr>
          <w:noProof/>
        </w:rPr>
        <w:t>[1]</w:t>
      </w:r>
      <w:r w:rsidR="00E56E3D">
        <w:fldChar w:fldCharType="end"/>
      </w:r>
      <w:r w:rsidR="00A16AD6">
        <w:t xml:space="preserve"> this report </w:t>
      </w:r>
      <w:r w:rsidR="00704E17">
        <w:t>explain</w:t>
      </w:r>
      <w:r w:rsidR="00195FB2">
        <w:t>s</w:t>
      </w:r>
      <w:r w:rsidR="00704E17">
        <w:t xml:space="preserve"> </w:t>
      </w:r>
      <w:r w:rsidR="00331EC4">
        <w:t xml:space="preserve">the utility of </w:t>
      </w:r>
      <w:r w:rsidR="00755F00">
        <w:t xml:space="preserve">these 2 mathematical tools in the </w:t>
      </w:r>
      <w:r w:rsidR="00C75799">
        <w:t>rigid body motion</w:t>
      </w:r>
      <w:r w:rsidR="00195FB2">
        <w:t xml:space="preserve">, </w:t>
      </w:r>
      <w:r w:rsidR="00D0008A">
        <w:t>which contains t</w:t>
      </w:r>
      <w:r w:rsidR="001A2BF6">
        <w:t xml:space="preserve">he application method </w:t>
      </w:r>
      <w:r w:rsidR="00E91013">
        <w:t xml:space="preserve">for </w:t>
      </w:r>
      <w:r w:rsidR="001A2BF6">
        <w:t xml:space="preserve">distinct classes </w:t>
      </w:r>
      <w:r w:rsidR="00E91013">
        <w:t>of</w:t>
      </w:r>
      <w:r w:rsidR="001A2BF6">
        <w:t xml:space="preserve"> quaternion and dual quaternion in Matlab, </w:t>
      </w:r>
      <w:r w:rsidR="0022240E">
        <w:t xml:space="preserve">the rotation </w:t>
      </w:r>
      <w:r w:rsidR="0049588E">
        <w:t xml:space="preserve">of vector </w:t>
      </w:r>
      <w:r w:rsidR="007D1288">
        <w:t xml:space="preserve">using </w:t>
      </w:r>
      <w:r w:rsidR="0022240E">
        <w:t xml:space="preserve">quaternion, the transformation </w:t>
      </w:r>
      <w:r w:rsidR="0049588E">
        <w:t xml:space="preserve">of reference frame </w:t>
      </w:r>
      <w:r w:rsidR="007D1288">
        <w:t>depending on</w:t>
      </w:r>
      <w:r w:rsidR="0049588E">
        <w:t xml:space="preserve"> dual quaternion, and </w:t>
      </w:r>
      <w:r w:rsidR="00A708D4">
        <w:t>redone</w:t>
      </w:r>
      <w:r w:rsidR="00DF49B4">
        <w:t xml:space="preserve"> part of the </w:t>
      </w:r>
      <w:r w:rsidR="00A708D4">
        <w:t>result</w:t>
      </w:r>
      <w:r w:rsidR="00DF49B4">
        <w:t>s</w:t>
      </w:r>
      <w:r w:rsidR="00A708D4">
        <w:t xml:space="preserve"> </w:t>
      </w:r>
      <w:r w:rsidR="00583612">
        <w:t xml:space="preserve">from </w:t>
      </w:r>
      <w:r w:rsidR="00583612">
        <w:fldChar w:fldCharType="begin" w:fldLock="1"/>
      </w:r>
      <w:r w:rsidR="00470219">
        <w:instrText>ADDIN CSL_CITATION {"citationItems":[{"id":"ITEM-1","itemData":{"DOI":"10.2514/1.G000054","ISSN":"15333884","abstract":"This paper proposes a nonlinear adaptive position and attitude-tracking controller for satellite proximity operations between a target and a chaser satellite. The controller requires no information about the mass and inertia matrix of the chaser satellite and takes into account the gravitational acceleration, the gravity-gradient torque, the perturbing acceleration due to Earth's oblateness, and constant (but otherwise unknown) disturbance forces and torques. Sufficient conditions to identify the mass and inertia matrix of the chaser satellite are also given. The controller is shown to ensure almost global asymptotical stability of the translational and rotational position and velocity tracking errors. Unit dual quaternions are used to simultaneously represent the absolute and relative attitude and position of the target and chaser satellites. The analogies between quaternions and dual quaternions are explored in the development of the controller.","author":[{"dropping-particle":"","family":"Filipe","given":"Nuno","non-dropping-particle":"","parse-names":false,"suffix":""},{"dropping-particle":"","family":"Tsiotras","given":"Panagiotis","non-dropping-particle":"","parse-names":false,"suffix":""}],"container-title":"Journal of Guidance, Control, and Dynamics","id":"ITEM-1","issue":"4","issued":{"date-parts":[["2015"]]},"page":"566-577","publisher":"American Institute of Aeronautics and Astronautics","title":"Adaptive position and attitude-tracking controller for satellite proximity operations using dual quaternions","type":"article-journal","volume":"38"},"uris":["http://www.mendeley.com/documents/?uuid=46b45f3c-acc8-48b7-91c0-06b340a9dd47"]}],"mendeley":{"formattedCitation":"[1]","plainTextFormattedCitation":"[1]","previouslyFormattedCitation":"[1]"},"properties":{"noteIndex":0},"schema":"https://github.com/citation-style-language/schema/raw/master/csl-citation.json"}</w:instrText>
      </w:r>
      <w:r w:rsidR="00583612">
        <w:fldChar w:fldCharType="separate"/>
      </w:r>
      <w:r w:rsidR="00583612" w:rsidRPr="00583612">
        <w:rPr>
          <w:noProof/>
        </w:rPr>
        <w:t>[1]</w:t>
      </w:r>
      <w:r w:rsidR="00583612">
        <w:fldChar w:fldCharType="end"/>
      </w:r>
      <w:r w:rsidR="00583612">
        <w:t>.</w:t>
      </w:r>
    </w:p>
    <w:p w14:paraId="38459AB7" w14:textId="76D25853" w:rsidR="00CE697D" w:rsidRDefault="005637BD" w:rsidP="00E20652">
      <w:pPr>
        <w:pStyle w:val="Heading1"/>
      </w:pPr>
      <w:bookmarkStart w:id="1" w:name="_Toc57301152"/>
      <w:r>
        <w:t xml:space="preserve">2 </w:t>
      </w:r>
      <w:r w:rsidR="004303A8">
        <w:t>Literature</w:t>
      </w:r>
      <w:r w:rsidR="00CE697D">
        <w:t xml:space="preserve"> Review</w:t>
      </w:r>
      <w:bookmarkEnd w:id="1"/>
    </w:p>
    <w:p w14:paraId="17AE31F3" w14:textId="1303E237" w:rsidR="00363676" w:rsidRDefault="00577614" w:rsidP="00F904D6">
      <w:r>
        <w:t>Quaternion</w:t>
      </w:r>
      <w:r w:rsidR="00F12BC2">
        <w:t>,</w:t>
      </w:r>
      <m:oMath>
        <m:r>
          <w:rPr>
            <w:rFonts w:ascii="Cambria Math" w:hAnsi="Cambria Math"/>
          </w:rPr>
          <m:t xml:space="preserve"> q=</m:t>
        </m:r>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i+</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j+</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k</m:t>
        </m:r>
      </m:oMath>
      <w:r w:rsidR="00F12BC2">
        <w:t xml:space="preserve"> ,</w:t>
      </w:r>
      <w:r>
        <w:t xml:space="preserve"> </w:t>
      </w:r>
      <w:r w:rsidR="005E3972">
        <w:t xml:space="preserve">is </w:t>
      </w:r>
      <w:r>
        <w:t xml:space="preserve">first </w:t>
      </w:r>
      <w:r w:rsidR="005E3972">
        <w:t>described by</w:t>
      </w:r>
      <w:r w:rsidR="0046433B">
        <w:t xml:space="preserve"> </w:t>
      </w:r>
      <w:r w:rsidR="0046433B" w:rsidRPr="0046433B">
        <w:t>William Rowan Hamilton</w:t>
      </w:r>
      <w:r w:rsidR="00AD2A0D">
        <w:fldChar w:fldCharType="begin" w:fldLock="1"/>
      </w:r>
      <w:r w:rsidR="00491317">
        <w:instrText>ADDIN CSL_CITATION {"citationItems":[{"id":"ITEM-1","itemData":{"DOI":"10.1080/14786444908646233","ISSN":"1941-5966","author":[{"dropping-particle":"","family":"Hamilton","given":"William Rowan","non-dropping-particle":"","parse-names":false,"suffix":""}],"container-title":"The London, Edinburgh, and Dublin Philosophical Magazine and Journal of Science","id":"ITEM-1","issue":"229","issued":{"date-parts":[["1849"]]},"page":"294-297","publisher":"Taylor &amp; Francis","title":" XLII. On quaternions; or on a new system of imaginaries in algebra ","type":"article-journal","volume":"34"},"uris":["http://www.mendeley.com/documents/?uuid=5c02c553-74ef-47cd-8158-7c724328d39f"]}],"mendeley":{"formattedCitation":"[2]","plainTextFormattedCitation":"[2]","previouslyFormattedCitation":"[2]"},"properties":{"noteIndex":0},"schema":"https://github.com/citation-style-language/schema/raw/master/csl-citation.json"}</w:instrText>
      </w:r>
      <w:r w:rsidR="00AD2A0D">
        <w:fldChar w:fldCharType="separate"/>
      </w:r>
      <w:r w:rsidR="00AD2A0D" w:rsidRPr="00AD2A0D">
        <w:rPr>
          <w:noProof/>
        </w:rPr>
        <w:t>[2]</w:t>
      </w:r>
      <w:r w:rsidR="00AD2A0D">
        <w:fldChar w:fldCharType="end"/>
      </w:r>
      <w:r w:rsidR="00AD2A0D">
        <w:t>, by using</w:t>
      </w:r>
      <w:r w:rsidR="007352DB">
        <w:t xml:space="preserve"> 3 </w:t>
      </w:r>
      <w:r w:rsidR="002B7DCE">
        <w:t>imaginary part</w:t>
      </w:r>
      <w:r w:rsidR="00AD2A0D">
        <w:t xml:space="preserve"> </w:t>
      </w:r>
      <m:oMath>
        <m:r>
          <w:rPr>
            <w:rFonts w:ascii="Cambria Math" w:hAnsi="Cambria Math"/>
          </w:rPr>
          <m:t>i,j,k</m:t>
        </m:r>
      </m:oMath>
      <w:r w:rsidR="002B7DCE">
        <w:t>.</w:t>
      </w:r>
      <w:r w:rsidR="00212136">
        <w:t xml:space="preserve"> </w:t>
      </w:r>
      <w:r w:rsidR="00830460">
        <w:t xml:space="preserve">A unit quaternion is also seen </w:t>
      </w:r>
      <w:r w:rsidR="00AE6875">
        <w:t>as a spatial rotation</w:t>
      </w:r>
      <w:r w:rsidR="008C7068">
        <w:t xml:space="preserve"> represented in a special operator way</w:t>
      </w:r>
      <w:r w:rsidR="007F64E9">
        <w:t>, thus, can replace the Euler angle rotation matrix,</w:t>
      </w:r>
      <w:r w:rsidR="003750DD">
        <w:t xml:space="preserve"> </w:t>
      </w:r>
      <w:r w:rsidR="00491317">
        <w:t xml:space="preserve">and </w:t>
      </w:r>
      <w:r w:rsidR="00F904D6">
        <w:t>simultaneously</w:t>
      </w:r>
      <w:r w:rsidR="003750DD">
        <w:t xml:space="preserve"> a</w:t>
      </w:r>
      <w:r w:rsidR="00212136">
        <w:t xml:space="preserve">voids the gimbal lock problem in the </w:t>
      </w:r>
      <w:r w:rsidR="00830460">
        <w:t>Euler</w:t>
      </w:r>
      <w:r w:rsidR="003750DD">
        <w:t xml:space="preserve"> parameters</w:t>
      </w:r>
      <w:r w:rsidR="00491317">
        <w:fldChar w:fldCharType="begin" w:fldLock="1"/>
      </w:r>
      <w:r w:rsidR="008A1463">
        <w:instrText>ADDIN CSL_CITATION {"citationItems":[{"id":"ITEM-1","itemData":{"abstract":"The Apollo inertial measurement unit provides specific force measurements within the guidance system as well as orientation signals to the control system and the pilot's attitude display. The proper operation of the IMU requires that the gyros mounted on the stable member - the \"platform\"-generate signals to the gimbal drive servos so taht the stable member is kept non-rotating independent of any vehicle rotations. This memo will discuss the limitationns of the IMU in maintaining this stabilizing function and the resulting operational and emergency connstraints imposed both from mission succusess and crew safety poiints of view.","author":[{"dropping-particle":"","family":"Hoag","given":"David","non-dropping-particle":"","parse-names":false,"suffix":""}],"container-title":"Canbridge: MIT Instrumentation Laboratory","id":"ITEM-1","issued":{"date-parts":[["1963"]]},"page":"1-12","title":"Apollo Guidance and Navigation Considerations of Apollo IMU Gimbal Lock","type":"article-journal"},"uris":["http://www.mendeley.com/documents/?uuid=0006f901-b8d7-4971-9833-987565fd65be"]}],"mendeley":{"formattedCitation":"[3]","plainTextFormattedCitation":"[3]","previouslyFormattedCitation":"[3]"},"properties":{"noteIndex":0},"schema":"https://github.com/citation-style-language/schema/raw/master/csl-citation.json"}</w:instrText>
      </w:r>
      <w:r w:rsidR="00491317">
        <w:fldChar w:fldCharType="separate"/>
      </w:r>
      <w:r w:rsidR="00491317" w:rsidRPr="00491317">
        <w:rPr>
          <w:noProof/>
        </w:rPr>
        <w:t>[3]</w:t>
      </w:r>
      <w:r w:rsidR="00491317">
        <w:fldChar w:fldCharType="end"/>
      </w:r>
      <w:r w:rsidR="003750DD">
        <w:t>.</w:t>
      </w:r>
      <w:r w:rsidR="00212136">
        <w:t xml:space="preserve"> </w:t>
      </w:r>
      <w:r w:rsidR="006B2E54">
        <w:t>The gimbal lock</w:t>
      </w:r>
      <w:r w:rsidR="00363676">
        <w:t xml:space="preserve"> will make the described object </w:t>
      </w:r>
      <w:r w:rsidR="0038266C">
        <w:t>with motion pi</w:t>
      </w:r>
      <w:r w:rsidR="0073473A">
        <w:t xml:space="preserve">tch, roll and yaw to </w:t>
      </w:r>
      <w:r w:rsidR="00363676">
        <w:t>lose 1 degree of freedom,</w:t>
      </w:r>
      <w:r w:rsidR="00BD2FD6">
        <w:t xml:space="preserve"> and forever lock it </w:t>
      </w:r>
      <w:r w:rsidR="00361A0F">
        <w:t>there</w:t>
      </w:r>
      <w:r w:rsidR="00E16F79">
        <w:t>. This will not be solved by simply adding more rotation axis</w:t>
      </w:r>
      <w:r w:rsidR="0073473A">
        <w:t xml:space="preserve">, and </w:t>
      </w:r>
      <w:r w:rsidR="00E674CB">
        <w:t>sequentially</w:t>
      </w:r>
      <w:r w:rsidR="0073473A">
        <w:t xml:space="preserve"> affects the at</w:t>
      </w:r>
      <w:r w:rsidR="00E674CB">
        <w:t>titude representation.</w:t>
      </w:r>
    </w:p>
    <w:p w14:paraId="0A3D5D63" w14:textId="361DBE90" w:rsidR="00363676" w:rsidRDefault="00724943" w:rsidP="00724943">
      <w:pPr>
        <w:pStyle w:val="NoSpacing"/>
      </w:pPr>
      <w:r>
        <w:rPr>
          <w:noProof/>
        </w:rPr>
        <w:drawing>
          <wp:inline distT="0" distB="0" distL="0" distR="0" wp14:anchorId="385968E9" wp14:editId="5A08A10D">
            <wp:extent cx="2060812" cy="1954909"/>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70115" cy="1963734"/>
                    </a:xfrm>
                    <a:prstGeom prst="rect">
                      <a:avLst/>
                    </a:prstGeom>
                    <a:noFill/>
                    <a:ln>
                      <a:noFill/>
                    </a:ln>
                  </pic:spPr>
                </pic:pic>
              </a:graphicData>
            </a:graphic>
          </wp:inline>
        </w:drawing>
      </w:r>
    </w:p>
    <w:p w14:paraId="2E246372" w14:textId="6176E2A4" w:rsidR="00724943" w:rsidRDefault="00724943" w:rsidP="00724943">
      <w:pPr>
        <w:pStyle w:val="NoSpacing"/>
      </w:pPr>
      <w:r w:rsidRPr="00BD2FD6">
        <w:rPr>
          <w:b/>
          <w:bCs/>
        </w:rPr>
        <w:t>Fig 2.</w:t>
      </w:r>
      <w:r w:rsidR="00FE7419" w:rsidRPr="00BD2FD6">
        <w:rPr>
          <w:b/>
          <w:bCs/>
        </w:rPr>
        <w:t>1:</w:t>
      </w:r>
      <w:r w:rsidR="00FE7419">
        <w:t xml:space="preserve"> The gimbal lock</w:t>
      </w:r>
      <w:r w:rsidR="008A1463">
        <w:fldChar w:fldCharType="begin" w:fldLock="1"/>
      </w:r>
      <w:r w:rsidR="00532BA9">
        <w:instrText>ADDIN CSL_CITATION {"citationItems":[{"id":"ITEM-1","itemData":{"URL":"https://commons.wikimedia.org/w/index.php?curid=5949077","author":[{"dropping-particle":"","family":"MathsPoetry","given":"","non-dropping-particle":"","parse-names":false,"suffix":""}],"id":"ITEM-1","issued":{"date-parts":[["2020"]]},"title":"Gimbal lock: two out of the three gimbals are in the same plane, one degree of freedom is lost","type":"webpage"},"uris":["http://www.mendeley.com/documents/?uuid=5b716743-31ad-4eb2-a627-69cbabca89b4"]}],"mendeley":{"formattedCitation":"[4]","plainTextFormattedCitation":"[4]","previouslyFormattedCitation":"[4]"},"properties":{"noteIndex":0},"schema":"https://github.com/citation-style-language/schema/raw/master/csl-citation.json"}</w:instrText>
      </w:r>
      <w:r w:rsidR="008A1463">
        <w:fldChar w:fldCharType="separate"/>
      </w:r>
      <w:r w:rsidR="008A1463" w:rsidRPr="008A1463">
        <w:rPr>
          <w:noProof/>
        </w:rPr>
        <w:t>[4]</w:t>
      </w:r>
      <w:r w:rsidR="008A1463">
        <w:fldChar w:fldCharType="end"/>
      </w:r>
    </w:p>
    <w:p w14:paraId="014A8AFD" w14:textId="69ADBEC3" w:rsidR="00F73F85" w:rsidRDefault="00C508E4" w:rsidP="00F904D6">
      <w:r>
        <w:t>The</w:t>
      </w:r>
      <w:r w:rsidR="00020E4F">
        <w:t xml:space="preserve"> mathematical foundation </w:t>
      </w:r>
      <w:r w:rsidR="00323FD4">
        <w:t xml:space="preserve">of quaternion </w:t>
      </w:r>
      <w:r w:rsidR="00EE1BA2">
        <w:t>can be</w:t>
      </w:r>
      <w:r w:rsidR="009C2AB7">
        <w:t xml:space="preserve"> found in the </w:t>
      </w:r>
      <w:r w:rsidR="009C2AB7">
        <w:fldChar w:fldCharType="begin" w:fldLock="1"/>
      </w:r>
      <w:r w:rsidR="00C25D66">
        <w:instrText>ADDIN CSL_CITATION {"citationItems":[{"id":"ITEM-1","itemData":{"DOI":"10.2514/1.G000054","ISSN":"15333884","abstract":"This paper proposes a nonlinear adaptive position and attitude-tracking controller for satellite proximity operations between a target and a chaser satellite. The controller requires no information about the mass and inertia matrix of the chaser satellite and takes into account the gravitational acceleration, the gravity-gradient torque, the perturbing acceleration due to Earth's oblateness, and constant (but otherwise unknown) disturbance forces and torques. Sufficient conditions to identify the mass and inertia matrix of the chaser satellite are also given. The controller is shown to ensure almost global asymptotical stability of the translational and rotational position and velocity tracking errors. Unit dual quaternions are used to simultaneously represent the absolute and relative attitude and position of the target and chaser satellites. The analogies between quaternions and dual quaternions are explored in the development of the controller.","author":[{"dropping-particle":"","family":"Filipe","given":"Nuno","non-dropping-particle":"","parse-names":false,"suffix":""},{"dropping-particle":"","family":"Tsiotras","given":"Panagiotis","non-dropping-particle":"","parse-names":false,"suffix":""}],"container-title":"Journal of Guidance, Control, and Dynamics","id":"ITEM-1","issue":"4","issued":{"date-parts":[["2015"]]},"page":"566-577","publisher":"American Institute of Aeronautics and Astronautics","title":"Adaptive position and attitude-tracking controller for satellite proximity operations using dual quaternions","type":"article-journal","volume":"38"},"uris":["http://www.mendeley.com/documents/?uuid=46b45f3c-acc8-48b7-91c0-06b340a9dd47"]}],"mendeley":{"formattedCitation":"[1]","plainTextFormattedCitation":"[1]","previouslyFormattedCitation":"[1]"},"properties":{"noteIndex":0},"schema":"https://github.com/citation-style-language/schema/raw/master/csl-citation.json"}</w:instrText>
      </w:r>
      <w:r w:rsidR="009C2AB7">
        <w:fldChar w:fldCharType="separate"/>
      </w:r>
      <w:r w:rsidR="009C2AB7" w:rsidRPr="009C2AB7">
        <w:rPr>
          <w:noProof/>
        </w:rPr>
        <w:t>[1]</w:t>
      </w:r>
      <w:r w:rsidR="009C2AB7">
        <w:fldChar w:fldCharType="end"/>
      </w:r>
      <w:r w:rsidR="00710296">
        <w:t xml:space="preserve">, </w:t>
      </w:r>
      <w:r w:rsidR="004D3BAD">
        <w:t xml:space="preserve">where </w:t>
      </w:r>
      <w:r w:rsidR="00123106">
        <w:t xml:space="preserve">the </w:t>
      </w:r>
      <w:r w:rsidR="004D3BAD">
        <w:t>addition, multiplication, conjugate</w:t>
      </w:r>
      <w:r w:rsidR="00AD0288">
        <w:t>, norm</w:t>
      </w:r>
      <w:r w:rsidR="00E714C1">
        <w:t xml:space="preserve"> and cross product will be frequent</w:t>
      </w:r>
      <w:r w:rsidR="00E5770C">
        <w:t>ly used</w:t>
      </w:r>
      <w:r w:rsidR="00546B61">
        <w:t xml:space="preserve"> in the rigid body motion</w:t>
      </w:r>
      <w:r w:rsidR="00E6735D">
        <w:t xml:space="preserve">. </w:t>
      </w:r>
      <w:r w:rsidR="00EB3F5A">
        <w:t>Furthermore, the relationship between the quaternion and rigid body rotation</w:t>
      </w:r>
      <w:r w:rsidR="00C25D66">
        <w:t xml:space="preserve"> is reveal</w:t>
      </w:r>
      <w:r w:rsidR="00546B61">
        <w:t>ed</w:t>
      </w:r>
      <w:r w:rsidR="00C25D66">
        <w:t xml:space="preserve"> in </w:t>
      </w:r>
      <w:r w:rsidR="00C25D66">
        <w:fldChar w:fldCharType="begin" w:fldLock="1"/>
      </w:r>
      <w:r w:rsidR="00532BA9">
        <w:instrText>ADDIN CSL_CITATION {"citationItems":[{"id":"ITEM-1","itemData":{"abstract":"We give a simple and self contained introduction to quaternions and their practical usage in dynamics. The rigid body dynamics are presented in full details. In the appendix, some more exotic relations are given that allow to write more complex models, for instance, the one of a satellite with inertial wheels and expressed in a non-inertial reference frame. As it is well known, one nice advantage of quaternions over Euler angles, beside the usual arguments, is that it allows to write down quite complex dynamics completely by hand.","author":[{"dropping-particle":"","family":"Graf","given":"Basile","non-dropping-particle":"","parse-names":false,"suffix":""}],"id":"ITEM-1","issued":{"date-parts":[["2008"]]},"title":"Quaternions and dynamics","type":"article"},"uris":["http://www.mendeley.com/documents/?uuid=f853fbc5-b37e-459d-bf5a-ce5290a2d0a9"]},{"id":"ITEM-2","itemData":{"author":[{"dropping-particle":"","family":"Parwana","given":"Hardik","non-dropping-particle":"","parse-names":false,"suffix":""},{"dropping-particle":"","family":"Kothari","given":"Mangal","non-dropping-particle":"","parse-names":false,"suffix":""}],"container-title":"arXiv","id":"ITEM-2","issued":{"date-parts":[["2017"]]},"title":"Quaternions and attitude representation","type":"article"},"uris":["http://www.mendeley.com/documents/?uuid=bc02d702-4093-4705-a04a-f8f8e169f43a"]}],"mendeley":{"formattedCitation":"[5], [6]","plainTextFormattedCitation":"[5], [6]","previouslyFormattedCitation":"[5], [6]"},"properties":{"noteIndex":0},"schema":"https://github.com/citation-style-language/schema/raw/master/csl-citation.json"}</w:instrText>
      </w:r>
      <w:r w:rsidR="00C25D66">
        <w:fldChar w:fldCharType="separate"/>
      </w:r>
      <w:r w:rsidR="008A1463" w:rsidRPr="008A1463">
        <w:rPr>
          <w:noProof/>
        </w:rPr>
        <w:t>[5], [6]</w:t>
      </w:r>
      <w:r w:rsidR="00C25D66">
        <w:fldChar w:fldCharType="end"/>
      </w:r>
      <w:r w:rsidR="00D0008A">
        <w:t>.</w:t>
      </w:r>
    </w:p>
    <w:p w14:paraId="0D845A72" w14:textId="3E6E2E5F" w:rsidR="00CF4D0B" w:rsidRDefault="00F904D6" w:rsidP="00F904D6">
      <w:r>
        <w:t>Dual quaternion</w:t>
      </w:r>
      <w:r w:rsidR="00532BA9">
        <w:fldChar w:fldCharType="begin" w:fldLock="1"/>
      </w:r>
      <w:r w:rsidR="007C1FE8">
        <w:instrText>ADDIN CSL_CITATION {"citationItems":[{"id":"ITEM-1","itemData":{"DOI":"10.1112/plms/s1-4.1.381","ISSN":"1460244X","author":[{"dropping-particle":"","family":"Clifford","given":"C.","non-dropping-particle":"","parse-names":false,"suffix":""}],"container-title":"Proceedings of the London Mathematical Society","id":"ITEM-1","issue":"1","issued":{"date-parts":[["1871"]]},"number-of-pages":"381-395","title":"Preliminary sketch of biquaternions","type":"book","volume":"s1-4"},"uris":["http://www.mendeley.com/documents/?uuid=223cb55e-919e-47ad-92ac-0ad77529afcf"]}],"mendeley":{"formattedCitation":"[7]","plainTextFormattedCitation":"[7]","previouslyFormattedCitation":"[7]"},"properties":{"noteIndex":0},"schema":"https://github.com/citation-style-language/schema/raw/master/csl-citation.json"}</w:instrText>
      </w:r>
      <w:r w:rsidR="00532BA9">
        <w:fldChar w:fldCharType="separate"/>
      </w:r>
      <w:r w:rsidR="00532BA9" w:rsidRPr="00532BA9">
        <w:rPr>
          <w:noProof/>
        </w:rPr>
        <w:t>[7]</w:t>
      </w:r>
      <w:r w:rsidR="00532BA9">
        <w:fldChar w:fldCharType="end"/>
      </w:r>
      <w:r w:rsidR="007363BF">
        <w:t xml:space="preserve"> </w:t>
      </w:r>
      <w:r w:rsidR="009757CE">
        <w:t>,</w:t>
      </w:r>
      <w:r w:rsidR="00286CE6">
        <w:t xml:space="preserve"> </w:t>
      </w:r>
      <m:oMath>
        <m:acc>
          <m:accPr>
            <m:ctrlPr>
              <w:rPr>
                <w:rFonts w:ascii="Cambria Math" w:hAnsi="Cambria Math"/>
              </w:rPr>
            </m:ctrlPr>
          </m:accPr>
          <m:e>
            <m:r>
              <w:rPr>
                <w:rFonts w:ascii="Cambria Math" w:hAnsi="Cambria Math"/>
              </w:rPr>
              <m:t>q</m:t>
            </m:r>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r</m:t>
            </m:r>
          </m:sub>
        </m:sSub>
        <m:r>
          <w:rPr>
            <w:rFonts w:ascii="Cambria Math" w:hAnsi="Cambria Math"/>
          </w:rPr>
          <m:t>+ϵ</m:t>
        </m:r>
        <m:sSub>
          <m:sSubPr>
            <m:ctrlPr>
              <w:rPr>
                <w:rFonts w:ascii="Cambria Math" w:hAnsi="Cambria Math"/>
              </w:rPr>
            </m:ctrlPr>
          </m:sSubPr>
          <m:e>
            <m:r>
              <w:rPr>
                <w:rFonts w:ascii="Cambria Math" w:hAnsi="Cambria Math"/>
              </w:rPr>
              <m:t>q</m:t>
            </m:r>
          </m:e>
          <m:sub>
            <m:r>
              <w:rPr>
                <w:rFonts w:ascii="Cambria Math" w:hAnsi="Cambria Math"/>
              </w:rPr>
              <m:t>d</m:t>
            </m:r>
          </m:sub>
        </m:sSub>
      </m:oMath>
      <w:r w:rsidR="00286CE6" w:rsidRPr="00286CE6">
        <w:t xml:space="preserve"> </w:t>
      </w:r>
      <w:r w:rsidR="00286CE6">
        <w:t>,</w:t>
      </w:r>
      <w:r w:rsidR="005D0DAF">
        <w:t>combines quaternion and dual number</w:t>
      </w:r>
      <w:r w:rsidR="009C4159">
        <w:t xml:space="preserve"> and contributes </w:t>
      </w:r>
      <w:r w:rsidR="00455176">
        <w:t>an</w:t>
      </w:r>
      <w:r w:rsidR="009C4159">
        <w:t xml:space="preserve"> </w:t>
      </w:r>
      <w:r w:rsidR="00EF3A31">
        <w:t>8-dimensional</w:t>
      </w:r>
      <w:r w:rsidR="009C4159">
        <w:t xml:space="preserve"> tuple</w:t>
      </w:r>
      <w:r w:rsidR="002C7D7A">
        <w:t xml:space="preserve">, with </w:t>
      </w:r>
      <m:oMath>
        <m:r>
          <w:rPr>
            <w:rFonts w:ascii="Cambria Math" w:hAnsi="Cambria Math"/>
          </w:rPr>
          <m:t>i,j,k</m:t>
        </m:r>
      </m:oMath>
      <w:r w:rsidR="00CE3178">
        <w:t xml:space="preserve"> and</w:t>
      </w:r>
      <w:r w:rsidR="002C7D7A">
        <w:t xml:space="preserve"> dual </w:t>
      </w:r>
      <w:r w:rsidR="00455176">
        <w:t xml:space="preserve">unit </w:t>
      </w:r>
      <m:oMath>
        <m:r>
          <w:rPr>
            <w:rFonts w:ascii="Cambria Math" w:hAnsi="Cambria Math"/>
          </w:rPr>
          <m:t>ϵ</m:t>
        </m:r>
      </m:oMath>
      <w:r w:rsidR="000600E5">
        <w:t>.</w:t>
      </w:r>
      <w:r w:rsidR="00DF4F9B">
        <w:t xml:space="preserve"> </w:t>
      </w:r>
      <w:r w:rsidR="007C1FE8">
        <w:t xml:space="preserve">Similar like the notation in </w:t>
      </w:r>
      <w:r w:rsidR="007C1FE8">
        <w:fldChar w:fldCharType="begin" w:fldLock="1"/>
      </w:r>
      <w:r w:rsidR="009255F0">
        <w:instrText>ADDIN CSL_CITATION {"citationItems":[{"id":"ITEM-1","itemData":{"DOI":"10.2514/1.G000054","ISSN":"15333884","abstract":"This paper proposes a nonlinear adaptive position and attitude-tracking controller for satellite proximity operations between a target and a chaser satellite. The controller requires no information about the mass and inertia matrix of the chaser satellite and takes into account the gravitational acceleration, the gravity-gradient torque, the perturbing acceleration due to Earth's oblateness, and constant (but otherwise unknown) disturbance forces and torques. Sufficient conditions to identify the mass and inertia matrix of the chaser satellite are also given. The controller is shown to ensure almost global asymptotical stability of the translational and rotational position and velocity tracking errors. Unit dual quaternions are used to simultaneously represent the absolute and relative attitude and position of the target and chaser satellites. The analogies between quaternions and dual quaternions are explored in the development of the controller.","author":[{"dropping-particle":"","family":"Filipe","given":"Nuno","non-dropping-particle":"","parse-names":false,"suffix":""},{"dropping-particle":"","family":"Tsiotras","given":"Panagiotis","non-dropping-particle":"","parse-names":false,"suffix":""}],"container-title":"Journal of Guidance, Control, and Dynamics","id":"ITEM-1","issue":"4","issued":{"date-parts":[["2015"]]},"page":"566-577","publisher":"American Institute of Aeronautics and Astronautics","title":"Adaptive position and attitude-tracking controller for satellite proximity operations using dual quaternions","type":"article-journal","volume":"38"},"uris":["http://www.mendeley.com/documents/?uuid=46b45f3c-acc8-48b7-91c0-06b340a9dd47"]}],"mendeley":{"formattedCitation":"[1]","plainTextFormattedCitation":"[1]","previouslyFormattedCitation":"[1]"},"properties":{"noteIndex":0},"schema":"https://github.com/citation-style-language/schema/raw/master/csl-citation.json"}</w:instrText>
      </w:r>
      <w:r w:rsidR="007C1FE8">
        <w:fldChar w:fldCharType="separate"/>
      </w:r>
      <w:r w:rsidR="007C1FE8" w:rsidRPr="007C1FE8">
        <w:rPr>
          <w:noProof/>
        </w:rPr>
        <w:t>[1]</w:t>
      </w:r>
      <w:r w:rsidR="007C1FE8">
        <w:fldChar w:fldCharType="end"/>
      </w:r>
      <w:r w:rsidR="007C1FE8">
        <w:t xml:space="preserve">, </w:t>
      </w:r>
      <m:oMath>
        <m:sSub>
          <m:sSubPr>
            <m:ctrlPr>
              <w:rPr>
                <w:rFonts w:ascii="Cambria Math" w:hAnsi="Cambria Math"/>
              </w:rPr>
            </m:ctrlPr>
          </m:sSubPr>
          <m:e>
            <m:r>
              <w:rPr>
                <w:rFonts w:ascii="Cambria Math" w:hAnsi="Cambria Math"/>
              </w:rPr>
              <m:t>q</m:t>
            </m:r>
          </m:e>
          <m:sub>
            <m:r>
              <w:rPr>
                <w:rFonts w:ascii="Cambria Math" w:hAnsi="Cambria Math"/>
              </w:rPr>
              <m:t>r</m:t>
            </m:r>
          </m:sub>
        </m:sSub>
      </m:oMath>
      <w:r w:rsidR="007C1FE8">
        <w:t xml:space="preserve"> and </w:t>
      </w:r>
      <m:oMath>
        <m:sSub>
          <m:sSubPr>
            <m:ctrlPr>
              <w:rPr>
                <w:rFonts w:ascii="Cambria Math" w:hAnsi="Cambria Math"/>
              </w:rPr>
            </m:ctrlPr>
          </m:sSubPr>
          <m:e>
            <m:r>
              <w:rPr>
                <w:rFonts w:ascii="Cambria Math" w:hAnsi="Cambria Math"/>
              </w:rPr>
              <m:t>q</m:t>
            </m:r>
          </m:e>
          <m:sub>
            <m:r>
              <w:rPr>
                <w:rFonts w:ascii="Cambria Math" w:hAnsi="Cambria Math"/>
              </w:rPr>
              <m:t>d</m:t>
            </m:r>
          </m:sub>
        </m:sSub>
      </m:oMath>
      <w:r w:rsidR="007C1FE8">
        <w:t xml:space="preserve"> are </w:t>
      </w:r>
      <w:r w:rsidR="00DC4B51">
        <w:t>real and dual</w:t>
      </w:r>
      <w:r w:rsidR="007C1FE8">
        <w:t xml:space="preserve"> quaternion</w:t>
      </w:r>
      <w:r w:rsidR="00DC4B51">
        <w:t xml:space="preserve"> separately.</w:t>
      </w:r>
    </w:p>
    <w:p w14:paraId="0E482CD1" w14:textId="77F3A2A5" w:rsidR="00480641" w:rsidRDefault="00B87CAE" w:rsidP="008453E2">
      <w:r>
        <w:t>A unit dual quaternion</w:t>
      </w:r>
      <w:r w:rsidR="00FB6201">
        <w:t xml:space="preserve"> </w:t>
      </w:r>
      <w:r w:rsidR="00395544">
        <w:t xml:space="preserve">can be seen as a rigid body </w:t>
      </w:r>
      <w:r w:rsidR="000B20B1">
        <w:t xml:space="preserve">transformation </w:t>
      </w:r>
      <w:r>
        <w:t>merging the rotation and translation</w:t>
      </w:r>
      <w:r w:rsidR="009255F0">
        <w:fldChar w:fldCharType="begin" w:fldLock="1"/>
      </w:r>
      <w:r w:rsidR="00B96425">
        <w:instrText>ADDIN CSL_CITATION {"citationItems":[{"id":"ITEM-1","itemData":{"author":[{"dropping-particle":"","family":"Jia","given":"Yan-bin","non-dropping-particle":"","parse-names":false,"suffix":""}],"container-title":"Handouts of class CS577 University of Iowa","id":"ITEM-1","issued":{"date-parts":[["2019"]]},"title":"Dual Quaternions","type":"article-journal"},"uris":["http://www.mendeley.com/documents/?uuid=de722a0d-c2cf-4edc-acd5-021888ee558c"]}],"mendeley":{"formattedCitation":"[8]","plainTextFormattedCitation":"[8]","previouslyFormattedCitation":"[8]"},"properties":{"noteIndex":0},"schema":"https://github.com/citation-style-language/schema/raw/master/csl-citation.json"}</w:instrText>
      </w:r>
      <w:r w:rsidR="009255F0">
        <w:fldChar w:fldCharType="separate"/>
      </w:r>
      <w:r w:rsidR="009255F0" w:rsidRPr="009255F0">
        <w:rPr>
          <w:noProof/>
        </w:rPr>
        <w:t>[8]</w:t>
      </w:r>
      <w:r w:rsidR="009255F0">
        <w:fldChar w:fldCharType="end"/>
      </w:r>
      <w:r>
        <w:t>.</w:t>
      </w:r>
      <w:r w:rsidR="00395544">
        <w:t xml:space="preserve"> </w:t>
      </w:r>
      <w:r>
        <w:t xml:space="preserve">To </w:t>
      </w:r>
      <w:r w:rsidR="006749DC">
        <w:t xml:space="preserve">clarify, the </w:t>
      </w:r>
      <w:r w:rsidR="00FB6201">
        <w:t>norm</w:t>
      </w:r>
      <w:r w:rsidR="00F904D6">
        <w:t xml:space="preserve"> </w:t>
      </w:r>
      <w:r w:rsidR="006749DC">
        <w:t xml:space="preserve">of unit dual quaternion </w:t>
      </w:r>
      <w:r w:rsidR="00395544">
        <w:t xml:space="preserve">is defined as </w:t>
      </w:r>
      <m:oMath>
        <m:r>
          <w:rPr>
            <w:rFonts w:ascii="Cambria Math" w:hAnsi="Cambria Math"/>
          </w:rPr>
          <m:t>∥</m:t>
        </m:r>
        <m:acc>
          <m:accPr>
            <m:ctrlPr>
              <w:rPr>
                <w:rFonts w:ascii="Cambria Math" w:hAnsi="Cambria Math"/>
              </w:rPr>
            </m:ctrlPr>
          </m:accPr>
          <m:e>
            <m:r>
              <w:rPr>
                <w:rFonts w:ascii="Cambria Math" w:hAnsi="Cambria Math"/>
              </w:rPr>
              <m:t>q</m:t>
            </m:r>
          </m:e>
        </m:acc>
        <m:sSubSup>
          <m:sSubSupPr>
            <m:ctrlPr>
              <w:rPr>
                <w:rFonts w:ascii="Cambria Math" w:hAnsi="Cambria Math"/>
              </w:rPr>
            </m:ctrlPr>
          </m:sSubSupPr>
          <m:e>
            <m:r>
              <w:rPr>
                <w:rFonts w:ascii="Cambria Math" w:hAnsi="Cambria Math"/>
              </w:rPr>
              <m:t>∥</m:t>
            </m:r>
          </m:e>
          <m:sub>
            <m:r>
              <w:rPr>
                <w:rFonts w:ascii="Cambria Math" w:hAnsi="Cambria Math"/>
              </w:rPr>
              <m:t>d</m:t>
            </m:r>
          </m:sub>
          <m:sup>
            <m:r>
              <w:rPr>
                <w:rFonts w:ascii="Cambria Math" w:hAnsi="Cambria Math"/>
              </w:rPr>
              <m:t>2</m:t>
            </m:r>
          </m:sup>
        </m:sSubSup>
        <m:r>
          <w:rPr>
            <w:rFonts w:ascii="Cambria Math" w:hAnsi="Cambria Math"/>
          </w:rPr>
          <m:t>=</m:t>
        </m:r>
        <m:acc>
          <m:accPr>
            <m:ctrlPr>
              <w:rPr>
                <w:rFonts w:ascii="Cambria Math" w:hAnsi="Cambria Math"/>
              </w:rPr>
            </m:ctrlPr>
          </m:accPr>
          <m:e>
            <m:r>
              <w:rPr>
                <w:rFonts w:ascii="Cambria Math" w:hAnsi="Cambria Math"/>
              </w:rPr>
              <m:t>q</m:t>
            </m:r>
          </m:e>
        </m:acc>
        <m:sSup>
          <m:sSupPr>
            <m:ctrlPr>
              <w:rPr>
                <w:rFonts w:ascii="Cambria Math" w:hAnsi="Cambria Math"/>
              </w:rPr>
            </m:ctrlPr>
          </m:sSupPr>
          <m:e>
            <m:acc>
              <m:accPr>
                <m:ctrlPr>
                  <w:rPr>
                    <w:rFonts w:ascii="Cambria Math" w:hAnsi="Cambria Math"/>
                  </w:rPr>
                </m:ctrlPr>
              </m:accPr>
              <m:e>
                <m:r>
                  <w:rPr>
                    <w:rFonts w:ascii="Cambria Math" w:hAnsi="Cambria Math"/>
                  </w:rPr>
                  <m:t>q</m:t>
                </m:r>
              </m:e>
            </m:acc>
          </m:e>
          <m:sup>
            <m:r>
              <w:rPr>
                <w:rFonts w:ascii="Cambria Math" w:hAnsi="Cambria Math"/>
              </w:rPr>
              <m:t>*</m:t>
            </m:r>
          </m:sup>
        </m:sSup>
        <m:r>
          <w:rPr>
            <w:rFonts w:ascii="Cambria Math" w:hAnsi="Cambria Math"/>
          </w:rPr>
          <m:t>=</m:t>
        </m:r>
        <m:sSup>
          <m:sSupPr>
            <m:ctrlPr>
              <w:rPr>
                <w:rFonts w:ascii="Cambria Math" w:hAnsi="Cambria Math"/>
              </w:rPr>
            </m:ctrlPr>
          </m:sSupPr>
          <m:e>
            <m:acc>
              <m:accPr>
                <m:ctrlPr>
                  <w:rPr>
                    <w:rFonts w:ascii="Cambria Math" w:hAnsi="Cambria Math"/>
                  </w:rPr>
                </m:ctrlPr>
              </m:accPr>
              <m:e>
                <m:r>
                  <w:rPr>
                    <w:rFonts w:ascii="Cambria Math" w:hAnsi="Cambria Math"/>
                  </w:rPr>
                  <m:t>q</m:t>
                </m:r>
              </m:e>
            </m:acc>
          </m:e>
          <m:sup>
            <m:r>
              <w:rPr>
                <w:rFonts w:ascii="Cambria Math" w:hAnsi="Cambria Math"/>
              </w:rPr>
              <m:t>*</m:t>
            </m:r>
          </m:sup>
        </m:sSup>
        <m:acc>
          <m:accPr>
            <m:ctrlPr>
              <w:rPr>
                <w:rFonts w:ascii="Cambria Math" w:hAnsi="Cambria Math"/>
              </w:rPr>
            </m:ctrlPr>
          </m:accPr>
          <m:e>
            <m:r>
              <w:rPr>
                <w:rFonts w:ascii="Cambria Math" w:hAnsi="Cambria Math"/>
              </w:rPr>
              <m:t>q</m:t>
            </m:r>
          </m:e>
        </m:acc>
        <m:r>
          <w:rPr>
            <w:rFonts w:ascii="Cambria Math" w:hAnsi="Cambria Math"/>
          </w:rPr>
          <m:t>=</m:t>
        </m:r>
        <m:acc>
          <m:accPr>
            <m:ctrlPr>
              <w:rPr>
                <w:rFonts w:ascii="Cambria Math" w:hAnsi="Cambria Math"/>
              </w:rPr>
            </m:ctrlPr>
          </m:accPr>
          <m:e>
            <m:r>
              <w:rPr>
                <w:rFonts w:ascii="Cambria Math" w:hAnsi="Cambria Math"/>
              </w:rPr>
              <m:t>q</m:t>
            </m:r>
          </m:e>
        </m:acc>
        <m:r>
          <w:rPr>
            <w:rFonts w:ascii="Cambria Math" w:hAnsi="Cambria Math"/>
          </w:rPr>
          <m:t>⋅</m:t>
        </m:r>
        <m:acc>
          <m:accPr>
            <m:ctrlPr>
              <w:rPr>
                <w:rFonts w:ascii="Cambria Math" w:hAnsi="Cambria Math"/>
              </w:rPr>
            </m:ctrlPr>
          </m:accPr>
          <m:e>
            <m:r>
              <w:rPr>
                <w:rFonts w:ascii="Cambria Math" w:hAnsi="Cambria Math"/>
              </w:rPr>
              <m:t>q</m:t>
            </m:r>
          </m:e>
        </m:acc>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r</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r</m:t>
                </m:r>
              </m:sub>
            </m:sSub>
          </m:e>
        </m:d>
        <m:r>
          <w:rPr>
            <w:rFonts w:ascii="Cambria Math" w:hAnsi="Cambria Math"/>
          </w:rPr>
          <m:t>+ϵ</m:t>
        </m:r>
        <m:d>
          <m:dPr>
            <m:ctrlPr>
              <w:rPr>
                <w:rFonts w:ascii="Cambria Math" w:hAnsi="Cambria Math"/>
              </w:rPr>
            </m:ctrlPr>
          </m:dPr>
          <m:e>
            <m:r>
              <w:rPr>
                <w:rFonts w:ascii="Cambria Math" w:hAnsi="Cambria Math"/>
              </w:rPr>
              <m:t>2</m:t>
            </m:r>
            <m:sSub>
              <m:sSubPr>
                <m:ctrlPr>
                  <w:rPr>
                    <w:rFonts w:ascii="Cambria Math" w:hAnsi="Cambria Math"/>
                  </w:rPr>
                </m:ctrlPr>
              </m:sSubPr>
              <m:e>
                <m:r>
                  <w:rPr>
                    <w:rFonts w:ascii="Cambria Math" w:hAnsi="Cambria Math"/>
                  </w:rPr>
                  <m:t>q</m:t>
                </m:r>
              </m:e>
              <m:sub>
                <m:r>
                  <w:rPr>
                    <w:rFonts w:ascii="Cambria Math" w:hAnsi="Cambria Math"/>
                  </w:rPr>
                  <m:t>r</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d</m:t>
                </m:r>
              </m:sub>
            </m:sSub>
          </m:e>
        </m:d>
        <m:r>
          <w:rPr>
            <w:rFonts w:ascii="Cambria Math" w:hAnsi="Cambria Math"/>
          </w:rPr>
          <m:t>=1</m:t>
        </m:r>
      </m:oMath>
      <w:r w:rsidR="006749DC">
        <w:t>.</w:t>
      </w:r>
    </w:p>
    <w:p w14:paraId="58EAA0FA" w14:textId="0A4C9C6C" w:rsidR="00CE697D" w:rsidRDefault="005637BD" w:rsidP="00E20652">
      <w:pPr>
        <w:pStyle w:val="Heading1"/>
      </w:pPr>
      <w:bookmarkStart w:id="2" w:name="_Toc57301153"/>
      <w:r>
        <w:lastRenderedPageBreak/>
        <w:t xml:space="preserve">3 </w:t>
      </w:r>
      <w:r w:rsidR="004303A8">
        <w:t>Implementations</w:t>
      </w:r>
      <w:bookmarkEnd w:id="2"/>
    </w:p>
    <w:p w14:paraId="5A07DC3B" w14:textId="3AE918B7" w:rsidR="00503617" w:rsidRPr="00947597" w:rsidRDefault="00947597" w:rsidP="00503617">
      <w:r>
        <w:t xml:space="preserve">In this chapter, </w:t>
      </w:r>
      <w:r w:rsidR="009F5012">
        <w:t xml:space="preserve">quaternion and dual quaternion will be used </w:t>
      </w:r>
      <w:r w:rsidR="002A67DF">
        <w:t xml:space="preserve">in Matlab to visualize the rigid body </w:t>
      </w:r>
      <w:r w:rsidR="00172075">
        <w:t>motion.</w:t>
      </w:r>
      <w:r w:rsidR="00503617">
        <w:t xml:space="preserve"> All the mathematical fundamental applications for quaternion </w:t>
      </w:r>
      <w:r w:rsidR="005E58F8">
        <w:t>and dual quaternion are shown in “quaternion_demo.mlx” and “dual_quaternion_demo.mlx”</w:t>
      </w:r>
      <w:r w:rsidR="00AA70B6">
        <w:t xml:space="preserve"> and the pdf file with the corresponding names.</w:t>
      </w:r>
      <w:r w:rsidR="00AE0E53">
        <w:t xml:space="preserve"> </w:t>
      </w:r>
    </w:p>
    <w:p w14:paraId="63BCD804" w14:textId="53BE4BEC" w:rsidR="00697F0D" w:rsidRDefault="005637BD" w:rsidP="00C714F8">
      <w:pPr>
        <w:pStyle w:val="Heading2"/>
      </w:pPr>
      <w:bookmarkStart w:id="3" w:name="_Toc57301154"/>
      <w:r>
        <w:t xml:space="preserve">3.1 </w:t>
      </w:r>
      <w:r w:rsidR="00697F0D">
        <w:t>Quaternion</w:t>
      </w:r>
      <w:r w:rsidR="00545707">
        <w:t xml:space="preserve"> as </w:t>
      </w:r>
      <w:r w:rsidR="003370A5">
        <w:t xml:space="preserve">Spatial </w:t>
      </w:r>
      <w:r w:rsidR="00545707">
        <w:t>Rotation</w:t>
      </w:r>
      <w:bookmarkEnd w:id="3"/>
    </w:p>
    <w:p w14:paraId="551D7CEE" w14:textId="207335B5" w:rsidR="003B5D22" w:rsidRDefault="00D136CF" w:rsidP="003B5D22">
      <w:r>
        <w:t>Quaternion can be used t</w:t>
      </w:r>
      <w:r w:rsidR="0033487C">
        <w:t xml:space="preserve">o describe </w:t>
      </w:r>
      <w:r w:rsidR="00ED6CBF">
        <w:t xml:space="preserve">a </w:t>
      </w:r>
      <w:r w:rsidR="0033487C">
        <w:t xml:space="preserve">vector rotation in the same reference frame or </w:t>
      </w:r>
      <w:r w:rsidR="00ED6CBF">
        <w:t>vector</w:t>
      </w:r>
      <w:r w:rsidR="006854BE">
        <w:t xml:space="preserve"> seen from</w:t>
      </w:r>
      <w:r w:rsidR="008B680E">
        <w:t xml:space="preserve"> differed</w:t>
      </w:r>
      <w:r w:rsidR="00ED6CBF">
        <w:t xml:space="preserve"> </w:t>
      </w:r>
      <w:r w:rsidR="0033487C">
        <w:t>reference frame</w:t>
      </w:r>
      <w:r w:rsidR="008B680E">
        <w:t xml:space="preserve">s, </w:t>
      </w:r>
      <w:r w:rsidR="00A36306">
        <w:t>which</w:t>
      </w:r>
      <w:r w:rsidR="00FF5C42">
        <w:t>,</w:t>
      </w:r>
      <w:r w:rsidR="00FF5C42" w:rsidRPr="00FF5C42">
        <w:t xml:space="preserve"> </w:t>
      </w:r>
      <w:r w:rsidR="00FF5C42">
        <w:t xml:space="preserve">known from 3D rigid body rotation, </w:t>
      </w:r>
      <w:r w:rsidR="00A36306">
        <w:t>have same core</w:t>
      </w:r>
      <w:r w:rsidR="00B3316A">
        <w:t xml:space="preserve"> but appear in inversed </w:t>
      </w:r>
      <w:r w:rsidR="00E218ED">
        <w:t>way</w:t>
      </w:r>
      <w:r w:rsidR="00FF5C42">
        <w:t>.</w:t>
      </w:r>
      <w:r w:rsidR="003B5D22">
        <w:t xml:space="preserve"> </w:t>
      </w:r>
    </w:p>
    <w:p w14:paraId="44557510" w14:textId="5CA7B70A" w:rsidR="003B5D22" w:rsidRDefault="00D62E43" w:rsidP="003B5D22">
      <w:r>
        <w:t>F</w:t>
      </w:r>
      <w:r w:rsidR="003B5D22">
        <w:t xml:space="preserve">irst </w:t>
      </w:r>
      <w:r>
        <w:t>the example of t</w:t>
      </w:r>
      <w:r w:rsidR="003B5D22">
        <w:t xml:space="preserve">he vector rotation </w:t>
      </w:r>
      <w:r w:rsidR="006D5FA6">
        <w:t>in the same reference frame</w:t>
      </w:r>
      <w:r>
        <w:t xml:space="preserve"> is demonstrated</w:t>
      </w:r>
      <w:r w:rsidR="008C16A7">
        <w:t xml:space="preserve">, where the mathematical proof is </w:t>
      </w:r>
      <w:r w:rsidR="00B96425">
        <w:t xml:space="preserve">expressed in </w:t>
      </w:r>
      <w:r w:rsidR="00B96425">
        <w:fldChar w:fldCharType="begin" w:fldLock="1"/>
      </w:r>
      <w:r w:rsidR="00E32B18">
        <w:instrText>ADDIN CSL_CITATION {"citationItems":[{"id":"ITEM-1","itemData":{"abstract":"We give a simple and self contained introduction to quaternions and their practical usage in dynamics. The rigid body dynamics are presented in full details. In the appendix, some more exotic relations are given that allow to write more complex models, for instance, the one of a satellite with inertial wheels and expressed in a non-inertial reference frame. As it is well known, one nice advantage of quaternions over Euler angles, beside the usual arguments, is that it allows to write down quite complex dynamics completely by hand.","author":[{"dropping-particle":"","family":"Graf","given":"Basile","non-dropping-particle":"","parse-names":false,"suffix":""}],"id":"ITEM-1","issued":{"date-parts":[["2008"]]},"title":"Quaternions and dynamics","type":"article"},"uris":["http://www.mendeley.com/documents/?uuid=f853fbc5-b37e-459d-bf5a-ce5290a2d0a9"]}],"mendeley":{"formattedCitation":"[5]","plainTextFormattedCitation":"[5]","previouslyFormattedCitation":"[5]"},"properties":{"noteIndex":0},"schema":"https://github.com/citation-style-language/schema/raw/master/csl-citation.json"}</w:instrText>
      </w:r>
      <w:r w:rsidR="00B96425">
        <w:fldChar w:fldCharType="separate"/>
      </w:r>
      <w:r w:rsidR="00B96425" w:rsidRPr="00B96425">
        <w:rPr>
          <w:noProof/>
        </w:rPr>
        <w:t>[5]</w:t>
      </w:r>
      <w:r w:rsidR="00B96425">
        <w:fldChar w:fldCharType="end"/>
      </w:r>
      <w:r w:rsidR="00F42EFE">
        <w:t>. The equation is stated as</w:t>
      </w:r>
    </w:p>
    <w:p w14:paraId="463653AE" w14:textId="77777777" w:rsidR="00A114C6" w:rsidRDefault="00AC4A76" w:rsidP="00661773">
      <w:pPr>
        <w:ind w:firstLine="0"/>
      </w:pPr>
      <m:oMathPara>
        <m:oMath>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sSub>
            <m:sSubPr>
              <m:ctrlPr>
                <w:rPr>
                  <w:rFonts w:ascii="Cambria Math" w:hAnsi="Cambria Math"/>
                </w:rPr>
              </m:ctrlPr>
            </m:sSubPr>
            <m:e>
              <m:r>
                <w:rPr>
                  <w:rFonts w:ascii="Cambria Math" w:hAnsi="Cambria Math"/>
                </w:rPr>
                <m:t>v</m:t>
              </m:r>
            </m:e>
            <m:sub>
              <m:r>
                <w:rPr>
                  <w:rFonts w:ascii="Cambria Math" w:hAnsi="Cambria Math"/>
                </w:rPr>
                <m:t>1</m:t>
              </m:r>
            </m:sub>
          </m:sSub>
          <m:sSubSup>
            <m:sSubSupPr>
              <m:ctrlPr>
                <w:rPr>
                  <w:rFonts w:ascii="Cambria Math" w:hAnsi="Cambria Math"/>
                </w:rPr>
              </m:ctrlPr>
            </m:sSubSupPr>
            <m:e>
              <m:r>
                <w:rPr>
                  <w:rFonts w:ascii="Cambria Math" w:hAnsi="Cambria Math"/>
                </w:rPr>
                <m:t>q</m:t>
              </m:r>
            </m:e>
            <m:sub>
              <m:r>
                <w:rPr>
                  <w:rFonts w:ascii="Cambria Math" w:hAnsi="Cambria Math"/>
                </w:rPr>
                <m:t>2/1</m:t>
              </m:r>
            </m:sub>
            <m:sup>
              <m:r>
                <w:rPr>
                  <w:rFonts w:ascii="Cambria Math" w:hAnsi="Cambria Math"/>
                </w:rPr>
                <m:t>*</m:t>
              </m:r>
            </m:sup>
          </m:sSubSup>
        </m:oMath>
      </m:oMathPara>
    </w:p>
    <w:p w14:paraId="473A1973" w14:textId="6C67F5EB" w:rsidR="001C0ADB" w:rsidRDefault="00661773" w:rsidP="00661773">
      <w:pPr>
        <w:ind w:firstLine="0"/>
      </w:pPr>
      <w:r>
        <w:t>where the</w:t>
      </w:r>
      <w:r w:rsidR="0061038B">
        <w:t xml:space="preserve"> </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C75A4A">
        <w:t xml:space="preserve"> is the original vector</w:t>
      </w:r>
      <w:r w:rsidR="00AC0655">
        <w:t xml:space="preserve"> in the quaternion form,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ctrlPr>
              <w:rPr>
                <w:rFonts w:ascii="Cambria Math" w:hAnsi="Cambria Math"/>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,0</m:t>
            </m:r>
          </m:e>
        </m:d>
      </m:oMath>
      <w:r w:rsidR="00C75A4A">
        <w:t>.</w:t>
      </w:r>
      <w:r w:rsidR="002076DD">
        <w:t xml:space="preserve"> Here </w:t>
      </w:r>
      <w:r w:rsidR="00FA2947">
        <w:t>defin</w:t>
      </w:r>
      <w:r w:rsidR="006875D3">
        <w:t xml:space="preserve">e </w:t>
      </w:r>
      <m:oMath>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m:t>
        </m:r>
        <m:r>
          <m:rPr>
            <m:sty m:val="p"/>
          </m:rPr>
          <w:rPr>
            <w:rFonts w:ascii="Cambria Math" w:hAnsi="Cambria Math"/>
          </w:rPr>
          <m:t>cos</m:t>
        </m:r>
        <m:r>
          <w:rPr>
            <w:rFonts w:ascii="Cambria Math" w:hAnsi="Cambria Math"/>
          </w:rPr>
          <m:t>⁡(θ/2)+</m:t>
        </m:r>
        <m:r>
          <m:rPr>
            <m:sty m:val="p"/>
          </m:rPr>
          <w:rPr>
            <w:rFonts w:ascii="Cambria Math" w:hAnsi="Cambria Math"/>
          </w:rPr>
          <m:t>sin</m:t>
        </m:r>
        <m:r>
          <w:rPr>
            <w:rFonts w:ascii="Cambria Math" w:hAnsi="Cambria Math"/>
          </w:rPr>
          <m:t>⁡(θ/2)</m:t>
        </m:r>
        <m:acc>
          <m:accPr>
            <m:chr m:val="⃗"/>
            <m:ctrlPr>
              <w:rPr>
                <w:rFonts w:ascii="Cambria Math" w:hAnsi="Cambria Math"/>
              </w:rPr>
            </m:ctrlPr>
          </m:accPr>
          <m:e>
            <m:r>
              <w:rPr>
                <w:rFonts w:ascii="Cambria Math" w:hAnsi="Cambria Math"/>
              </w:rPr>
              <m:t>n</m:t>
            </m:r>
          </m:e>
        </m:acc>
      </m:oMath>
      <w:r w:rsidR="001C0ADB">
        <w:t xml:space="preserve">, </w:t>
      </w:r>
      <w:r w:rsidR="006C17CE">
        <w:t xml:space="preserve">where </w:t>
      </w:r>
      <m:oMath>
        <m:r>
          <w:rPr>
            <w:rFonts w:ascii="Cambria Math" w:hAnsi="Cambria Math"/>
          </w:rPr>
          <m:t>θ=</m:t>
        </m:r>
        <m:sSup>
          <m:sSupPr>
            <m:ctrlPr>
              <w:rPr>
                <w:rFonts w:ascii="Cambria Math" w:hAnsi="Cambria Math"/>
              </w:rPr>
            </m:ctrlPr>
          </m:sSupPr>
          <m:e>
            <m:r>
              <w:rPr>
                <w:rFonts w:ascii="Cambria Math" w:hAnsi="Cambria Math"/>
              </w:rPr>
              <m:t>90</m:t>
            </m:r>
          </m:e>
          <m:sup>
            <m:r>
              <w:rPr>
                <w:rFonts w:ascii="Cambria Math" w:hAnsi="Cambria Math"/>
              </w:rPr>
              <m:t>∘</m:t>
            </m:r>
          </m:sup>
        </m:sSup>
        <m:r>
          <w:rPr>
            <w:rFonts w:ascii="Cambria Math" w:hAnsi="Cambria Math"/>
          </w:rPr>
          <m:t>,</m:t>
        </m:r>
        <m:acc>
          <m:accPr>
            <m:chr m:val="⃗"/>
            <m:ctrlPr>
              <w:rPr>
                <w:rFonts w:ascii="Cambria Math" w:hAnsi="Cambria Math"/>
              </w:rPr>
            </m:ctrlPr>
          </m:accPr>
          <m:e>
            <m:r>
              <w:rPr>
                <w:rFonts w:ascii="Cambria Math" w:hAnsi="Cambria Math"/>
              </w:rPr>
              <m:t>n</m:t>
            </m:r>
          </m:e>
        </m:acc>
        <m:r>
          <w:rPr>
            <w:rFonts w:ascii="Cambria Math" w:hAnsi="Cambria Math"/>
          </w:rPr>
          <m:t>=[-1,-1,1</m:t>
        </m:r>
        <m:sSup>
          <m:sSupPr>
            <m:ctrlPr>
              <w:rPr>
                <w:rFonts w:ascii="Cambria Math" w:hAnsi="Cambria Math"/>
              </w:rPr>
            </m:ctrlPr>
          </m:sSupPr>
          <m:e>
            <m:r>
              <w:rPr>
                <w:rFonts w:ascii="Cambria Math" w:hAnsi="Cambria Math"/>
              </w:rPr>
              <m:t>]</m:t>
            </m:r>
          </m:e>
          <m:sup>
            <m:r>
              <w:rPr>
                <w:rFonts w:ascii="Cambria Math" w:hAnsi="Cambria Math"/>
              </w:rPr>
              <m:t>T</m:t>
            </m:r>
          </m:sup>
        </m:sSup>
        <m:r>
          <w:rPr>
            <w:rFonts w:ascii="Cambria Math" w:hAnsi="Cambria Math"/>
          </w:rPr>
          <m:t>/</m:t>
        </m:r>
        <m:rad>
          <m:radPr>
            <m:degHide m:val="1"/>
            <m:ctrlPr>
              <w:rPr>
                <w:rFonts w:ascii="Cambria Math" w:hAnsi="Cambria Math"/>
              </w:rPr>
            </m:ctrlPr>
          </m:radPr>
          <m:deg/>
          <m:e>
            <m:r>
              <w:rPr>
                <w:rFonts w:ascii="Cambria Math" w:hAnsi="Cambria Math"/>
              </w:rPr>
              <m:t>3</m:t>
            </m:r>
          </m:e>
        </m:rad>
      </m:oMath>
      <w:r w:rsidR="001C0ADB">
        <w:t>,</w:t>
      </w:r>
      <w:r w:rsidR="001C0ADB" w:rsidRPr="001C0ADB">
        <w:t xml:space="preserve"> </w:t>
      </w:r>
      <w:r w:rsidR="001C0ADB">
        <w:t>to define the rotation from 1 to 2</w:t>
      </w:r>
      <w:r w:rsidR="00045410">
        <w:t>.</w:t>
      </w:r>
      <w:r w:rsidR="00A2612A">
        <w:t xml:space="preserve"> </w:t>
      </w:r>
    </w:p>
    <w:p w14:paraId="3F49C779" w14:textId="7B160E79" w:rsidR="008408A5" w:rsidRDefault="00A2612A" w:rsidP="001C0ADB">
      <w:r>
        <w:t xml:space="preserve">Since </w:t>
      </w:r>
      <m:oMath>
        <m:sSub>
          <m:sSubPr>
            <m:ctrlPr>
              <w:rPr>
                <w:rFonts w:ascii="Cambria Math" w:hAnsi="Cambria Math"/>
              </w:rPr>
            </m:ctrlPr>
          </m:sSubPr>
          <m:e>
            <m:r>
              <w:rPr>
                <w:rFonts w:ascii="Cambria Math" w:hAnsi="Cambria Math"/>
              </w:rPr>
              <m:t>q</m:t>
            </m:r>
          </m:e>
          <m:sub>
            <m:r>
              <w:rPr>
                <w:rFonts w:ascii="Cambria Math" w:hAnsi="Cambria Math"/>
              </w:rPr>
              <m:t>2/1</m:t>
            </m:r>
          </m:sub>
        </m:sSub>
      </m:oMath>
      <w:r>
        <w:t xml:space="preserve"> generates a </w:t>
      </w:r>
      <w:r w:rsidR="005B4E98">
        <w:t>rotation axis</w:t>
      </w:r>
      <m:oMath>
        <m:r>
          <w:rPr>
            <w:rFonts w:ascii="Cambria Math" w:hAnsi="Cambria Math"/>
          </w:rPr>
          <m:t xml:space="preserve"> </m:t>
        </m:r>
        <m:acc>
          <m:accPr>
            <m:chr m:val="⃗"/>
            <m:ctrlPr>
              <w:rPr>
                <w:rFonts w:ascii="Cambria Math" w:hAnsi="Cambria Math"/>
              </w:rPr>
            </m:ctrlPr>
          </m:accPr>
          <m:e>
            <m:r>
              <w:rPr>
                <w:rFonts w:ascii="Cambria Math" w:hAnsi="Cambria Math"/>
              </w:rPr>
              <m:t>n</m:t>
            </m:r>
          </m:e>
        </m:acc>
      </m:oMath>
      <w:r w:rsidR="005B4E98">
        <w:t xml:space="preserve"> with </w:t>
      </w:r>
      <w:r w:rsidR="00FD7D08">
        <w:t>an</w:t>
      </w:r>
      <w:r w:rsidR="005B4E98">
        <w:t xml:space="preserve"> angle</w:t>
      </w:r>
      <w:r w:rsidR="00F638BE">
        <w:t xml:space="preserve"> </w:t>
      </w:r>
      <m:oMath>
        <m:r>
          <w:rPr>
            <w:rFonts w:ascii="Cambria Math" w:hAnsi="Cambria Math"/>
          </w:rPr>
          <m:t>θ</m:t>
        </m:r>
      </m:oMath>
      <w:r w:rsidR="005B4E98">
        <w:t>, we can also directly use rotation matrix</w:t>
      </w:r>
      <w:r w:rsidR="00E32B18">
        <w:fldChar w:fldCharType="begin" w:fldLock="1"/>
      </w:r>
      <w:r w:rsidR="00C649A0">
        <w:instrText>ADDIN CSL_CITATION {"citationItems":[{"id":"ITEM-1","itemData":{"DOI":"10.1115/1.1467026","ISSN":"0003-6900","abstract":"Predicting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w:instrText>
      </w:r>
      <w:r w:rsidR="00C649A0">
        <w:rPr>
          <w:rFonts w:hint="eastAsia"/>
        </w:rPr>
        <w:instrText xml:space="preserve">ble polypeptides. In addition, scoring of the poses was improved by post-processing with physics-based implicit solvent MM- GBSA calculations. Using the best RMSD among the top 10 scoring poses as a metric, the success rate (RMSD </w:instrText>
      </w:r>
      <w:r w:rsidR="00C649A0">
        <w:rPr>
          <w:rFonts w:hint="eastAsia"/>
        </w:rPr>
        <w:instrText>≤</w:instrText>
      </w:r>
      <w:r w:rsidR="00C649A0">
        <w:rPr>
          <w:rFonts w:hint="eastAsia"/>
        </w:rPr>
        <w:instrText xml:space="preserve"> 2.0 Å for the interface</w:instrText>
      </w:r>
      <w:r w:rsidR="00C649A0">
        <w:instrText xml:space="preserv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Chirikjian,","given":"GS","non-dropping-particle":"","parse-names":false,"suffix":""},{"dropping-particle":"","family":"Kyatkin,","given":"AB","non-dropping-particle":"","parse-names":false,"suffix":""},{"dropping-particle":"","family":"Buckingham,","given":"AC","non-dropping-particle":"","parse-names":false,"suffix":""}],"container-title":"Applied Mechanics Reviews","id":"ITEM-1","issue":"1","issued":{"date-parts":[["2002"]]},"page":"B20-B20","title":"Erratum: Engineering Applications of Noncummutative Harmonic Analysis: With Emphasis on Rotation and Motion Groups","type":"article-journal","volume":"55"},"uris":["http://www.mendeley.com/documents/?uuid=cfc3b752-6402-4181-90d0-1e83c53e86b1"]}],"mendeley":{"formattedCitation":"[9]","plainTextFormattedCitation":"[9]","previouslyFormattedCitation":"[9]"},"properties":{"noteIndex":0},"schema":"https://github.com/citation-style-language/schema/raw/master/csl-citation.json"}</w:instrText>
      </w:r>
      <w:r w:rsidR="00E32B18">
        <w:fldChar w:fldCharType="separate"/>
      </w:r>
      <w:r w:rsidR="00E32B18" w:rsidRPr="00E32B18">
        <w:rPr>
          <w:noProof/>
        </w:rPr>
        <w:t>[9]</w:t>
      </w:r>
      <w:r w:rsidR="00E32B18">
        <w:fldChar w:fldCharType="end"/>
      </w:r>
      <w:r w:rsidR="00E10CA5">
        <w:t xml:space="preserve"> for validation</w:t>
      </w:r>
      <w:r w:rsidR="00004ABE">
        <w:t xml:space="preserve">, </w:t>
      </w:r>
      <m:oMath>
        <m:r>
          <w:rPr>
            <w:rFonts w:ascii="Cambria Math" w:hAnsi="Cambria Math"/>
          </w:rPr>
          <m:t>A(θ,</m:t>
        </m:r>
        <m:acc>
          <m:accPr>
            <m:chr m:val="⃗"/>
            <m:ctrlPr>
              <w:rPr>
                <w:rFonts w:ascii="Cambria Math" w:hAnsi="Cambria Math"/>
              </w:rPr>
            </m:ctrlPr>
          </m:accPr>
          <m:e>
            <m:r>
              <w:rPr>
                <w:rFonts w:ascii="Cambria Math" w:hAnsi="Cambria Math"/>
              </w:rPr>
              <m:t>n</m:t>
            </m:r>
          </m:e>
        </m:acc>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θN</m:t>
            </m:r>
          </m:sup>
        </m:sSup>
      </m:oMath>
      <w:r w:rsidR="00004ABE">
        <w:t>, where</w:t>
      </w:r>
      <m:oMath>
        <m:r>
          <w:rPr>
            <w:rFonts w:ascii="Cambria Math" w:hAnsi="Cambria Math"/>
          </w:rPr>
          <m:t xml:space="preserve"> N</m:t>
        </m:r>
      </m:oMath>
      <w:r w:rsidR="00961D2D">
        <w:t xml:space="preserve"> is the </w:t>
      </w:r>
      <w:r w:rsidR="00B11C40">
        <w:t xml:space="preserve">corresponding </w:t>
      </w:r>
      <w:r w:rsidR="00961D2D">
        <w:t xml:space="preserve">skew-symmetric matrix of </w:t>
      </w:r>
      <m:oMath>
        <m:acc>
          <m:accPr>
            <m:chr m:val="⃗"/>
            <m:ctrlPr>
              <w:rPr>
                <w:rFonts w:ascii="Cambria Math" w:hAnsi="Cambria Math"/>
              </w:rPr>
            </m:ctrlPr>
          </m:accPr>
          <m:e>
            <m:r>
              <w:rPr>
                <w:rFonts w:ascii="Cambria Math" w:hAnsi="Cambria Math"/>
              </w:rPr>
              <m:t>n</m:t>
            </m:r>
          </m:e>
        </m:acc>
        <m:r>
          <w:rPr>
            <w:rFonts w:ascii="Cambria Math" w:hAnsi="Cambria Math"/>
          </w:rPr>
          <m:t>.</m:t>
        </m:r>
      </m:oMath>
    </w:p>
    <w:p w14:paraId="1A21CAE9" w14:textId="380956B2" w:rsidR="0044310E" w:rsidRDefault="003832F0" w:rsidP="003832F0">
      <w:pPr>
        <w:pStyle w:val="NoSpacing"/>
      </w:pPr>
      <w:r w:rsidRPr="003832F0">
        <w:rPr>
          <w:noProof/>
        </w:rPr>
        <w:drawing>
          <wp:inline distT="0" distB="0" distL="0" distR="0" wp14:anchorId="144D541B" wp14:editId="5B3915E2">
            <wp:extent cx="3589361" cy="2557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11581" cy="2573252"/>
                    </a:xfrm>
                    <a:prstGeom prst="rect">
                      <a:avLst/>
                    </a:prstGeom>
                  </pic:spPr>
                </pic:pic>
              </a:graphicData>
            </a:graphic>
          </wp:inline>
        </w:drawing>
      </w:r>
    </w:p>
    <w:p w14:paraId="7E5F5D67" w14:textId="26452173" w:rsidR="003832F0" w:rsidRDefault="003832F0" w:rsidP="003832F0">
      <w:pPr>
        <w:pStyle w:val="NoSpacing"/>
      </w:pPr>
      <w:r w:rsidRPr="00BD2FD6">
        <w:rPr>
          <w:b/>
          <w:bCs/>
        </w:rPr>
        <w:t xml:space="preserve">Fig </w:t>
      </w:r>
      <w:r>
        <w:rPr>
          <w:b/>
          <w:bCs/>
        </w:rPr>
        <w:t>3</w:t>
      </w:r>
      <w:r w:rsidRPr="00BD2FD6">
        <w:rPr>
          <w:b/>
          <w:bCs/>
        </w:rPr>
        <w:t>.1:</w:t>
      </w:r>
      <w:r>
        <w:t xml:space="preserve"> Vector rotation</w:t>
      </w:r>
    </w:p>
    <w:p w14:paraId="2977AFCF" w14:textId="4215F904" w:rsidR="003A6C21" w:rsidRPr="002C7DFC" w:rsidRDefault="00A43342" w:rsidP="002C7DFC">
      <w:r>
        <w:t xml:space="preserve">The result indicates </w:t>
      </w:r>
      <w:r w:rsidR="00F90B64">
        <w:t xml:space="preserve">quaternion does represent the spatial rotation. </w:t>
      </w:r>
      <w:r w:rsidR="00AA515D">
        <w:t>Thus, for the vector seen from the different reference frame</w:t>
      </w:r>
      <w:r>
        <w:t>, the equation is</w:t>
      </w:r>
      <m:oMath>
        <m:sSup>
          <m:sSupPr>
            <m:ctrlPr>
              <w:rPr>
                <w:rFonts w:ascii="Cambria Math" w:hAnsi="Cambria Math"/>
                <w:i/>
              </w:rPr>
            </m:ctrlPr>
          </m:sSupPr>
          <m:e>
            <m:r>
              <w:rPr>
                <w:rFonts w:ascii="Cambria Math" w:hAnsi="Cambria Math"/>
              </w:rPr>
              <m:t xml:space="preserve"> v</m:t>
            </m:r>
          </m:e>
          <m:sup>
            <m:r>
              <w:rPr>
                <w:rFonts w:ascii="Cambria Math" w:hAnsi="Cambria Math"/>
              </w:rPr>
              <m:t>I</m:t>
            </m:r>
          </m:sup>
        </m:sSup>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B/I</m:t>
            </m:r>
          </m:sub>
        </m:sSub>
        <m:sSup>
          <m:sSupPr>
            <m:ctrlPr>
              <w:rPr>
                <w:rFonts w:ascii="Cambria Math" w:hAnsi="Cambria Math"/>
                <w:i/>
              </w:rPr>
            </m:ctrlPr>
          </m:sSupPr>
          <m:e>
            <m:r>
              <w:rPr>
                <w:rFonts w:ascii="Cambria Math" w:hAnsi="Cambria Math"/>
              </w:rPr>
              <m:t xml:space="preserve"> v</m:t>
            </m:r>
          </m:e>
          <m:sup>
            <m:r>
              <w:rPr>
                <w:rFonts w:ascii="Cambria Math" w:hAnsi="Cambria Math"/>
              </w:rPr>
              <m:t>B</m:t>
            </m:r>
          </m:sup>
        </m:sSup>
        <m:sSubSup>
          <m:sSubSupPr>
            <m:ctrlPr>
              <w:rPr>
                <w:rFonts w:ascii="Cambria Math" w:hAnsi="Cambria Math"/>
              </w:rPr>
            </m:ctrlPr>
          </m:sSubSupPr>
          <m:e>
            <m:r>
              <w:rPr>
                <w:rFonts w:ascii="Cambria Math" w:hAnsi="Cambria Math"/>
              </w:rPr>
              <m:t>q</m:t>
            </m:r>
          </m:e>
          <m:sub>
            <m:r>
              <w:rPr>
                <w:rFonts w:ascii="Cambria Math" w:hAnsi="Cambria Math"/>
              </w:rPr>
              <m:t>B/I</m:t>
            </m:r>
          </m:sub>
          <m:sup>
            <m:r>
              <w:rPr>
                <w:rFonts w:ascii="Cambria Math" w:hAnsi="Cambria Math"/>
              </w:rPr>
              <m:t>*</m:t>
            </m:r>
          </m:sup>
        </m:sSubSup>
      </m:oMath>
      <w:r w:rsidR="008D2D51">
        <w:t xml:space="preserve">, or </w:t>
      </w:r>
      <m:oMath>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B</m:t>
            </m:r>
          </m:sup>
        </m:sSup>
        <m: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B/I</m:t>
            </m:r>
          </m:sub>
          <m:sup>
            <m:r>
              <w:rPr>
                <w:rFonts w:ascii="Cambria Math" w:hAnsi="Cambria Math"/>
              </w:rPr>
              <m:t>*</m:t>
            </m:r>
          </m:sup>
        </m:sSubSup>
        <m:sSup>
          <m:sSupPr>
            <m:ctrlPr>
              <w:rPr>
                <w:rFonts w:ascii="Cambria Math" w:hAnsi="Cambria Math"/>
                <w:i/>
              </w:rPr>
            </m:ctrlPr>
          </m:sSupPr>
          <m:e>
            <m:r>
              <w:rPr>
                <w:rFonts w:ascii="Cambria Math" w:hAnsi="Cambria Math"/>
              </w:rPr>
              <m:t xml:space="preserve"> v</m:t>
            </m:r>
          </m:e>
          <m:sup>
            <m:r>
              <w:rPr>
                <w:rFonts w:ascii="Cambria Math" w:hAnsi="Cambria Math"/>
              </w:rPr>
              <m:t>I</m:t>
            </m:r>
          </m:sup>
        </m:sSup>
        <m:sSub>
          <m:sSubPr>
            <m:ctrlPr>
              <w:rPr>
                <w:rFonts w:ascii="Cambria Math" w:hAnsi="Cambria Math"/>
              </w:rPr>
            </m:ctrlPr>
          </m:sSubPr>
          <m:e>
            <m:r>
              <w:rPr>
                <w:rFonts w:ascii="Cambria Math" w:hAnsi="Cambria Math"/>
              </w:rPr>
              <m:t>q</m:t>
            </m:r>
          </m:e>
          <m:sub>
            <m:r>
              <w:rPr>
                <w:rFonts w:ascii="Cambria Math" w:hAnsi="Cambria Math"/>
              </w:rPr>
              <m:t>B/I</m:t>
            </m:r>
          </m:sub>
        </m:sSub>
        <m:r>
          <w:rPr>
            <w:rFonts w:ascii="Cambria Math" w:hAnsi="Cambria Math"/>
          </w:rPr>
          <m:t>.</m:t>
        </m:r>
      </m:oMath>
      <w:r w:rsidR="001F7819">
        <w:t xml:space="preserve"> Th</w:t>
      </w:r>
      <w:r w:rsidR="002C7DFC">
        <w:t xml:space="preserve">e example </w:t>
      </w:r>
      <w:r w:rsidR="001F7819">
        <w:t xml:space="preserve">is </w:t>
      </w:r>
      <w:r w:rsidR="00D22C59">
        <w:t>produced</w:t>
      </w:r>
      <w:r w:rsidR="002C7DFC">
        <w:t xml:space="preserve"> </w:t>
      </w:r>
      <w:r w:rsidR="001F7819">
        <w:t>from “</w:t>
      </w:r>
      <w:r w:rsidR="001B11DC" w:rsidRPr="001B11DC">
        <w:t>quaternion_rotation</w:t>
      </w:r>
      <w:r w:rsidR="001B11DC">
        <w:t>.m”.</w:t>
      </w:r>
    </w:p>
    <w:p w14:paraId="17CCCF05" w14:textId="3C24E78C" w:rsidR="00697F0D" w:rsidRDefault="00697F0D" w:rsidP="00697F0D">
      <w:pPr>
        <w:pStyle w:val="Heading2"/>
      </w:pPr>
      <w:bookmarkStart w:id="4" w:name="_Toc57301155"/>
      <w:r>
        <w:lastRenderedPageBreak/>
        <w:t>3.2 Dual Quaternio</w:t>
      </w:r>
      <w:r w:rsidR="00AE5676">
        <w:t>n as Transformation</w:t>
      </w:r>
      <w:bookmarkEnd w:id="4"/>
    </w:p>
    <w:p w14:paraId="675077DC" w14:textId="3D84A9FB" w:rsidR="00E55D29" w:rsidRDefault="001B5749" w:rsidP="003A6C21">
      <w:r>
        <w:t xml:space="preserve">Dual quaternion is the combination of translation and </w:t>
      </w:r>
      <w:r w:rsidR="00C75010">
        <w:t>rotation</w:t>
      </w:r>
      <w:r w:rsidR="00E55D29">
        <w:t>, denoted as</w:t>
      </w:r>
    </w:p>
    <w:p w14:paraId="3B7F1437" w14:textId="77777777" w:rsidR="004A56DB" w:rsidRDefault="00AC4A76" w:rsidP="00E55D29">
      <w:pPr>
        <w:ind w:firstLine="0"/>
      </w:pPr>
      <m:oMathPara>
        <m:oMath>
          <m:sSub>
            <m:sSubPr>
              <m:ctrlPr>
                <w:rPr>
                  <w:rFonts w:ascii="Cambria Math" w:hAnsi="Cambria Math"/>
                </w:rPr>
              </m:ctrlPr>
            </m:sSubPr>
            <m:e>
              <m:acc>
                <m:accPr>
                  <m:ctrlPr>
                    <w:rPr>
                      <w:rFonts w:ascii="Cambria Math" w:hAnsi="Cambria Math"/>
                    </w:rPr>
                  </m:ctrlPr>
                </m:accPr>
                <m:e>
                  <m:r>
                    <w:rPr>
                      <w:rFonts w:ascii="Cambria Math" w:hAnsi="Cambria Math"/>
                    </w:rPr>
                    <m:t>q</m:t>
                  </m:r>
                </m:e>
              </m:acc>
            </m:e>
            <m:sub>
              <m:r>
                <w:rPr>
                  <w:rFonts w:ascii="Cambria Math" w:hAnsi="Cambria Math"/>
                </w:rPr>
                <m:t>B/I</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B/I</m:t>
              </m:r>
            </m:sub>
          </m:sSub>
          <m:r>
            <w:rPr>
              <w:rFonts w:ascii="Cambria Math" w:hAnsi="Cambria Math"/>
            </w:rPr>
            <m:t>+</m:t>
          </m:r>
          <m:f>
            <m:fPr>
              <m:ctrlPr>
                <w:rPr>
                  <w:rFonts w:ascii="Cambria Math" w:hAnsi="Cambria Math"/>
                </w:rPr>
              </m:ctrlPr>
            </m:fPr>
            <m:num>
              <m:r>
                <w:rPr>
                  <w:rFonts w:ascii="Cambria Math" w:hAnsi="Cambria Math"/>
                </w:rPr>
                <m:t>ϵ</m:t>
              </m:r>
            </m:num>
            <m:den>
              <m:r>
                <w:rPr>
                  <w:rFonts w:ascii="Cambria Math" w:hAnsi="Cambria Math"/>
                </w:rPr>
                <m:t>2</m:t>
              </m:r>
            </m:den>
          </m:f>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r>
                <w:rPr>
                  <w:rFonts w:ascii="Cambria Math" w:hAnsi="Cambria Math"/>
                </w:rPr>
                <m:t>B/I</m:t>
              </m:r>
            </m:sub>
          </m:sSub>
          <m:sSub>
            <m:sSubPr>
              <m:ctrlPr>
                <w:rPr>
                  <w:rFonts w:ascii="Cambria Math" w:hAnsi="Cambria Math"/>
                </w:rPr>
              </m:ctrlPr>
            </m:sSubPr>
            <m:e>
              <m:r>
                <w:rPr>
                  <w:rFonts w:ascii="Cambria Math" w:hAnsi="Cambria Math"/>
                </w:rPr>
                <m:t>q</m:t>
              </m:r>
            </m:e>
            <m:sub>
              <m:r>
                <w:rPr>
                  <w:rFonts w:ascii="Cambria Math" w:hAnsi="Cambria Math"/>
                </w:rPr>
                <m:t>B/I</m:t>
              </m:r>
            </m:sub>
          </m:sSub>
        </m:oMath>
      </m:oMathPara>
    </w:p>
    <w:p w14:paraId="793E0C73" w14:textId="2E7C73FC" w:rsidR="00202B39" w:rsidRDefault="00E55D29" w:rsidP="00E55D29">
      <w:pPr>
        <w:ind w:firstLine="0"/>
      </w:pPr>
      <w:r>
        <w:t xml:space="preserve">where </w:t>
      </w:r>
      <m:oMath>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r>
              <w:rPr>
                <w:rFonts w:ascii="Cambria Math" w:hAnsi="Cambria Math"/>
              </w:rPr>
              <m:t>B/I</m:t>
            </m:r>
          </m:sub>
        </m:sSub>
      </m:oMath>
      <w:r w:rsidR="007B1449">
        <w:t xml:space="preserve"> is the displacement form reference frame </w:t>
      </w:r>
      <m:oMath>
        <m:r>
          <w:rPr>
            <w:rFonts w:ascii="Cambria Math" w:hAnsi="Cambria Math"/>
          </w:rPr>
          <m:t>I</m:t>
        </m:r>
      </m:oMath>
      <w:r w:rsidR="00FE244E">
        <w:t xml:space="preserve"> to </w:t>
      </w:r>
      <m:oMath>
        <m:r>
          <w:rPr>
            <w:rFonts w:ascii="Cambria Math" w:hAnsi="Cambria Math"/>
          </w:rPr>
          <m:t>B.</m:t>
        </m:r>
      </m:oMath>
    </w:p>
    <w:p w14:paraId="36639767" w14:textId="5C3DFC6F" w:rsidR="003A6C21" w:rsidRDefault="00C75010" w:rsidP="00384B72">
      <w:r>
        <w:t>To perform this</w:t>
      </w:r>
      <w:r w:rsidR="00E55D29">
        <w:t>,</w:t>
      </w:r>
      <w:r w:rsidR="000F0ABB">
        <w:t xml:space="preserve"> a new class </w:t>
      </w:r>
      <w:r w:rsidR="00AB194B">
        <w:t>“</w:t>
      </w:r>
      <w:r w:rsidR="000F0ABB">
        <w:t>ReferFrame</w:t>
      </w:r>
      <w:r w:rsidR="00AB194B">
        <w:t>”</w:t>
      </w:r>
      <w:r w:rsidR="000F0ABB">
        <w:t xml:space="preserve"> </w:t>
      </w:r>
      <w:r w:rsidR="00DB7C12">
        <w:t xml:space="preserve">is used </w:t>
      </w:r>
      <w:r w:rsidR="000F0ABB">
        <w:t xml:space="preserve">to </w:t>
      </w:r>
      <w:r w:rsidR="00243D6C">
        <w:t>store</w:t>
      </w:r>
      <w:r w:rsidR="00384B72">
        <w:t xml:space="preserve"> the 3D body motion</w:t>
      </w:r>
      <w:r w:rsidR="000F274C">
        <w:t xml:space="preserve">’s properties, including </w:t>
      </w:r>
      <m:oMath>
        <m:sSubSup>
          <m:sSubSupPr>
            <m:ctrlPr>
              <w:rPr>
                <w:rFonts w:ascii="Cambria Math" w:hAnsi="Cambria Math"/>
              </w:rPr>
            </m:ctrlPr>
          </m:sSubSupPr>
          <m:e>
            <m:r>
              <w:rPr>
                <w:rFonts w:ascii="Cambria Math" w:hAnsi="Cambria Math"/>
              </w:rPr>
              <m:t>r</m:t>
            </m:r>
          </m:e>
          <m:sub>
            <m:r>
              <w:rPr>
                <w:rFonts w:ascii="Cambria Math" w:hAnsi="Cambria Math"/>
              </w:rPr>
              <m:t>B/I</m:t>
            </m:r>
          </m:sub>
          <m:sup>
            <m:r>
              <w:rPr>
                <w:rFonts w:ascii="Cambria Math" w:hAnsi="Cambria Math"/>
              </w:rPr>
              <m:t>I</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B/I</m:t>
            </m:r>
          </m:sub>
          <m:sup>
            <m:r>
              <w:rPr>
                <w:rFonts w:ascii="Cambria Math" w:hAnsi="Cambria Math"/>
              </w:rPr>
              <m:t>I</m:t>
            </m:r>
          </m:sup>
        </m:sSubSup>
        <m: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B/I</m:t>
            </m:r>
          </m:sub>
          <m:sup>
            <m:r>
              <w:rPr>
                <w:rFonts w:ascii="Cambria Math" w:hAnsi="Cambria Math"/>
              </w:rPr>
              <m:t>I</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B/I</m:t>
            </m:r>
          </m:sub>
          <m:sup>
            <m:r>
              <w:rPr>
                <w:rFonts w:ascii="Cambria Math" w:hAnsi="Cambria Math"/>
              </w:rPr>
              <m:t>I</m:t>
            </m:r>
          </m:sup>
        </m:sSubSup>
        <m:r>
          <w:rPr>
            <w:rFonts w:ascii="Cambria Math" w:hAnsi="Cambria Math"/>
          </w:rPr>
          <m:t>,</m:t>
        </m:r>
        <m:sSubSup>
          <m:sSubSupPr>
            <m:ctrlPr>
              <w:rPr>
                <w:rFonts w:ascii="Cambria Math" w:hAnsi="Cambria Math"/>
              </w:rPr>
            </m:ctrlPr>
          </m:sSubSupPr>
          <m:e>
            <m:r>
              <w:rPr>
                <w:rFonts w:ascii="Cambria Math" w:hAnsi="Cambria Math"/>
              </w:rPr>
              <m:t>α</m:t>
            </m:r>
          </m:e>
          <m:sub>
            <m:r>
              <w:rPr>
                <w:rFonts w:ascii="Cambria Math" w:hAnsi="Cambria Math"/>
              </w:rPr>
              <m:t>B/I</m:t>
            </m:r>
          </m:sub>
          <m:sup>
            <m:r>
              <w:rPr>
                <w:rFonts w:ascii="Cambria Math" w:hAnsi="Cambria Math"/>
              </w:rPr>
              <m:t>I</m:t>
            </m:r>
          </m:sup>
        </m:sSubSup>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B/I</m:t>
            </m:r>
          </m:sub>
        </m:sSub>
      </m:oMath>
      <w:r w:rsidR="00613CAB">
        <w:t xml:space="preserve"> so also the </w:t>
      </w:r>
      <m:oMath>
        <m:sSub>
          <m:sSubPr>
            <m:ctrlPr>
              <w:rPr>
                <w:rFonts w:ascii="Cambria Math" w:hAnsi="Cambria Math"/>
              </w:rPr>
            </m:ctrlPr>
          </m:sSubPr>
          <m:e>
            <m:acc>
              <m:accPr>
                <m:ctrlPr>
                  <w:rPr>
                    <w:rFonts w:ascii="Cambria Math" w:hAnsi="Cambria Math"/>
                  </w:rPr>
                </m:ctrlPr>
              </m:accPr>
              <m:e>
                <m:r>
                  <w:rPr>
                    <w:rFonts w:ascii="Cambria Math" w:hAnsi="Cambria Math"/>
                  </w:rPr>
                  <m:t>q</m:t>
                </m:r>
              </m:e>
            </m:acc>
          </m:e>
          <m:sub>
            <m:r>
              <w:rPr>
                <w:rFonts w:ascii="Cambria Math" w:hAnsi="Cambria Math"/>
              </w:rPr>
              <m:t>B/I</m:t>
            </m:r>
          </m:sub>
        </m:sSub>
      </m:oMath>
      <w:r w:rsidR="00243D6C">
        <w:t>.</w:t>
      </w:r>
      <w:r w:rsidR="00384011">
        <w:t xml:space="preserve"> </w:t>
      </w:r>
      <w:r w:rsidR="003D7BFA">
        <w:t>This example is a circular motion</w:t>
      </w:r>
      <w:r w:rsidR="004E406D">
        <w:t xml:space="preserve"> to imitate</w:t>
      </w:r>
      <w:r w:rsidR="000F157B">
        <w:t xml:space="preserve"> the desired reference frame rotates a</w:t>
      </w:r>
      <w:r w:rsidR="00907782">
        <w:t xml:space="preserve">round the target satellite, but </w:t>
      </w:r>
      <w:r w:rsidR="00B35CC6">
        <w:t xml:space="preserve">changed with radius </w:t>
      </w:r>
      <m:oMath>
        <m:r>
          <w:rPr>
            <w:rFonts w:ascii="Cambria Math" w:hAnsi="Cambria Math"/>
          </w:rPr>
          <m:t xml:space="preserve">R=4 </m:t>
        </m:r>
        <m:r>
          <m:rPr>
            <m:sty m:val="p"/>
          </m:rPr>
          <w:rPr>
            <w:rFonts w:ascii="Cambria Math" w:hAnsi="Cambria Math"/>
          </w:rPr>
          <m:t>m</m:t>
        </m:r>
      </m:oMath>
      <w:r w:rsidR="0078521E">
        <w:rPr>
          <w:iCs/>
        </w:rPr>
        <w:t xml:space="preserve"> and </w:t>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w</m:t>
                </m:r>
              </m:e>
            </m:acc>
          </m:e>
          <m:sub>
            <m:r>
              <w:rPr>
                <w:rFonts w:ascii="Cambria Math" w:hAnsi="Cambria Math"/>
              </w:rPr>
              <m:t>B/I</m:t>
            </m:r>
          </m:sub>
          <m:sup>
            <m:r>
              <w:rPr>
                <w:rFonts w:ascii="Cambria Math" w:hAnsi="Cambria Math"/>
              </w:rPr>
              <m:t>I</m:t>
            </m:r>
          </m:sup>
        </m:sSubSup>
        <m:r>
          <w:rPr>
            <w:rFonts w:ascii="Cambria Math" w:hAnsi="Cambria Math"/>
          </w:rPr>
          <m:t>=</m:t>
        </m:r>
        <m:sSup>
          <m:sSupPr>
            <m:ctrlPr>
              <w:rPr>
                <w:rFonts w:ascii="Cambria Math" w:hAnsi="Cambria Math"/>
                <w:i/>
                <w:iCs/>
              </w:rPr>
            </m:ctrlPr>
          </m:sSupPr>
          <m:e>
            <m:r>
              <w:rPr>
                <w:rFonts w:ascii="Cambria Math" w:hAnsi="Cambria Math"/>
              </w:rPr>
              <m:t>[0,0,1]</m:t>
            </m:r>
          </m:e>
          <m:sup>
            <m:r>
              <w:rPr>
                <w:rFonts w:ascii="Cambria Math" w:hAnsi="Cambria Math"/>
              </w:rPr>
              <m:t>T</m:t>
            </m:r>
          </m:sup>
        </m:sSup>
        <m:r>
          <w:rPr>
            <w:rFonts w:ascii="Cambria Math" w:hAnsi="Cambria Math"/>
          </w:rPr>
          <m:t xml:space="preserve"> </m:t>
        </m:r>
        <m:r>
          <m:rPr>
            <m:sty m:val="p"/>
          </m:rPr>
          <w:rPr>
            <w:rFonts w:ascii="Cambria Math" w:hAnsi="Cambria Math"/>
          </w:rPr>
          <m:t>rad/sec</m:t>
        </m:r>
      </m:oMath>
      <w:r w:rsidR="00371837">
        <w:t>. To verify the algorithm</w:t>
      </w:r>
      <w:r w:rsidR="00900727">
        <w:t>, the original trajectory</w:t>
      </w:r>
      <w:r w:rsidR="00173569">
        <w:t xml:space="preserve"> is designed as</w:t>
      </w:r>
      <w:r w:rsidR="00900727">
        <w:t xml:space="preserve"> </w:t>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r</m:t>
                </m:r>
              </m:e>
            </m:acc>
          </m:e>
          <m:sub>
            <m:r>
              <w:rPr>
                <w:rFonts w:ascii="Cambria Math" w:hAnsi="Cambria Math"/>
              </w:rPr>
              <m:t>B/I</m:t>
            </m:r>
          </m:sub>
          <m:sup>
            <m:r>
              <w:rPr>
                <w:rFonts w:ascii="Cambria Math" w:hAnsi="Cambria Math"/>
              </w:rPr>
              <m:t>I</m:t>
            </m:r>
          </m:sup>
        </m:sSubSup>
        <m:r>
          <w:rPr>
            <w:rFonts w:ascii="Cambria Math" w:hAnsi="Cambria Math"/>
          </w:rPr>
          <m:t>=</m:t>
        </m:r>
        <m:sSup>
          <m:sSupPr>
            <m:ctrlPr>
              <w:rPr>
                <w:rFonts w:ascii="Cambria Math" w:hAnsi="Cambria Math"/>
                <w:i/>
              </w:rPr>
            </m:ctrlPr>
          </m:sSupPr>
          <m:e>
            <m:r>
              <w:rPr>
                <w:rFonts w:ascii="Cambria Math" w:hAnsi="Cambria Math"/>
              </w:rPr>
              <m:t>[R</m:t>
            </m:r>
            <m:r>
              <m:rPr>
                <m:sty m:val="p"/>
              </m:rPr>
              <w:rPr>
                <w:rFonts w:ascii="Cambria Math" w:hAnsi="Cambria Math"/>
              </w:rPr>
              <m:t>cos</m:t>
            </m:r>
            <m:d>
              <m:dPr>
                <m:ctrlPr>
                  <w:rPr>
                    <w:rFonts w:ascii="Cambria Math" w:hAnsi="Cambria Math"/>
                    <w:i/>
                  </w:rPr>
                </m:ctrlPr>
              </m:dPr>
              <m:e>
                <m:r>
                  <w:rPr>
                    <w:rFonts w:ascii="Cambria Math" w:hAnsi="Cambria Math"/>
                  </w:rPr>
                  <m:t>wt</m:t>
                </m:r>
              </m:e>
            </m:d>
            <m:r>
              <w:rPr>
                <w:rFonts w:ascii="Cambria Math" w:hAnsi="Cambria Math"/>
              </w:rPr>
              <m:t>, R</m:t>
            </m:r>
            <m:r>
              <m:rPr>
                <m:sty m:val="p"/>
              </m:rPr>
              <w:rPr>
                <w:rFonts w:ascii="Cambria Math" w:hAnsi="Cambria Math"/>
              </w:rPr>
              <m:t>sin</m:t>
            </m:r>
            <m:d>
              <m:dPr>
                <m:ctrlPr>
                  <w:rPr>
                    <w:rFonts w:ascii="Cambria Math" w:hAnsi="Cambria Math"/>
                    <w:i/>
                  </w:rPr>
                </m:ctrlPr>
              </m:dPr>
              <m:e>
                <m:r>
                  <w:rPr>
                    <w:rFonts w:ascii="Cambria Math" w:hAnsi="Cambria Math"/>
                  </w:rPr>
                  <m:t>wt</m:t>
                </m:r>
              </m:e>
            </m:d>
            <m:r>
              <w:rPr>
                <w:rFonts w:ascii="Cambria Math" w:hAnsi="Cambria Math"/>
              </w:rPr>
              <m:t>,0]</m:t>
            </m:r>
          </m:e>
          <m:sup>
            <m:r>
              <w:rPr>
                <w:rFonts w:ascii="Cambria Math" w:hAnsi="Cambria Math"/>
              </w:rPr>
              <m:t>T</m:t>
            </m:r>
          </m:sup>
        </m:sSup>
      </m:oMath>
      <w:r w:rsidR="00364298">
        <w:t>m</w:t>
      </w:r>
      <w:r w:rsidR="005E785C">
        <w:t>,</w:t>
      </w:r>
      <w:r w:rsidR="00AE5676">
        <w:t xml:space="preserve"> but </w:t>
      </w:r>
      <w:r w:rsidR="004E406D">
        <w:t>the</w:t>
      </w:r>
      <w:r w:rsidR="00AE5676">
        <w:t xml:space="preserve"> real-time </w:t>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r</m:t>
                </m:r>
              </m:e>
            </m:acc>
          </m:e>
          <m:sub>
            <m:r>
              <w:rPr>
                <w:rFonts w:ascii="Cambria Math" w:hAnsi="Cambria Math"/>
              </w:rPr>
              <m:t>B/I</m:t>
            </m:r>
          </m:sub>
          <m:sup>
            <m:r>
              <w:rPr>
                <w:rFonts w:ascii="Cambria Math" w:hAnsi="Cambria Math"/>
              </w:rPr>
              <m:t>I</m:t>
            </m:r>
          </m:sup>
        </m:sSubSup>
        <m:d>
          <m:dPr>
            <m:ctrlPr>
              <w:rPr>
                <w:rFonts w:ascii="Cambria Math" w:hAnsi="Cambria Math"/>
                <w:i/>
              </w:rPr>
            </m:ctrlPr>
          </m:dPr>
          <m:e>
            <m:r>
              <w:rPr>
                <w:rFonts w:ascii="Cambria Math" w:hAnsi="Cambria Math"/>
              </w:rPr>
              <m:t>t</m:t>
            </m:r>
          </m:e>
        </m:d>
      </m:oMath>
      <w:r w:rsidR="00AE5676">
        <w:t xml:space="preserve"> </w:t>
      </w:r>
      <w:r w:rsidR="004E406D">
        <w:t>is</w:t>
      </w:r>
      <w:r w:rsidR="00AE5676">
        <w:t xml:space="preserve"> numerically integrat</w:t>
      </w:r>
      <w:r w:rsidR="004E406D">
        <w:t>ed by</w:t>
      </w:r>
      <w:r w:rsidR="00AE5676">
        <w:t xml:space="preserve"> the </w:t>
      </w:r>
      <w:r w:rsidR="00364298">
        <w:t xml:space="preserve"> </w:t>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a</m:t>
                </m:r>
              </m:e>
            </m:acc>
          </m:e>
          <m:sub>
            <m:r>
              <w:rPr>
                <w:rFonts w:ascii="Cambria Math" w:hAnsi="Cambria Math"/>
              </w:rPr>
              <m:t>B/I</m:t>
            </m:r>
          </m:sub>
          <m:sup>
            <m:r>
              <w:rPr>
                <w:rFonts w:ascii="Cambria Math" w:hAnsi="Cambria Math"/>
              </w:rPr>
              <m:t>I</m:t>
            </m:r>
          </m:sup>
        </m:sSubSup>
        <m: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-R</m:t>
                </m:r>
                <m:sSup>
                  <m:sSupPr>
                    <m:ctrlPr>
                      <w:rPr>
                        <w:rFonts w:ascii="Cambria Math" w:hAnsi="Cambria Math"/>
                      </w:rPr>
                    </m:ctrlPr>
                  </m:sSupPr>
                  <m:e>
                    <m:r>
                      <w:rPr>
                        <w:rFonts w:ascii="Cambria Math" w:hAnsi="Cambria Math"/>
                      </w:rPr>
                      <m:t>w</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w:rPr>
                            <w:rFonts w:ascii="Cambria Math" w:hAnsi="Cambria Math"/>
                          </w:rPr>
                          <m:t>wt</m:t>
                        </m:r>
                      </m:e>
                    </m:d>
                  </m:e>
                </m:func>
                <m:r>
                  <w:rPr>
                    <w:rFonts w:ascii="Cambria Math" w:hAnsi="Cambria Math"/>
                  </w:rPr>
                  <m:t>,-R</m:t>
                </m:r>
                <m:sSup>
                  <m:sSupPr>
                    <m:ctrlPr>
                      <w:rPr>
                        <w:rFonts w:ascii="Cambria Math" w:hAnsi="Cambria Math"/>
                      </w:rPr>
                    </m:ctrlPr>
                  </m:sSupPr>
                  <m:e>
                    <m:r>
                      <w:rPr>
                        <w:rFonts w:ascii="Cambria Math" w:hAnsi="Cambria Math"/>
                      </w:rPr>
                      <m:t>w</m:t>
                    </m:r>
                  </m:e>
                  <m:sup>
                    <m:r>
                      <w:rPr>
                        <w:rFonts w:ascii="Cambria Math" w:hAnsi="Cambria Math"/>
                      </w:rPr>
                      <m:t>2</m:t>
                    </m:r>
                  </m:sup>
                </m:sSup>
                <m:r>
                  <m:rPr>
                    <m:sty m:val="p"/>
                  </m:rPr>
                  <w:rPr>
                    <w:rFonts w:ascii="Cambria Math" w:hAnsi="Cambria Math"/>
                  </w:rPr>
                  <m:t>sin</m:t>
                </m:r>
                <m:r>
                  <w:rPr>
                    <w:rFonts w:ascii="Cambria Math" w:hAnsi="Cambria Math"/>
                  </w:rPr>
                  <m:t>⁡(wt),0</m:t>
                </m:r>
              </m:e>
            </m:d>
          </m:e>
          <m:sup>
            <m:r>
              <w:rPr>
                <w:rFonts w:ascii="Cambria Math" w:hAnsi="Cambria Math"/>
              </w:rPr>
              <m:t>T</m:t>
            </m:r>
          </m:sup>
        </m:sSup>
        <m:r>
          <m:rPr>
            <m:sty m:val="p"/>
          </m:rPr>
          <w:rPr>
            <w:rFonts w:ascii="Cambria Math" w:hAnsi="Cambria Math"/>
          </w:rPr>
          <m:t xml:space="preserve"> m</m:t>
        </m:r>
        <m:r>
          <w:rPr>
            <w:rFonts w:ascii="Cambria Math" w:hAnsi="Cambria Math"/>
          </w:rPr>
          <m:t>/</m:t>
        </m:r>
        <m:sSup>
          <m:sSupPr>
            <m:ctrlPr>
              <w:rPr>
                <w:rFonts w:ascii="Cambria Math" w:hAnsi="Cambria Math"/>
              </w:rPr>
            </m:ctrlPr>
          </m:sSupPr>
          <m:e>
            <m:r>
              <m:rPr>
                <m:sty m:val="p"/>
              </m:rPr>
              <w:rPr>
                <w:rFonts w:ascii="Cambria Math" w:hAnsi="Cambria Math"/>
              </w:rPr>
              <m:t>s</m:t>
            </m:r>
          </m:e>
          <m:sup>
            <m:r>
              <w:rPr>
                <w:rFonts w:ascii="Cambria Math" w:hAnsi="Cambria Math"/>
              </w:rPr>
              <m:t>2</m:t>
            </m:r>
          </m:sup>
        </m:sSup>
      </m:oMath>
      <w:r w:rsidR="00357E95">
        <w:t xml:space="preserve"> and </w:t>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α</m:t>
                </m:r>
              </m:e>
            </m:acc>
          </m:e>
          <m:sub>
            <m:r>
              <w:rPr>
                <w:rFonts w:ascii="Cambria Math" w:hAnsi="Cambria Math"/>
              </w:rPr>
              <m:t>B/I</m:t>
            </m:r>
          </m:sub>
          <m:sup>
            <m:r>
              <w:rPr>
                <w:rFonts w:ascii="Cambria Math" w:hAnsi="Cambria Math"/>
              </w:rPr>
              <m:t>I</m:t>
            </m:r>
          </m:sup>
        </m:sSubSup>
        <m: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0,0,0</m:t>
                </m:r>
              </m:e>
            </m:d>
          </m:e>
          <m:sup>
            <m:r>
              <w:rPr>
                <w:rFonts w:ascii="Cambria Math" w:hAnsi="Cambria Math"/>
              </w:rPr>
              <m:t>T</m:t>
            </m:r>
          </m:sup>
        </m:sSup>
        <m:r>
          <m:rPr>
            <m:sty m:val="p"/>
          </m:rPr>
          <w:rPr>
            <w:rFonts w:ascii="Cambria Math" w:hAnsi="Cambria Math"/>
          </w:rPr>
          <m:t>m</m:t>
        </m:r>
        <m:r>
          <w:rPr>
            <w:rFonts w:ascii="Cambria Math" w:hAnsi="Cambria Math"/>
          </w:rPr>
          <m:t>/</m:t>
        </m:r>
        <m:sSup>
          <m:sSupPr>
            <m:ctrlPr>
              <w:rPr>
                <w:rFonts w:ascii="Cambria Math" w:hAnsi="Cambria Math"/>
              </w:rPr>
            </m:ctrlPr>
          </m:sSupPr>
          <m:e>
            <m:r>
              <m:rPr>
                <m:sty m:val="p"/>
              </m:rPr>
              <w:rPr>
                <w:rFonts w:ascii="Cambria Math" w:hAnsi="Cambria Math"/>
              </w:rPr>
              <m:t>s</m:t>
            </m:r>
          </m:e>
          <m:sup>
            <m:r>
              <w:rPr>
                <w:rFonts w:ascii="Cambria Math" w:hAnsi="Cambria Math"/>
              </w:rPr>
              <m:t>2</m:t>
            </m:r>
          </m:sup>
        </m:sSup>
      </m:oMath>
      <w:r w:rsidR="00357E95">
        <w:t>.</w:t>
      </w:r>
    </w:p>
    <w:p w14:paraId="09D475AE" w14:textId="2415D65C" w:rsidR="003A6C21" w:rsidRDefault="00EE0C05" w:rsidP="00EE0C05">
      <w:pPr>
        <w:pStyle w:val="NoSpacing"/>
      </w:pPr>
      <w:r w:rsidRPr="00EE0C05">
        <w:rPr>
          <w:noProof/>
        </w:rPr>
        <w:drawing>
          <wp:inline distT="0" distB="0" distL="0" distR="0" wp14:anchorId="287DF60F" wp14:editId="526B3654">
            <wp:extent cx="3050275" cy="16456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66" t="14811" r="74" b="15874"/>
                    <a:stretch/>
                  </pic:blipFill>
                  <pic:spPr bwMode="auto">
                    <a:xfrm>
                      <a:off x="0" y="0"/>
                      <a:ext cx="3050844" cy="1645920"/>
                    </a:xfrm>
                    <a:prstGeom prst="rect">
                      <a:avLst/>
                    </a:prstGeom>
                    <a:ln>
                      <a:noFill/>
                    </a:ln>
                    <a:extLst>
                      <a:ext uri="{53640926-AAD7-44D8-BBD7-CCE9431645EC}">
                        <a14:shadowObscured xmlns:a14="http://schemas.microsoft.com/office/drawing/2010/main"/>
                      </a:ext>
                    </a:extLst>
                  </pic:spPr>
                </pic:pic>
              </a:graphicData>
            </a:graphic>
          </wp:inline>
        </w:drawing>
      </w:r>
      <w:r w:rsidR="00F9407E" w:rsidRPr="00F9407E">
        <w:rPr>
          <w:noProof/>
        </w:rPr>
        <w:drawing>
          <wp:inline distT="0" distB="0" distL="0" distR="0" wp14:anchorId="257142A1" wp14:editId="20C25653">
            <wp:extent cx="2077806" cy="16455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15" t="4389" r="6743"/>
                    <a:stretch/>
                  </pic:blipFill>
                  <pic:spPr bwMode="auto">
                    <a:xfrm>
                      <a:off x="0" y="0"/>
                      <a:ext cx="2078220" cy="1645920"/>
                    </a:xfrm>
                    <a:prstGeom prst="rect">
                      <a:avLst/>
                    </a:prstGeom>
                    <a:ln>
                      <a:noFill/>
                    </a:ln>
                    <a:extLst>
                      <a:ext uri="{53640926-AAD7-44D8-BBD7-CCE9431645EC}">
                        <a14:shadowObscured xmlns:a14="http://schemas.microsoft.com/office/drawing/2010/main"/>
                      </a:ext>
                    </a:extLst>
                  </pic:spPr>
                </pic:pic>
              </a:graphicData>
            </a:graphic>
          </wp:inline>
        </w:drawing>
      </w:r>
    </w:p>
    <w:p w14:paraId="4298393B" w14:textId="0A9CC6AB" w:rsidR="000F157B" w:rsidRDefault="000F157B" w:rsidP="000F157B">
      <w:pPr>
        <w:pStyle w:val="NoSpacing"/>
      </w:pPr>
      <w:r w:rsidRPr="00BD2FD6">
        <w:rPr>
          <w:b/>
          <w:bCs/>
        </w:rPr>
        <w:t xml:space="preserve">Fig </w:t>
      </w:r>
      <w:r>
        <w:rPr>
          <w:b/>
          <w:bCs/>
        </w:rPr>
        <w:t>3</w:t>
      </w:r>
      <w:r w:rsidRPr="00BD2FD6">
        <w:rPr>
          <w:b/>
          <w:bCs/>
        </w:rPr>
        <w:t>.</w:t>
      </w:r>
      <w:r>
        <w:rPr>
          <w:b/>
          <w:bCs/>
        </w:rPr>
        <w:t>2</w:t>
      </w:r>
      <w:r w:rsidRPr="00BD2FD6">
        <w:rPr>
          <w:b/>
          <w:bCs/>
        </w:rPr>
        <w:t>:</w:t>
      </w:r>
      <w:r>
        <w:t xml:space="preserve"> </w:t>
      </w:r>
      <w:r w:rsidR="00907782">
        <w:t>Circular Motion</w:t>
      </w:r>
    </w:p>
    <w:p w14:paraId="3B7E3E27" w14:textId="72101AB6" w:rsidR="00D039F4" w:rsidRDefault="00D039F4" w:rsidP="00D039F4">
      <w:r>
        <w:t>However, since the velocity and dis</w:t>
      </w:r>
      <w:r w:rsidR="00C00730">
        <w:t xml:space="preserve">placement are recursive accumulated from </w:t>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a</m:t>
                </m:r>
              </m:e>
            </m:acc>
          </m:e>
          <m:sub>
            <m:r>
              <w:rPr>
                <w:rFonts w:ascii="Cambria Math" w:hAnsi="Cambria Math"/>
              </w:rPr>
              <m:t>B/I</m:t>
            </m:r>
          </m:sub>
          <m:sup>
            <m:r>
              <w:rPr>
                <w:rFonts w:ascii="Cambria Math" w:hAnsi="Cambria Math"/>
              </w:rPr>
              <m:t>I</m:t>
            </m:r>
          </m:sup>
        </m:sSubSup>
      </m:oMath>
      <w:r w:rsidR="00491E0A">
        <w:t>, if the timestep is to</w:t>
      </w:r>
      <w:r w:rsidR="006C37F8">
        <w:t>o</w:t>
      </w:r>
      <w:r w:rsidR="00491E0A">
        <w:t xml:space="preserve"> large, the trajectory will have obvious devi</w:t>
      </w:r>
      <w:r w:rsidR="007A5E47">
        <w:t>ation from the original designed one.</w:t>
      </w:r>
    </w:p>
    <w:p w14:paraId="420295BA" w14:textId="69DBA2AD" w:rsidR="00956DD7" w:rsidRDefault="00956DD7" w:rsidP="0002058D">
      <w:pPr>
        <w:pStyle w:val="NoSpacing"/>
        <w:rPr>
          <w:b/>
          <w:bCs/>
        </w:rPr>
      </w:pPr>
      <w:r>
        <w:rPr>
          <w:noProof/>
        </w:rPr>
        <mc:AlternateContent>
          <mc:Choice Requires="wpg">
            <w:drawing>
              <wp:inline distT="0" distB="0" distL="0" distR="0" wp14:anchorId="3B850252" wp14:editId="17DCC71A">
                <wp:extent cx="3278283" cy="1828800"/>
                <wp:effectExtent l="0" t="0" r="17780" b="0"/>
                <wp:docPr id="12" name="Group 12"/>
                <wp:cNvGraphicFramePr/>
                <a:graphic xmlns:a="http://schemas.openxmlformats.org/drawingml/2006/main">
                  <a:graphicData uri="http://schemas.microsoft.com/office/word/2010/wordprocessingGroup">
                    <wpg:wgp>
                      <wpg:cNvGrpSpPr/>
                      <wpg:grpSpPr>
                        <a:xfrm>
                          <a:off x="0" y="0"/>
                          <a:ext cx="3278283" cy="1828800"/>
                          <a:chOff x="0" y="0"/>
                          <a:chExt cx="3278283" cy="1828800"/>
                        </a:xfrm>
                      </wpg:grpSpPr>
                      <pic:pic xmlns:pic="http://schemas.openxmlformats.org/drawingml/2006/picture">
                        <pic:nvPicPr>
                          <pic:cNvPr id="6" name="Picture 6"/>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7765" cy="1828800"/>
                          </a:xfrm>
                          <a:prstGeom prst="rect">
                            <a:avLst/>
                          </a:prstGeom>
                          <a:noFill/>
                          <a:ln>
                            <a:noFill/>
                          </a:ln>
                        </pic:spPr>
                      </pic:pic>
                      <pic:pic xmlns:pic="http://schemas.openxmlformats.org/drawingml/2006/picture">
                        <pic:nvPicPr>
                          <pic:cNvPr id="8" name="Picture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2672493" y="260272"/>
                            <a:ext cx="605790" cy="1159510"/>
                          </a:xfrm>
                          <a:prstGeom prst="rect">
                            <a:avLst/>
                          </a:prstGeom>
                          <a:ln w="12700">
                            <a:solidFill>
                              <a:schemeClr val="accent1">
                                <a:lumMod val="50000"/>
                              </a:schemeClr>
                            </a:solidFill>
                          </a:ln>
                        </pic:spPr>
                      </pic:pic>
                      <wps:wsp>
                        <wps:cNvPr id="9" name="Rectangle 9"/>
                        <wps:cNvSpPr/>
                        <wps:spPr>
                          <a:xfrm>
                            <a:off x="1890508" y="690008"/>
                            <a:ext cx="218646" cy="37024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flipV="1">
                            <a:off x="2109290" y="258052"/>
                            <a:ext cx="563203" cy="427040"/>
                          </a:xfrm>
                          <a:prstGeom prst="line">
                            <a:avLst/>
                          </a:prstGeom>
                          <a:ln w="1270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1" name="Straight Connector 11"/>
                        <wps:cNvCnPr/>
                        <wps:spPr>
                          <a:xfrm>
                            <a:off x="2109290" y="1060255"/>
                            <a:ext cx="562610" cy="360025"/>
                          </a:xfrm>
                          <a:prstGeom prst="line">
                            <a:avLst/>
                          </a:prstGeom>
                          <a:ln w="1270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72760C43" id="Group 12" o:spid="_x0000_s1026" style="width:258.15pt;height:2in;mso-position-horizontal-relative:char;mso-position-vertical-relative:line" coordsize="32782,18288"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24377;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">
                  <v:imagedata r:id="rId16" o:title=""/>
                </v:shape>
                <v:shape id="Picture 8" o:spid="_x0000_s1028" type="#_x0000_t75" style="position:absolute;left:26724;top:2602;width:6058;height:11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" stroked="t" strokecolor="#1f3763 [1604]" strokeweight="1pt">
                  <v:imagedata r:id="rId17" o:title=""/>
                  <v:path arrowok="t"/>
                </v:shape>
                <v:rect id="Rectangle 9" o:spid="_x0000_s1029" style="position:absolute;left:18905;top:6900;width:2186;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" filled="f" strokecolor="#1f3763 [1604]" strokeweight="1pt"/>
                <v:line id="Straight Connector 10" o:spid="_x0000_s1030" style="position:absolute;flip:y;visibility:visible;mso-wrap-style:square" from="21092,2580" to="26724,6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" strokecolor="#1f3763 [1604]" strokeweight="1pt">
                  <v:stroke joinstyle="miter"/>
                </v:line>
                <v:line id="Straight Connector 11" o:spid="_x0000_s1031" style="position:absolute;visibility:visible;mso-wrap-style:square" from="21092,10602" to="26719,14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" strokecolor="#1f3763 [1604]" strokeweight="1pt">
                  <v:stroke joinstyle="miter"/>
                </v:line>
                <w10:anchorlock/>
              </v:group>
            </w:pict>
          </mc:Fallback>
        </mc:AlternateContent>
      </w:r>
      <w:r w:rsidRPr="00956DD7">
        <w:rPr>
          <w:noProof/>
        </w:rPr>
        <w:t xml:space="preserve"> </w:t>
      </w:r>
      <w:r w:rsidR="00B91365" w:rsidRPr="00B91365">
        <w:rPr>
          <w:noProof/>
        </w:rPr>
        <w:drawing>
          <wp:inline distT="0" distB="0" distL="0" distR="0" wp14:anchorId="29FCB8E4" wp14:editId="5F4DC7D6">
            <wp:extent cx="2439855"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9855" cy="1828800"/>
                    </a:xfrm>
                    <a:prstGeom prst="rect">
                      <a:avLst/>
                    </a:prstGeom>
                    <a:noFill/>
                    <a:ln>
                      <a:noFill/>
                    </a:ln>
                  </pic:spPr>
                </pic:pic>
              </a:graphicData>
            </a:graphic>
          </wp:inline>
        </w:drawing>
      </w:r>
    </w:p>
    <w:p w14:paraId="4D798E13" w14:textId="000FF58A" w:rsidR="0002058D" w:rsidRDefault="0002058D" w:rsidP="0002058D">
      <w:pPr>
        <w:pStyle w:val="NoSpacing"/>
      </w:pPr>
      <w:r w:rsidRPr="00BD2FD6">
        <w:rPr>
          <w:b/>
          <w:bCs/>
        </w:rPr>
        <w:t xml:space="preserve">Fig </w:t>
      </w:r>
      <w:r>
        <w:rPr>
          <w:b/>
          <w:bCs/>
        </w:rPr>
        <w:t>3</w:t>
      </w:r>
      <w:r w:rsidRPr="00BD2FD6">
        <w:rPr>
          <w:b/>
          <w:bCs/>
        </w:rPr>
        <w:t>.</w:t>
      </w:r>
      <w:r w:rsidR="008825BA">
        <w:rPr>
          <w:b/>
          <w:bCs/>
        </w:rPr>
        <w:t>3</w:t>
      </w:r>
      <w:r w:rsidRPr="00BD2FD6">
        <w:rPr>
          <w:b/>
          <w:bCs/>
        </w:rPr>
        <w:t>:</w:t>
      </w:r>
      <w:r>
        <w:t xml:space="preserve"> </w:t>
      </w:r>
      <w:r w:rsidR="008825BA">
        <w:t>Trajectory de</w:t>
      </w:r>
      <w:r w:rsidR="002F0FE2">
        <w:t>viation</w:t>
      </w:r>
      <w:r w:rsidR="000042F6">
        <w:t>.</w:t>
      </w:r>
      <w:r w:rsidR="00B91365">
        <w:t xml:space="preserve"> </w:t>
      </w:r>
      <w:r w:rsidR="000042F6">
        <w:t>1) left: timestep = 0.01s; 2)</w:t>
      </w:r>
      <w:r w:rsidR="000313F8">
        <w:t xml:space="preserve"> right: timestep =0.001s</w:t>
      </w:r>
    </w:p>
    <w:p w14:paraId="167D707F" w14:textId="6EDDB58B" w:rsidR="00907782" w:rsidRDefault="009F79B6" w:rsidP="008D48EB">
      <w:r>
        <w:t xml:space="preserve">This can be fixed with smaller timestep, but also </w:t>
      </w:r>
      <w:r w:rsidR="00652FD4">
        <w:t>at the</w:t>
      </w:r>
      <w:r>
        <w:t xml:space="preserve"> cost of</w:t>
      </w:r>
      <w:r w:rsidR="00652FD4">
        <w:t xml:space="preserve"> computation speed.</w:t>
      </w:r>
      <w:r w:rsidR="006F272B">
        <w:t xml:space="preserve"> This result is </w:t>
      </w:r>
      <w:r w:rsidR="00A46ECC">
        <w:t>created</w:t>
      </w:r>
      <w:r w:rsidR="006F272B">
        <w:t xml:space="preserve"> </w:t>
      </w:r>
      <w:r w:rsidR="00A46ECC">
        <w:t>by</w:t>
      </w:r>
      <w:r w:rsidR="006F272B">
        <w:t xml:space="preserve"> “</w:t>
      </w:r>
      <w:r w:rsidR="009B0ED9" w:rsidRPr="009B0ED9">
        <w:t>dual_quaternion_transformation</w:t>
      </w:r>
      <w:r w:rsidR="009B0ED9">
        <w:t>.m”.</w:t>
      </w:r>
    </w:p>
    <w:p w14:paraId="6606C66B" w14:textId="14E98F8C" w:rsidR="009C1B54" w:rsidRDefault="00B05A37" w:rsidP="00E724DA">
      <w:r>
        <w:lastRenderedPageBreak/>
        <w:t xml:space="preserve">To complexify the </w:t>
      </w:r>
      <w:r w:rsidR="00971776">
        <w:t xml:space="preserve">reference frame transformation, using </w:t>
      </w:r>
      <w:r w:rsidR="00C311D4">
        <w:t>an</w:t>
      </w:r>
      <w:r w:rsidR="00971776">
        <w:t xml:space="preserve"> inclination</w:t>
      </w:r>
      <m:oMath>
        <m:r>
          <w:rPr>
            <w:rFonts w:ascii="Cambria Math" w:hAnsi="Cambria Math"/>
          </w:rPr>
          <m:t xml:space="preserve"> 45°</m:t>
        </m:r>
      </m:oMath>
      <w:r w:rsidR="00CF030C">
        <w:t xml:space="preserve">, </w:t>
      </w:r>
      <w:r w:rsidR="00971776">
        <w:t xml:space="preserve"> to </w:t>
      </w:r>
      <w:r w:rsidR="00C311D4">
        <w:t>an</w:t>
      </w:r>
      <w:r w:rsidR="00E724DA">
        <w:t xml:space="preserve"> elliptical rotation, where </w:t>
      </w:r>
      <w:r w:rsidR="009C1B54">
        <w:t>the inertial reference frame is at the center of the ellipse</w:t>
      </w:r>
      <w:r w:rsidR="008726E7">
        <w:t xml:space="preserve"> and the semimajor </w:t>
      </w:r>
      <m:oMath>
        <m:r>
          <w:rPr>
            <w:rFonts w:ascii="Cambria Math" w:hAnsi="Cambria Math"/>
          </w:rPr>
          <m:t>a=2.66</m:t>
        </m:r>
      </m:oMath>
      <w:r w:rsidR="00DC6390">
        <w:t xml:space="preserve"> </w:t>
      </w:r>
      <w:r w:rsidR="00E77098">
        <w:t>m, eccentric</w:t>
      </w:r>
      <w:r w:rsidR="0092477A">
        <w:t xml:space="preserve">ity </w:t>
      </w:r>
      <m:oMath>
        <m:r>
          <w:rPr>
            <w:rFonts w:ascii="Cambria Math" w:hAnsi="Cambria Math"/>
          </w:rPr>
          <m:t>e=0.74</m:t>
        </m:r>
      </m:oMath>
      <w:r w:rsidR="00C311D4">
        <w:t>.</w:t>
      </w:r>
    </w:p>
    <w:p w14:paraId="2CF6D98E" w14:textId="77777777" w:rsidR="009C1B54" w:rsidRDefault="009C1B54" w:rsidP="009C1B54">
      <w:pPr>
        <w:rPr>
          <w:noProof/>
        </w:rPr>
      </w:pPr>
      <w:r w:rsidRPr="000735C8">
        <w:rPr>
          <w:noProof/>
        </w:rPr>
        <w:drawing>
          <wp:inline distT="0" distB="0" distL="0" distR="0" wp14:anchorId="1D3C7715" wp14:editId="33B132FA">
            <wp:extent cx="1659005" cy="1645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9"/>
                    <a:srcRect l="15865" t="6994" r="17972" b="5484"/>
                    <a:stretch/>
                  </pic:blipFill>
                  <pic:spPr bwMode="auto">
                    <a:xfrm>
                      <a:off x="0" y="0"/>
                      <a:ext cx="1659005" cy="1645920"/>
                    </a:xfrm>
                    <a:prstGeom prst="rect">
                      <a:avLst/>
                    </a:prstGeom>
                    <a:ln>
                      <a:noFill/>
                    </a:ln>
                    <a:extLst>
                      <a:ext uri="{53640926-AAD7-44D8-BBD7-CCE9431645EC}">
                        <a14:shadowObscured xmlns:a14="http://schemas.microsoft.com/office/drawing/2010/main"/>
                      </a:ext>
                    </a:extLst>
                  </pic:spPr>
                </pic:pic>
              </a:graphicData>
            </a:graphic>
          </wp:inline>
        </w:drawing>
      </w:r>
      <w:r w:rsidRPr="00FE4271">
        <w:rPr>
          <w:noProof/>
        </w:rPr>
        <w:t xml:space="preserve"> </w:t>
      </w:r>
      <w:r w:rsidRPr="000A2699">
        <w:rPr>
          <w:noProof/>
        </w:rPr>
        <w:drawing>
          <wp:inline distT="0" distB="0" distL="0" distR="0" wp14:anchorId="2FFD6C33" wp14:editId="282CB007">
            <wp:extent cx="1665001" cy="1645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0"/>
                    <a:srcRect l="11385" r="12745"/>
                    <a:stretch/>
                  </pic:blipFill>
                  <pic:spPr bwMode="auto">
                    <a:xfrm>
                      <a:off x="0" y="0"/>
                      <a:ext cx="1665001" cy="1645920"/>
                    </a:xfrm>
                    <a:prstGeom prst="rect">
                      <a:avLst/>
                    </a:prstGeom>
                    <a:ln>
                      <a:noFill/>
                    </a:ln>
                    <a:extLst>
                      <a:ext uri="{53640926-AAD7-44D8-BBD7-CCE9431645EC}">
                        <a14:shadowObscured xmlns:a14="http://schemas.microsoft.com/office/drawing/2010/main"/>
                      </a:ext>
                    </a:extLst>
                  </pic:spPr>
                </pic:pic>
              </a:graphicData>
            </a:graphic>
          </wp:inline>
        </w:drawing>
      </w:r>
      <w:r w:rsidRPr="000A2699">
        <w:rPr>
          <w:noProof/>
        </w:rPr>
        <w:t xml:space="preserve"> </w:t>
      </w:r>
      <w:r w:rsidRPr="00D21A4B">
        <w:rPr>
          <w:noProof/>
        </w:rPr>
        <w:drawing>
          <wp:inline distT="0" distB="0" distL="0" distR="0" wp14:anchorId="5569CBAB" wp14:editId="56B731C4">
            <wp:extent cx="1702250" cy="1645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1"/>
                    <a:srcRect l="15096" t="5458" r="15428" b="4973"/>
                    <a:stretch/>
                  </pic:blipFill>
                  <pic:spPr bwMode="auto">
                    <a:xfrm>
                      <a:off x="0" y="0"/>
                      <a:ext cx="1702250" cy="1645920"/>
                    </a:xfrm>
                    <a:prstGeom prst="rect">
                      <a:avLst/>
                    </a:prstGeom>
                    <a:ln>
                      <a:noFill/>
                    </a:ln>
                    <a:extLst>
                      <a:ext uri="{53640926-AAD7-44D8-BBD7-CCE9431645EC}">
                        <a14:shadowObscured xmlns:a14="http://schemas.microsoft.com/office/drawing/2010/main"/>
                      </a:ext>
                    </a:extLst>
                  </pic:spPr>
                </pic:pic>
              </a:graphicData>
            </a:graphic>
          </wp:inline>
        </w:drawing>
      </w:r>
    </w:p>
    <w:p w14:paraId="1504D888" w14:textId="34BDD30D" w:rsidR="009C1B54" w:rsidRDefault="009C1B54" w:rsidP="009C1B54">
      <w:pPr>
        <w:pStyle w:val="NoSpacing"/>
      </w:pPr>
      <w:r>
        <w:rPr>
          <w:b/>
          <w:bCs/>
        </w:rPr>
        <w:t xml:space="preserve">Fig </w:t>
      </w:r>
      <w:r w:rsidR="00C7537C">
        <w:rPr>
          <w:b/>
          <w:bCs/>
        </w:rPr>
        <w:t>3</w:t>
      </w:r>
      <w:r>
        <w:rPr>
          <w:b/>
          <w:bCs/>
        </w:rPr>
        <w:t>.</w:t>
      </w:r>
      <w:r w:rsidR="00C7537C">
        <w:rPr>
          <w:b/>
          <w:bCs/>
        </w:rPr>
        <w:t>4</w:t>
      </w:r>
      <w:r w:rsidRPr="00BD2FD6">
        <w:rPr>
          <w:b/>
          <w:bCs/>
        </w:rPr>
        <w:t>:</w:t>
      </w:r>
      <w:r>
        <w:t xml:space="preserve"> A simple elliptical orbit</w:t>
      </w:r>
    </w:p>
    <w:p w14:paraId="75F398DE" w14:textId="17BACC02" w:rsidR="009C1B54" w:rsidRDefault="008B7324" w:rsidP="009C1B54">
      <w:r>
        <w:t>T</w:t>
      </w:r>
      <w:r w:rsidR="009C1B54">
        <w:t>o prove the cumulative trajectory created by angular acceleration, linear acceleration dual quaternion</w:t>
      </w:r>
      <w:r w:rsidR="004A523A">
        <w:t xml:space="preserve"> is correct</w:t>
      </w:r>
      <w:r>
        <w:t>, the original designed one</w:t>
      </w:r>
      <w:r w:rsidR="00E4367A">
        <w:t xml:space="preserve"> is drawn as the reference</w:t>
      </w:r>
      <w:r w:rsidR="009C1B54">
        <w:t xml:space="preserve">. From the middle fig, the inclination is clearly seen as </w:t>
      </w:r>
      <m:oMath>
        <m:r>
          <w:rPr>
            <w:rFonts w:ascii="Cambria Math" w:hAnsi="Cambria Math"/>
          </w:rPr>
          <m:t>45°</m:t>
        </m:r>
      </m:oMath>
      <w:r w:rsidR="009C1B54">
        <w:t xml:space="preserve">, and the last fig shows out the original trajectory and cumulative trajectory in </w:t>
      </w:r>
      <w:r w:rsidR="00CF030C">
        <w:t>the inertial reference frame.</w:t>
      </w:r>
      <w:r w:rsidR="009C1B54">
        <w:t xml:space="preserve"> The result is generated by running “</w:t>
      </w:r>
      <w:r w:rsidR="0062334F">
        <w:t>elliptical</w:t>
      </w:r>
      <w:r w:rsidR="009C1B54" w:rsidRPr="00083599">
        <w:t>_motion.m</w:t>
      </w:r>
      <w:r w:rsidR="009C1B54">
        <w:t>”.</w:t>
      </w:r>
    </w:p>
    <w:p w14:paraId="269420AA" w14:textId="52ABEF99" w:rsidR="002073CF" w:rsidRDefault="00D73587" w:rsidP="00D73587">
      <w:pPr>
        <w:pStyle w:val="Heading2"/>
      </w:pPr>
      <w:bookmarkStart w:id="5" w:name="_Toc57301156"/>
      <w:r>
        <w:t xml:space="preserve">3.3 </w:t>
      </w:r>
      <w:r w:rsidR="00C3189B">
        <w:t>Multiple Reference Frames</w:t>
      </w:r>
      <w:bookmarkEnd w:id="5"/>
    </w:p>
    <w:p w14:paraId="740EA540" w14:textId="6549128E" w:rsidR="00C3189B" w:rsidRDefault="00BA2A02" w:rsidP="008D48EB">
      <w:r>
        <w:t xml:space="preserve">Combine the 2 motion from 3.2, we can obtain a more complex situation with </w:t>
      </w:r>
      <w:r w:rsidR="003533F7">
        <w:t>desired</w:t>
      </w:r>
      <w:r>
        <w:t xml:space="preserve"> reference frame</w:t>
      </w:r>
      <w:r w:rsidR="00665B4E">
        <w:t>s</w:t>
      </w:r>
      <w:r w:rsidR="003533F7">
        <w:t>, target reference frame and inertial reference frame, short for</w:t>
      </w:r>
      <w:r>
        <w:t xml:space="preserve"> </w:t>
      </w:r>
      <m:oMath>
        <m:r>
          <w:rPr>
            <w:rFonts w:ascii="Cambria Math" w:hAnsi="Cambria Math"/>
          </w:rPr>
          <m:t>D</m:t>
        </m:r>
      </m:oMath>
      <w:r w:rsidR="00665B4E">
        <w:t xml:space="preserve">, </w:t>
      </w:r>
      <m:oMath>
        <m:r>
          <w:rPr>
            <w:rFonts w:ascii="Cambria Math" w:hAnsi="Cambria Math"/>
          </w:rPr>
          <m:t>T</m:t>
        </m:r>
      </m:oMath>
      <w:r w:rsidR="00665B4E">
        <w:t xml:space="preserve"> and </w:t>
      </w:r>
      <m:oMath>
        <m:r>
          <w:rPr>
            <w:rFonts w:ascii="Cambria Math" w:hAnsi="Cambria Math"/>
          </w:rPr>
          <m:t>I</m:t>
        </m:r>
      </m:oMath>
      <w:r w:rsidR="003533F7">
        <w:t>.</w:t>
      </w:r>
      <w:r w:rsidR="0082783B">
        <w:t xml:space="preserve"> </w:t>
      </w:r>
    </w:p>
    <w:p w14:paraId="6F622BAC" w14:textId="781A6801" w:rsidR="00B56913" w:rsidRDefault="00A41B57" w:rsidP="00B56913">
      <w:pPr>
        <w:pStyle w:val="NoSpacing"/>
      </w:pPr>
      <w:r w:rsidRPr="00B56913">
        <w:rPr>
          <w:noProof/>
        </w:rPr>
        <w:drawing>
          <wp:inline distT="0" distB="0" distL="0" distR="0" wp14:anchorId="62F075AD" wp14:editId="6A0E20BB">
            <wp:extent cx="2616822" cy="2880000"/>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211" t="7268" r="18132" b="7761"/>
                    <a:stretch/>
                  </pic:blipFill>
                  <pic:spPr bwMode="auto">
                    <a:xfrm>
                      <a:off x="0" y="0"/>
                      <a:ext cx="2616822" cy="2880000"/>
                    </a:xfrm>
                    <a:prstGeom prst="rect">
                      <a:avLst/>
                    </a:prstGeom>
                    <a:ln>
                      <a:noFill/>
                    </a:ln>
                    <a:extLst>
                      <a:ext uri="{53640926-AAD7-44D8-BBD7-CCE9431645EC}">
                        <a14:shadowObscured xmlns:a14="http://schemas.microsoft.com/office/drawing/2010/main"/>
                      </a:ext>
                    </a:extLst>
                  </pic:spPr>
                </pic:pic>
              </a:graphicData>
            </a:graphic>
          </wp:inline>
        </w:drawing>
      </w:r>
    </w:p>
    <w:p w14:paraId="63F8B7FC" w14:textId="1158CEBF" w:rsidR="00B56913" w:rsidRDefault="00B56913" w:rsidP="00B56913">
      <w:pPr>
        <w:pStyle w:val="NoSpacing"/>
      </w:pPr>
      <w:r>
        <w:rPr>
          <w:b/>
          <w:bCs/>
        </w:rPr>
        <w:t>Fig 3.5</w:t>
      </w:r>
      <w:r w:rsidRPr="00BD2FD6">
        <w:rPr>
          <w:b/>
          <w:bCs/>
        </w:rPr>
        <w:t>:</w:t>
      </w:r>
      <w:r>
        <w:t xml:space="preserve"> </w:t>
      </w:r>
      <w:r w:rsidR="00D25ADC">
        <w:t>Combination of 2 motions</w:t>
      </w:r>
    </w:p>
    <w:p w14:paraId="2814D71D" w14:textId="17B3CC61" w:rsidR="00B56913" w:rsidRDefault="003533F7" w:rsidP="003533F7">
      <w:r>
        <w:lastRenderedPageBreak/>
        <w:t xml:space="preserve">Reference frame </w:t>
      </w:r>
      <m:oMath>
        <m:r>
          <w:rPr>
            <w:rFonts w:ascii="Cambria Math" w:hAnsi="Cambria Math"/>
          </w:rPr>
          <m:t>D</m:t>
        </m:r>
      </m:oMath>
      <w:r>
        <w:t xml:space="preserve"> does circular rotation around </w:t>
      </w:r>
      <m:oMath>
        <m:r>
          <w:rPr>
            <w:rFonts w:ascii="Cambria Math" w:hAnsi="Cambria Math"/>
          </w:rPr>
          <m:t>T</m:t>
        </m:r>
      </m:oMath>
      <w:r>
        <w:t xml:space="preserve"> yet in the YZ plane and reference frame </w:t>
      </w:r>
      <m:oMath>
        <m:r>
          <w:rPr>
            <w:rFonts w:ascii="Cambria Math" w:hAnsi="Cambria Math"/>
          </w:rPr>
          <m:t>T</m:t>
        </m:r>
      </m:oMath>
      <w:r>
        <w:t xml:space="preserve"> rotates in the elliptical orbit around the center of the ellipse, which has an inclination of </w:t>
      </w:r>
      <m:oMath>
        <m:r>
          <w:rPr>
            <w:rFonts w:ascii="Cambria Math" w:hAnsi="Cambria Math"/>
          </w:rPr>
          <m:t>45°</m:t>
        </m:r>
      </m:oMath>
      <w:r>
        <w:t xml:space="preserve"> respect to the </w:t>
      </w:r>
      <m:oMath>
        <m:r>
          <w:rPr>
            <w:rFonts w:ascii="Cambria Math" w:hAnsi="Cambria Math"/>
          </w:rPr>
          <m:t>I</m:t>
        </m:r>
      </m:oMath>
      <w:r>
        <w:t>.</w:t>
      </w:r>
    </w:p>
    <w:p w14:paraId="300DAD8E" w14:textId="2E10F91D" w:rsidR="001A1AE9" w:rsidRDefault="00F35F98" w:rsidP="00671C40">
      <w:pPr>
        <w:pStyle w:val="NoSpacing"/>
      </w:pPr>
      <w:r w:rsidRPr="00F35F98">
        <w:rPr>
          <w:noProof/>
        </w:rPr>
        <w:drawing>
          <wp:inline distT="0" distB="0" distL="0" distR="0" wp14:anchorId="6BB48B42" wp14:editId="58847493">
            <wp:extent cx="2185270" cy="216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4286" t="4029" r="14835" b="2559"/>
                    <a:stretch/>
                  </pic:blipFill>
                  <pic:spPr bwMode="auto">
                    <a:xfrm>
                      <a:off x="0" y="0"/>
                      <a:ext cx="2185270" cy="2160000"/>
                    </a:xfrm>
                    <a:prstGeom prst="rect">
                      <a:avLst/>
                    </a:prstGeom>
                    <a:ln>
                      <a:noFill/>
                    </a:ln>
                    <a:extLst>
                      <a:ext uri="{53640926-AAD7-44D8-BBD7-CCE9431645EC}">
                        <a14:shadowObscured xmlns:a14="http://schemas.microsoft.com/office/drawing/2010/main"/>
                      </a:ext>
                    </a:extLst>
                  </pic:spPr>
                </pic:pic>
              </a:graphicData>
            </a:graphic>
          </wp:inline>
        </w:drawing>
      </w:r>
      <w:r w:rsidR="00527CCB" w:rsidRPr="00671C40">
        <w:rPr>
          <w:noProof/>
        </w:rPr>
        <w:drawing>
          <wp:inline distT="0" distB="0" distL="0" distR="0" wp14:anchorId="7B3F9B28" wp14:editId="2E89D091">
            <wp:extent cx="2197501" cy="252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2117" t="6410" r="20742" b="6220"/>
                    <a:stretch/>
                  </pic:blipFill>
                  <pic:spPr bwMode="auto">
                    <a:xfrm>
                      <a:off x="0" y="0"/>
                      <a:ext cx="2197501" cy="2520000"/>
                    </a:xfrm>
                    <a:prstGeom prst="rect">
                      <a:avLst/>
                    </a:prstGeom>
                    <a:ln>
                      <a:noFill/>
                    </a:ln>
                    <a:extLst>
                      <a:ext uri="{53640926-AAD7-44D8-BBD7-CCE9431645EC}">
                        <a14:shadowObscured xmlns:a14="http://schemas.microsoft.com/office/drawing/2010/main"/>
                      </a:ext>
                    </a:extLst>
                  </pic:spPr>
                </pic:pic>
              </a:graphicData>
            </a:graphic>
          </wp:inline>
        </w:drawing>
      </w:r>
    </w:p>
    <w:p w14:paraId="4484E777" w14:textId="0C9920A2" w:rsidR="00671C40" w:rsidRDefault="00671C40" w:rsidP="00671C40">
      <w:pPr>
        <w:pStyle w:val="NoSpacing"/>
      </w:pPr>
      <w:r>
        <w:rPr>
          <w:b/>
          <w:bCs/>
        </w:rPr>
        <w:t>Fig 3.6</w:t>
      </w:r>
      <w:r w:rsidRPr="00BD2FD6">
        <w:rPr>
          <w:b/>
          <w:bCs/>
        </w:rPr>
        <w:t>:</w:t>
      </w:r>
      <w:r>
        <w:t xml:space="preserve"> Trajectory of </w:t>
      </w:r>
      <w:r w:rsidR="00E738E8">
        <w:t xml:space="preserve">reference frames </w:t>
      </w:r>
      <m:oMath>
        <m:r>
          <w:rPr>
            <w:rFonts w:ascii="Cambria Math" w:hAnsi="Cambria Math"/>
          </w:rPr>
          <m:t>D</m:t>
        </m:r>
      </m:oMath>
      <w:r w:rsidR="00E738E8">
        <w:t xml:space="preserve"> and </w:t>
      </w:r>
      <m:oMath>
        <m:r>
          <w:rPr>
            <w:rFonts w:ascii="Cambria Math" w:hAnsi="Cambria Math"/>
          </w:rPr>
          <m:t>T</m:t>
        </m:r>
      </m:oMath>
    </w:p>
    <w:p w14:paraId="5C31982A" w14:textId="6D031DC0" w:rsidR="00671C40" w:rsidRDefault="006D2D1B" w:rsidP="006D2D1B">
      <w:pPr>
        <w:rPr>
          <w:lang w:val="en-SG"/>
        </w:rPr>
      </w:pPr>
      <w:r w:rsidRPr="00C143D2">
        <w:rPr>
          <w:lang w:val="en-SG"/>
        </w:rPr>
        <w:t xml:space="preserve">Even so </w:t>
      </w:r>
      <w:r w:rsidR="00C143D2" w:rsidRPr="00C143D2">
        <w:rPr>
          <w:lang w:val="en-SG"/>
        </w:rPr>
        <w:t>this is bit</w:t>
      </w:r>
      <w:r w:rsidR="00C143D2">
        <w:rPr>
          <w:lang w:val="en-SG"/>
        </w:rPr>
        <w:t xml:space="preserve"> of hard to prove the reference frames rotate</w:t>
      </w:r>
      <w:r w:rsidR="00263677">
        <w:rPr>
          <w:lang w:val="en-SG"/>
        </w:rPr>
        <w:t>s</w:t>
      </w:r>
      <w:r w:rsidR="00C143D2">
        <w:rPr>
          <w:lang w:val="en-SG"/>
        </w:rPr>
        <w:t xml:space="preserve"> right</w:t>
      </w:r>
      <w:r w:rsidR="00263677">
        <w:rPr>
          <w:lang w:val="en-SG"/>
        </w:rPr>
        <w:t>ly</w:t>
      </w:r>
      <w:r w:rsidR="00C143D2">
        <w:rPr>
          <w:lang w:val="en-SG"/>
        </w:rPr>
        <w:t>,</w:t>
      </w:r>
      <w:r w:rsidR="001E77E8">
        <w:rPr>
          <w:lang w:val="en-SG"/>
        </w:rPr>
        <w:t xml:space="preserve"> to do so, </w:t>
      </w:r>
      <w:r w:rsidR="00263677">
        <w:rPr>
          <w:lang w:val="en-SG"/>
        </w:rPr>
        <w:t xml:space="preserve">we can </w:t>
      </w:r>
      <w:r w:rsidR="001E77E8">
        <w:rPr>
          <w:lang w:val="en-SG"/>
        </w:rPr>
        <w:t>arbitrarily choose a time t to check.</w:t>
      </w:r>
    </w:p>
    <w:p w14:paraId="0C55A398" w14:textId="0B478452" w:rsidR="001E77E8" w:rsidRDefault="001E77E8" w:rsidP="001E77E8">
      <w:pPr>
        <w:pStyle w:val="NoSpacing"/>
        <w:rPr>
          <w:lang w:val="en-SG"/>
        </w:rPr>
      </w:pPr>
      <w:r w:rsidRPr="009E64D8">
        <w:rPr>
          <w:noProof/>
        </w:rPr>
        <w:drawing>
          <wp:inline distT="0" distB="0" distL="0" distR="0" wp14:anchorId="3991206D" wp14:editId="2306BADD">
            <wp:extent cx="2013694" cy="2160000"/>
            <wp:effectExtent l="0" t="0" r="5715" b="0"/>
            <wp:docPr id="22" name="Picture 2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radar chart&#10;&#10;Description automatically generated"/>
                    <pic:cNvPicPr/>
                  </pic:nvPicPr>
                  <pic:blipFill rotWithShape="1">
                    <a:blip r:embed="rId25"/>
                    <a:srcRect l="16504" t="6311" r="17989"/>
                    <a:stretch/>
                  </pic:blipFill>
                  <pic:spPr bwMode="auto">
                    <a:xfrm>
                      <a:off x="0" y="0"/>
                      <a:ext cx="2013694" cy="2160000"/>
                    </a:xfrm>
                    <a:prstGeom prst="rect">
                      <a:avLst/>
                    </a:prstGeom>
                    <a:ln>
                      <a:noFill/>
                    </a:ln>
                    <a:extLst>
                      <a:ext uri="{53640926-AAD7-44D8-BBD7-CCE9431645EC}">
                        <a14:shadowObscured xmlns:a14="http://schemas.microsoft.com/office/drawing/2010/main"/>
                      </a:ext>
                    </a:extLst>
                  </pic:spPr>
                </pic:pic>
              </a:graphicData>
            </a:graphic>
          </wp:inline>
        </w:drawing>
      </w:r>
    </w:p>
    <w:p w14:paraId="5A1EF0FB" w14:textId="7795544C" w:rsidR="001E77E8" w:rsidRDefault="001E77E8" w:rsidP="001E77E8">
      <w:pPr>
        <w:pStyle w:val="NoSpacing"/>
      </w:pPr>
      <w:r>
        <w:rPr>
          <w:b/>
          <w:bCs/>
        </w:rPr>
        <w:t>Fig 3.7</w:t>
      </w:r>
      <w:r w:rsidRPr="00BD2FD6">
        <w:rPr>
          <w:b/>
          <w:bCs/>
        </w:rPr>
        <w:t>:</w:t>
      </w:r>
      <w:r>
        <w:t xml:space="preserve"> </w:t>
      </w:r>
      <w:r w:rsidR="006E676D">
        <w:t xml:space="preserve">Position of the reference frame </w:t>
      </w:r>
      <m:oMath>
        <m:r>
          <w:rPr>
            <w:rFonts w:ascii="Cambria Math" w:hAnsi="Cambria Math"/>
          </w:rPr>
          <m:t>D</m:t>
        </m:r>
      </m:oMath>
      <w:r w:rsidR="006E676D">
        <w:t xml:space="preserve"> and </w:t>
      </w:r>
      <m:oMath>
        <m:r>
          <w:rPr>
            <w:rFonts w:ascii="Cambria Math" w:hAnsi="Cambria Math"/>
          </w:rPr>
          <m:t>T</m:t>
        </m:r>
      </m:oMath>
      <w:r w:rsidR="006E676D">
        <w:t xml:space="preserve"> at r</w:t>
      </w:r>
      <w:r>
        <w:t xml:space="preserve">andom time </w:t>
      </w:r>
    </w:p>
    <w:p w14:paraId="51ABFBFB" w14:textId="54C72FEA" w:rsidR="001E77E8" w:rsidRPr="001E77E8" w:rsidRDefault="00EB4A63" w:rsidP="006E676D">
      <w:r>
        <w:t xml:space="preserve">Since these 2 </w:t>
      </w:r>
      <m:oMath>
        <m:r>
          <w:rPr>
            <w:rFonts w:ascii="Cambria Math" w:hAnsi="Cambria Math"/>
          </w:rPr>
          <m:t>x</m:t>
        </m:r>
      </m:oMath>
      <w:r>
        <w:t xml:space="preserve"> axis </w:t>
      </w:r>
      <w:r w:rsidR="00263677">
        <w:t>are</w:t>
      </w:r>
      <w:r>
        <w:t xml:space="preserve"> point</w:t>
      </w:r>
      <w:r w:rsidR="00C80858">
        <w:t>ing</w:t>
      </w:r>
      <w:r>
        <w:t xml:space="preserve"> to the origin of another reference frame and the</w:t>
      </w:r>
      <w:r w:rsidR="007D5ACD">
        <w:t xml:space="preserve"> radius relationship is </w:t>
      </w:r>
      <w:r w:rsidR="00961951">
        <w:t>generally correct, we may say they all run</w:t>
      </w:r>
      <w:r w:rsidR="004A50B1">
        <w:t xml:space="preserve"> in the designed trajectories.</w:t>
      </w:r>
      <w:r w:rsidR="0092477A">
        <w:t xml:space="preserve"> This result is driven from</w:t>
      </w:r>
      <w:r w:rsidR="00CD51BC">
        <w:t xml:space="preserve"> “</w:t>
      </w:r>
      <w:r w:rsidR="00CD51BC" w:rsidRPr="00CD51BC">
        <w:t>two_reference_frame</w:t>
      </w:r>
      <w:r w:rsidR="00CD51BC">
        <w:t>.m”.</w:t>
      </w:r>
    </w:p>
    <w:p w14:paraId="2DAA2329" w14:textId="142F0811" w:rsidR="00F8775D" w:rsidRPr="001E77E8" w:rsidRDefault="00F8775D" w:rsidP="00E20652">
      <w:pPr>
        <w:pStyle w:val="Heading1"/>
        <w:rPr>
          <w:lang w:val="en-SG"/>
        </w:rPr>
      </w:pPr>
      <w:bookmarkStart w:id="6" w:name="_Toc57301157"/>
      <w:r w:rsidRPr="001E77E8">
        <w:rPr>
          <w:lang w:val="en-SG"/>
        </w:rPr>
        <w:lastRenderedPageBreak/>
        <w:t xml:space="preserve">4 </w:t>
      </w:r>
      <w:r w:rsidR="003838F2" w:rsidRPr="001E77E8">
        <w:rPr>
          <w:lang w:val="en-SG"/>
        </w:rPr>
        <w:t xml:space="preserve">Satellite </w:t>
      </w:r>
      <w:r w:rsidR="000C103B" w:rsidRPr="001E77E8">
        <w:rPr>
          <w:lang w:val="en-SG"/>
        </w:rPr>
        <w:t>Motion</w:t>
      </w:r>
      <w:bookmarkEnd w:id="6"/>
    </w:p>
    <w:p w14:paraId="68DDB263" w14:textId="600629DB" w:rsidR="0074524A" w:rsidRDefault="00A04C72" w:rsidP="00E76AE4">
      <w:r>
        <w:t>Refer</w:t>
      </w:r>
      <w:r w:rsidR="003C48EC">
        <w:t xml:space="preserve"> to the satellite control paper</w:t>
      </w:r>
      <w:r w:rsidR="00C649A0">
        <w:fldChar w:fldCharType="begin" w:fldLock="1"/>
      </w:r>
      <w:r w:rsidR="00607695">
        <w:instrText>ADDIN CSL_CITATION {"citationItems":[{"id":"ITEM-1","itemData":{"DOI":"10.2514/1.G000054","ISSN":"15333884","abstract":"This paper proposes a nonlinear adaptive position and attitude-tracking controller for satellite proximity operations between a target and a chaser satellite. The controller requires no information about the mass and inertia matrix of the chaser satellite and takes into account the gravitational acceleration, the gravity-gradient torque, the perturbing acceleration due to Earth's oblateness, and constant (but otherwise unknown) disturbance forces and torques. Sufficient conditions to identify the mass and inertia matrix of the chaser satellite are also given. The controller is shown to ensure almost global asymptotical stability of the translational and rotational position and velocity tracking errors. Unit dual quaternions are used to simultaneously represent the absolute and relative attitude and position of the target and chaser satellites. The analogies between quaternions and dual quaternions are explored in the development of the controller.","author":[{"dropping-particle":"","family":"Filipe","given":"Nuno","non-dropping-particle":"","parse-names":false,"suffix":""},{"dropping-particle":"","family":"Tsiotras","given":"Panagiotis","non-dropping-particle":"","parse-names":false,"suffix":""}],"container-title":"Journal of Guidance, Control, and Dynamics","id":"ITEM-1","issue":"4","issued":{"date-parts":[["2015"]]},"page":"566-577","publisher":"American Institute of Aeronautics and Astronautics","title":"Adaptive position and attitude-tracking controller for satellite proximity operations using dual quaternions","type":"article-journal","volume":"38"},"uris":["http://www.mendeley.com/documents/?uuid=46b45f3c-acc8-48b7-91c0-06b340a9dd47"]}],"mendeley":{"formattedCitation":"[1]","plainTextFormattedCitation":"[1]","previouslyFormattedCitation":"[1]"},"properties":{"noteIndex":0},"schema":"https://github.com/citation-style-language/schema/raw/master/csl-citation.json"}</w:instrText>
      </w:r>
      <w:r w:rsidR="00C649A0">
        <w:fldChar w:fldCharType="separate"/>
      </w:r>
      <w:r w:rsidR="00C649A0" w:rsidRPr="00C649A0">
        <w:rPr>
          <w:noProof/>
        </w:rPr>
        <w:t>[1]</w:t>
      </w:r>
      <w:r w:rsidR="00C649A0">
        <w:fldChar w:fldCharType="end"/>
      </w:r>
      <w:r w:rsidR="003C48EC">
        <w:t xml:space="preserve">, the purpose is to control a chaser satellite </w:t>
      </w:r>
      <w:r w:rsidR="006B57FE">
        <w:t>move to the desired reference frame, which is designed to rotate around a target satellit</w:t>
      </w:r>
      <w:r w:rsidR="00E21359">
        <w:t>e</w:t>
      </w:r>
      <w:r w:rsidR="00C649A0">
        <w:t xml:space="preserve"> and assume the target satellite is in the </w:t>
      </w:r>
      <w:r w:rsidR="009D3D98">
        <w:t>Molniya</w:t>
      </w:r>
      <w:r w:rsidR="00C649A0">
        <w:t xml:space="preserve"> orbit.</w:t>
      </w:r>
      <w:r w:rsidR="00E76AE4">
        <w:t xml:space="preserve"> To prove the stability of the system, </w:t>
      </w:r>
      <w:r w:rsidR="00585692">
        <w:t xml:space="preserve">the author designed a Lyapunov function </w:t>
      </w:r>
      <m:oMath>
        <m:r>
          <w:rPr>
            <w:rFonts w:ascii="Cambria Math" w:hAnsi="Cambria Math"/>
          </w:rPr>
          <m:t>V</m:t>
        </m:r>
      </m:oMath>
      <w:r w:rsidR="00E76AE4">
        <w:t xml:space="preserve">, </w:t>
      </w:r>
      <w:r w:rsidR="00D27A17">
        <w:t xml:space="preserve">and </w:t>
      </w:r>
      <w:r w:rsidR="00062673">
        <w:t xml:space="preserve">evidence the </w:t>
      </w:r>
      <m:oMath>
        <m:acc>
          <m:accPr>
            <m:chr m:val="̇"/>
            <m:ctrlPr>
              <w:rPr>
                <w:rFonts w:ascii="Cambria Math" w:hAnsi="Cambria Math"/>
                <w:i/>
              </w:rPr>
            </m:ctrlPr>
          </m:accPr>
          <m:e>
            <m:r>
              <w:rPr>
                <w:rFonts w:ascii="Cambria Math" w:hAnsi="Cambria Math"/>
              </w:rPr>
              <m:t>V</m:t>
            </m:r>
          </m:e>
        </m:acc>
        <m:r>
          <w:rPr>
            <w:rFonts w:ascii="Cambria Math" w:hAnsi="Cambria Math"/>
          </w:rPr>
          <m:t>≤0, V≥0</m:t>
        </m:r>
      </m:oMath>
      <w:r w:rsidR="00C96D32">
        <w:t>.</w:t>
      </w:r>
    </w:p>
    <w:p w14:paraId="3BC27A7A" w14:textId="55C29B5D" w:rsidR="00C07EAA" w:rsidRDefault="00C07EAA" w:rsidP="00C07EAA">
      <w:r>
        <w:t xml:space="preserve">Chapter 3.1 and 3.2 </w:t>
      </w:r>
      <w:r w:rsidR="00E67377">
        <w:t>indicate or prove the attitude re</w:t>
      </w:r>
      <w:r w:rsidR="007820E7">
        <w:t>presentation equation and the rotational kinematic equation</w:t>
      </w:r>
      <w:r w:rsidR="00595B88">
        <w:t xml:space="preserve">, even most of the equations are proved in </w:t>
      </w:r>
      <w:r w:rsidR="00607695">
        <w:fldChar w:fldCharType="begin" w:fldLock="1"/>
      </w:r>
      <w:r w:rsidR="002D5721">
        <w:instrText>ADDIN CSL_CITATION {"citationItems":[{"id":"ITEM-1","itemData":{"abstract":"We give a simple and self contained introduction to quaternions and their practical usage in dynamics. The rigid body dynamics are presented in full details. In the appendix, some more exotic relations are given that allow to write more complex models, for instance, the one of a satellite with inertial wheels and expressed in a non-inertial reference frame. As it is well known, one nice advantage of quaternions over Euler angles, beside the usual arguments, is that it allows to write down quite complex dynamics completely by hand.","author":[{"dropping-particle":"","family":"Graf","given":"Basile","non-dropping-particle":"","parse-names":false,"suffix":""}],"id":"ITEM-1","issued":{"date-parts":[["2008"]]},"title":"Quaternions and dynamics","type":"article"},"uris":["http://www.mendeley.com/documents/?uuid=f853fbc5-b37e-459d-bf5a-ce5290a2d0a9"]},{"id":"ITEM-2","itemData":{"author":[{"dropping-particle":"","family":"Parwana","given":"Hardik","non-dropping-particle":"","parse-names":false,"suffix":""},{"dropping-particle":"","family":"Kothari","given":"Mangal","non-dropping-particle":"","parse-names":false,"suffix":""}],"container-title":"arXiv","id":"ITEM-2","issued":{"date-parts":[["2017"]]},"title":"Quaternions and attitude representation","type":"article"},"uris":["http://www.mendeley.com/documents/?uuid=bc02d702-4093-4705-a04a-f8f8e169f43a"]},{"id":"ITEM-3","itemData":{"author":[{"dropping-particle":"","family":"Jia","given":"Yan-bin","non-dropping-particle":"","parse-names":false,"suffix":""}],"container-title":"Handouts of class CS577 University of Iowa","id":"ITEM-3","issued":{"date-parts":[["2019"]]},"title":"Dual Quaternions","type":"article-journal"},"uris":["http://www.mendeley.com/documents/?uuid=de722a0d-c2cf-4edc-acd5-021888ee558c"]}],"mendeley":{"formattedCitation":"[5], [6], [8]","plainTextFormattedCitation":"[5], [6], [8]","previouslyFormattedCitation":"[5], [6], [8]"},"properties":{"noteIndex":0},"schema":"https://github.com/citation-style-language/schema/raw/master/csl-citation.json"}</w:instrText>
      </w:r>
      <w:r w:rsidR="00607695">
        <w:fldChar w:fldCharType="separate"/>
      </w:r>
      <w:r w:rsidR="00607695" w:rsidRPr="00607695">
        <w:rPr>
          <w:noProof/>
        </w:rPr>
        <w:t>[5], [6], [8]</w:t>
      </w:r>
      <w:r w:rsidR="00607695">
        <w:fldChar w:fldCharType="end"/>
      </w:r>
      <w:r w:rsidR="00890291">
        <w:t>, there are still some equation</w:t>
      </w:r>
      <w:r w:rsidR="00D75AE6">
        <w:t>s deserved to be mentioned</w:t>
      </w:r>
      <w:r w:rsidR="00BB0B5A">
        <w:t>.</w:t>
      </w:r>
    </w:p>
    <w:p w14:paraId="0D3E89FA" w14:textId="00A8B3A2" w:rsidR="002C4A4F" w:rsidRDefault="002C4A4F" w:rsidP="002C4A4F">
      <w:pPr>
        <w:pStyle w:val="Heading4"/>
      </w:pPr>
      <w:r>
        <w:t>Combination</w:t>
      </w:r>
      <w:r w:rsidR="00883C03">
        <w:t xml:space="preserve"> of Transformation</w:t>
      </w:r>
    </w:p>
    <w:p w14:paraId="62FFFBEE" w14:textId="20FCA36A" w:rsidR="00E046C4" w:rsidRPr="00E046C4" w:rsidRDefault="00AC4A76" w:rsidP="00E046C4">
      <m:oMathPara>
        <m:oMath>
          <m:eqArr>
            <m:eqArrPr>
              <m:ctrlPr>
                <w:rPr>
                  <w:rFonts w:ascii="Cambria Math" w:hAnsi="Cambria Math"/>
                </w:rPr>
              </m:ctrlPr>
            </m:eqArrPr>
            <m:e>
              <m:sSup>
                <m:sSupPr>
                  <m:ctrlPr>
                    <w:rPr>
                      <w:rFonts w:ascii="Cambria Math" w:hAnsi="Cambria Math"/>
                    </w:rPr>
                  </m:ctrlPr>
                </m:sSupPr>
                <m:e>
                  <m:r>
                    <w:rPr>
                      <w:rFonts w:ascii="Cambria Math" w:hAnsi="Cambria Math"/>
                    </w:rPr>
                    <m:t>r</m:t>
                  </m:r>
                </m:e>
                <m:sup>
                  <m:r>
                    <w:rPr>
                      <w:rFonts w:ascii="Cambria Math" w:hAnsi="Cambria Math"/>
                    </w:rPr>
                    <m:t>T</m:t>
                  </m:r>
                </m:sup>
              </m:sSup>
              <m:r>
                <m:rPr>
                  <m:sty m:val="p"/>
                </m:rPr>
                <w:rPr>
                  <w:rFonts w:ascii="Cambria Math" w:hAnsi="Cambria Math"/>
                </w:rPr>
                <m:t>&amp;=</m:t>
              </m:r>
              <m:sSubSup>
                <m:sSubSupPr>
                  <m:ctrlPr>
                    <w:rPr>
                      <w:rFonts w:ascii="Cambria Math" w:hAnsi="Cambria Math"/>
                    </w:rPr>
                  </m:ctrlPr>
                </m:sSubSupPr>
                <m:e>
                  <m:r>
                    <w:rPr>
                      <w:rFonts w:ascii="Cambria Math" w:hAnsi="Cambria Math"/>
                    </w:rPr>
                    <m:t>q</m:t>
                  </m:r>
                </m:e>
                <m:sub>
                  <m:r>
                    <w:rPr>
                      <w:rFonts w:ascii="Cambria Math" w:hAnsi="Cambria Math"/>
                    </w:rPr>
                    <m:t>T</m:t>
                  </m:r>
                  <m:r>
                    <m:rPr>
                      <m:sty m:val="p"/>
                    </m:rPr>
                    <w:rPr>
                      <w:rFonts w:ascii="Cambria Math" w:hAnsi="Cambria Math"/>
                    </w:rPr>
                    <m:t>/</m:t>
                  </m:r>
                  <m:r>
                    <w:rPr>
                      <w:rFonts w:ascii="Cambria Math" w:hAnsi="Cambria Math"/>
                    </w:rPr>
                    <m:t>I</m:t>
                  </m:r>
                </m:sub>
                <m:sup>
                  <m:r>
                    <m:rPr>
                      <m:sty m:val="p"/>
                    </m:rPr>
                    <w:rPr>
                      <w:rFonts w:ascii="Cambria Math" w:hAnsi="Cambria Math"/>
                    </w:rPr>
                    <m:t>*</m:t>
                  </m:r>
                </m:sup>
              </m:sSubSup>
              <m:sSup>
                <m:sSupPr>
                  <m:ctrlPr>
                    <w:rPr>
                      <w:rFonts w:ascii="Cambria Math" w:hAnsi="Cambria Math"/>
                    </w:rPr>
                  </m:ctrlPr>
                </m:sSupPr>
                <m:e>
                  <m:r>
                    <w:rPr>
                      <w:rFonts w:ascii="Cambria Math" w:hAnsi="Cambria Math"/>
                    </w:rPr>
                    <m:t>r</m:t>
                  </m:r>
                </m:e>
                <m:sup>
                  <m:r>
                    <w:rPr>
                      <w:rFonts w:ascii="Cambria Math" w:hAnsi="Cambria Math"/>
                    </w:rPr>
                    <m:t>I</m:t>
                  </m:r>
                </m:sup>
              </m:sSup>
              <m:sSub>
                <m:sSubPr>
                  <m:ctrlPr>
                    <w:rPr>
                      <w:rFonts w:ascii="Cambria Math" w:hAnsi="Cambria Math"/>
                    </w:rPr>
                  </m:ctrlPr>
                </m:sSubPr>
                <m:e>
                  <m:r>
                    <w:rPr>
                      <w:rFonts w:ascii="Cambria Math" w:hAnsi="Cambria Math"/>
                    </w:rPr>
                    <m:t>q</m:t>
                  </m:r>
                </m:e>
                <m:sub>
                  <m:r>
                    <w:rPr>
                      <w:rFonts w:ascii="Cambria Math" w:hAnsi="Cambria Math"/>
                    </w:rPr>
                    <m:t>T</m:t>
                  </m:r>
                  <m:r>
                    <m:rPr>
                      <m:sty m:val="p"/>
                    </m:rPr>
                    <w:rPr>
                      <w:rFonts w:ascii="Cambria Math" w:hAnsi="Cambria Math"/>
                    </w:rPr>
                    <m:t>/</m:t>
                  </m:r>
                  <m:r>
                    <w:rPr>
                      <w:rFonts w:ascii="Cambria Math" w:hAnsi="Cambria Math"/>
                    </w:rPr>
                    <m:t>I</m:t>
                  </m:r>
                </m:sub>
              </m:sSub>
            </m:e>
            <m:e>
              <m:sSup>
                <m:sSupPr>
                  <m:ctrlPr>
                    <w:rPr>
                      <w:rFonts w:ascii="Cambria Math" w:hAnsi="Cambria Math"/>
                    </w:rPr>
                  </m:ctrlPr>
                </m:sSupPr>
                <m:e>
                  <m:r>
                    <w:rPr>
                      <w:rFonts w:ascii="Cambria Math" w:hAnsi="Cambria Math"/>
                    </w:rPr>
                    <m:t>r</m:t>
                  </m:r>
                </m:e>
                <m:sup>
                  <m:r>
                    <w:rPr>
                      <w:rFonts w:ascii="Cambria Math" w:hAnsi="Cambria Math"/>
                    </w:rPr>
                    <m:t>D</m:t>
                  </m:r>
                </m:sup>
              </m:sSup>
              <m:r>
                <m:rPr>
                  <m:sty m:val="p"/>
                </m:rPr>
                <w:rPr>
                  <w:rFonts w:ascii="Cambria Math" w:hAnsi="Cambria Math"/>
                </w:rPr>
                <m:t>&amp;=</m:t>
              </m:r>
              <m:sSubSup>
                <m:sSubSupPr>
                  <m:ctrlPr>
                    <w:rPr>
                      <w:rFonts w:ascii="Cambria Math" w:hAnsi="Cambria Math"/>
                    </w:rPr>
                  </m:ctrlPr>
                </m:sSubSupPr>
                <m:e>
                  <m:r>
                    <w:rPr>
                      <w:rFonts w:ascii="Cambria Math" w:hAnsi="Cambria Math"/>
                    </w:rPr>
                    <m:t>q</m:t>
                  </m:r>
                </m:e>
                <m:sub>
                  <m:r>
                    <w:rPr>
                      <w:rFonts w:ascii="Cambria Math" w:hAnsi="Cambria Math"/>
                    </w:rPr>
                    <m:t>D</m:t>
                  </m:r>
                  <m:r>
                    <m:rPr>
                      <m:sty m:val="p"/>
                    </m:rPr>
                    <w:rPr>
                      <w:rFonts w:ascii="Cambria Math" w:hAnsi="Cambria Math"/>
                    </w:rPr>
                    <m:t>/</m:t>
                  </m:r>
                  <m:r>
                    <w:rPr>
                      <w:rFonts w:ascii="Cambria Math" w:hAnsi="Cambria Math"/>
                    </w:rPr>
                    <m:t>T</m:t>
                  </m:r>
                </m:sub>
                <m:sup>
                  <m:r>
                    <m:rPr>
                      <m:sty m:val="p"/>
                    </m:rPr>
                    <w:rPr>
                      <w:rFonts w:ascii="Cambria Math" w:hAnsi="Cambria Math"/>
                    </w:rPr>
                    <m:t>*</m:t>
                  </m:r>
                </m:sup>
              </m:sSubSup>
              <m:sSup>
                <m:sSupPr>
                  <m:ctrlPr>
                    <w:rPr>
                      <w:rFonts w:ascii="Cambria Math" w:hAnsi="Cambria Math"/>
                    </w:rPr>
                  </m:ctrlPr>
                </m:sSupPr>
                <m:e>
                  <m:r>
                    <w:rPr>
                      <w:rFonts w:ascii="Cambria Math" w:hAnsi="Cambria Math"/>
                    </w:rPr>
                    <m:t>r</m:t>
                  </m:r>
                </m:e>
                <m:sup>
                  <m:r>
                    <w:rPr>
                      <w:rFonts w:ascii="Cambria Math" w:hAnsi="Cambria Math"/>
                    </w:rPr>
                    <m:t>T</m:t>
                  </m:r>
                </m:sup>
              </m:sSup>
              <m:sSub>
                <m:sSubPr>
                  <m:ctrlPr>
                    <w:rPr>
                      <w:rFonts w:ascii="Cambria Math" w:hAnsi="Cambria Math"/>
                    </w:rPr>
                  </m:ctrlPr>
                </m:sSubPr>
                <m:e>
                  <m:r>
                    <w:rPr>
                      <w:rFonts w:ascii="Cambria Math" w:hAnsi="Cambria Math"/>
                    </w:rPr>
                    <m:t>q</m:t>
                  </m:r>
                </m:e>
                <m:sub>
                  <m:r>
                    <w:rPr>
                      <w:rFonts w:ascii="Cambria Math" w:hAnsi="Cambria Math"/>
                    </w:rPr>
                    <m:t>D</m:t>
                  </m:r>
                  <m:r>
                    <m:rPr>
                      <m:sty m:val="p"/>
                    </m:rPr>
                    <w:rPr>
                      <w:rFonts w:ascii="Cambria Math" w:hAnsi="Cambria Math"/>
                    </w:rPr>
                    <m:t>/</m:t>
                  </m:r>
                  <m:r>
                    <w:rPr>
                      <w:rFonts w:ascii="Cambria Math" w:hAnsi="Cambria Math"/>
                    </w:rPr>
                    <m:t>T</m:t>
                  </m:r>
                </m:sub>
              </m:sSub>
            </m:e>
          </m:eqAr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sup>
          </m:sSup>
          <m:r>
            <m:rPr>
              <m:sty m:val="p"/>
            </m:rP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D</m:t>
              </m:r>
              <m:r>
                <m:rPr>
                  <m:sty m:val="p"/>
                </m:rPr>
                <w:rPr>
                  <w:rFonts w:ascii="Cambria Math" w:hAnsi="Cambria Math"/>
                </w:rPr>
                <m:t>/</m:t>
              </m:r>
              <m:r>
                <w:rPr>
                  <w:rFonts w:ascii="Cambria Math" w:hAnsi="Cambria Math"/>
                </w:rPr>
                <m:t>T</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q</m:t>
              </m:r>
            </m:e>
            <m:sub>
              <m:r>
                <w:rPr>
                  <w:rFonts w:ascii="Cambria Math" w:hAnsi="Cambria Math"/>
                </w:rPr>
                <m:t>T</m:t>
              </m:r>
              <m:r>
                <m:rPr>
                  <m:sty m:val="p"/>
                </m:rPr>
                <w:rPr>
                  <w:rFonts w:ascii="Cambria Math" w:hAnsi="Cambria Math"/>
                </w:rPr>
                <m:t>/</m:t>
              </m:r>
              <m:r>
                <w:rPr>
                  <w:rFonts w:ascii="Cambria Math" w:hAnsi="Cambria Math"/>
                </w:rPr>
                <m:t>I</m:t>
              </m:r>
            </m:sub>
            <m:sup>
              <m:r>
                <m:rPr>
                  <m:sty m:val="p"/>
                </m:rPr>
                <w:rPr>
                  <w:rFonts w:ascii="Cambria Math" w:hAnsi="Cambria Math"/>
                </w:rPr>
                <m:t>*</m:t>
              </m:r>
            </m:sup>
          </m:sSubSup>
          <m:sSup>
            <m:sSupPr>
              <m:ctrlPr>
                <w:rPr>
                  <w:rFonts w:ascii="Cambria Math" w:hAnsi="Cambria Math"/>
                </w:rPr>
              </m:ctrlPr>
            </m:sSupPr>
            <m:e>
              <m:r>
                <w:rPr>
                  <w:rFonts w:ascii="Cambria Math" w:hAnsi="Cambria Math"/>
                </w:rPr>
                <m:t>r</m:t>
              </m:r>
            </m:e>
            <m:sup>
              <m:r>
                <w:rPr>
                  <w:rFonts w:ascii="Cambria Math" w:hAnsi="Cambria Math"/>
                </w:rPr>
                <m:t>I</m:t>
              </m:r>
            </m:sup>
          </m:sSup>
          <m:sSub>
            <m:sSubPr>
              <m:ctrlPr>
                <w:rPr>
                  <w:rFonts w:ascii="Cambria Math" w:hAnsi="Cambria Math"/>
                </w:rPr>
              </m:ctrlPr>
            </m:sSubPr>
            <m:e>
              <m:r>
                <w:rPr>
                  <w:rFonts w:ascii="Cambria Math" w:hAnsi="Cambria Math"/>
                </w:rPr>
                <m:t>q</m:t>
              </m:r>
            </m:e>
            <m:sub>
              <m:r>
                <w:rPr>
                  <w:rFonts w:ascii="Cambria Math" w:hAnsi="Cambria Math"/>
                </w:rPr>
                <m:t>T</m:t>
              </m:r>
              <m:r>
                <m:rPr>
                  <m:sty m:val="p"/>
                </m:rPr>
                <w:rPr>
                  <w:rFonts w:ascii="Cambria Math" w:hAnsi="Cambria Math"/>
                </w:rPr>
                <m:t>/</m:t>
              </m:r>
              <m:r>
                <w:rPr>
                  <w:rFonts w:ascii="Cambria Math" w:hAnsi="Cambria Math"/>
                </w:rPr>
                <m:t>I</m:t>
              </m:r>
            </m:sub>
          </m:sSub>
          <m:sSub>
            <m:sSubPr>
              <m:ctrlPr>
                <w:rPr>
                  <w:rFonts w:ascii="Cambria Math" w:hAnsi="Cambria Math"/>
                </w:rPr>
              </m:ctrlPr>
            </m:sSubPr>
            <m:e>
              <m:r>
                <w:rPr>
                  <w:rFonts w:ascii="Cambria Math" w:hAnsi="Cambria Math"/>
                </w:rPr>
                <m:t>q</m:t>
              </m:r>
            </m:e>
            <m:sub>
              <m:r>
                <w:rPr>
                  <w:rFonts w:ascii="Cambria Math" w:hAnsi="Cambria Math"/>
                </w:rPr>
                <m:t>D</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D</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r>
                <m:rPr>
                  <m:sty m:val="p"/>
                </m:rPr>
                <w:rPr>
                  <w:rFonts w:ascii="Cambria Math" w:hAnsi="Cambria Math"/>
                </w:rPr>
                <m:t>/</m:t>
              </m:r>
              <m:r>
                <w:rPr>
                  <w:rFonts w:ascii="Cambria Math" w:hAnsi="Cambria Math"/>
                </w:rPr>
                <m:t>I</m:t>
              </m:r>
            </m:sub>
          </m:sSub>
          <m:sSub>
            <m:sSubPr>
              <m:ctrlPr>
                <w:rPr>
                  <w:rFonts w:ascii="Cambria Math" w:hAnsi="Cambria Math"/>
                </w:rPr>
              </m:ctrlPr>
            </m:sSubPr>
            <m:e>
              <m:r>
                <w:rPr>
                  <w:rFonts w:ascii="Cambria Math" w:hAnsi="Cambria Math"/>
                </w:rPr>
                <m:t>q</m:t>
              </m:r>
            </m:e>
            <m:sub>
              <m:r>
                <w:rPr>
                  <w:rFonts w:ascii="Cambria Math" w:hAnsi="Cambria Math"/>
                </w:rPr>
                <m:t>D</m:t>
              </m:r>
              <m:r>
                <m:rPr>
                  <m:sty m:val="p"/>
                </m:rPr>
                <w:rPr>
                  <w:rFonts w:ascii="Cambria Math" w:hAnsi="Cambria Math"/>
                </w:rPr>
                <m:t>/</m:t>
              </m:r>
              <m:r>
                <w:rPr>
                  <w:rFonts w:ascii="Cambria Math" w:hAnsi="Cambria Math"/>
                </w:rPr>
                <m:t>T</m:t>
              </m:r>
            </m:sub>
          </m:sSub>
        </m:oMath>
      </m:oMathPara>
    </w:p>
    <w:p w14:paraId="0BC567A3" w14:textId="4FECA46A" w:rsidR="00F60F0B" w:rsidRDefault="00F60F0B" w:rsidP="00F60F0B">
      <w:pPr>
        <w:ind w:firstLine="0"/>
      </w:pPr>
      <w:r>
        <w:t xml:space="preserve">where </w:t>
      </w:r>
      <m:oMath>
        <m:sSup>
          <m:sSupPr>
            <m:ctrlPr>
              <w:rPr>
                <w:rFonts w:ascii="Cambria Math" w:hAnsi="Cambria Math"/>
              </w:rPr>
            </m:ctrlPr>
          </m:sSupPr>
          <m:e>
            <m:r>
              <w:rPr>
                <w:rFonts w:ascii="Cambria Math" w:hAnsi="Cambria Math"/>
              </w:rPr>
              <m:t>r</m:t>
            </m:r>
          </m:e>
          <m:sup>
            <m:r>
              <w:rPr>
                <w:rFonts w:ascii="Cambria Math" w:hAnsi="Cambria Math"/>
              </w:rPr>
              <m:t>T</m:t>
            </m:r>
          </m:sup>
        </m:sSup>
      </m:oMath>
      <w:r w:rsidR="00E046C4">
        <w:t xml:space="preserve"> denotes the </w:t>
      </w:r>
      <m:oMath>
        <m:r>
          <w:rPr>
            <w:rFonts w:ascii="Cambria Math" w:hAnsi="Cambria Math"/>
          </w:rPr>
          <m:t>r</m:t>
        </m:r>
      </m:oMath>
      <w:r w:rsidR="00E046C4">
        <w:t xml:space="preserve"> seen in the </w:t>
      </w:r>
      <m:oMath>
        <m:r>
          <w:rPr>
            <w:rFonts w:ascii="Cambria Math" w:hAnsi="Cambria Math"/>
          </w:rPr>
          <m:t>T</m:t>
        </m:r>
      </m:oMath>
      <w:r w:rsidR="00E046C4">
        <w:t xml:space="preserve"> reference frame</w:t>
      </w:r>
      <w:r w:rsidR="00192BAA">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T</m:t>
            </m:r>
            <m:r>
              <m:rPr>
                <m:sty m:val="p"/>
              </m:rPr>
              <w:rPr>
                <w:rFonts w:ascii="Cambria Math" w:hAnsi="Cambria Math"/>
              </w:rPr>
              <m:t>/</m:t>
            </m:r>
            <m:r>
              <w:rPr>
                <w:rFonts w:ascii="Cambria Math" w:hAnsi="Cambria Math"/>
              </w:rPr>
              <m:t>I</m:t>
            </m:r>
          </m:sub>
        </m:sSub>
      </m:oMath>
      <w:r w:rsidR="00604410">
        <w:t xml:space="preserve"> is reference frame </w:t>
      </w:r>
      <m:oMath>
        <m:r>
          <w:rPr>
            <w:rFonts w:ascii="Cambria Math" w:hAnsi="Cambria Math"/>
          </w:rPr>
          <m:t>T</m:t>
        </m:r>
      </m:oMath>
      <w:r w:rsidR="00604410">
        <w:t xml:space="preserve"> changed from reference frame </w:t>
      </w:r>
      <m:oMath>
        <m:r>
          <w:rPr>
            <w:rFonts w:ascii="Cambria Math" w:hAnsi="Cambria Math"/>
          </w:rPr>
          <m:t>I</m:t>
        </m:r>
      </m:oMath>
      <w:r w:rsidR="00604410">
        <w:t>.</w:t>
      </w:r>
      <w:r w:rsidR="00617D68">
        <w:t xml:space="preserve"> Likewise,</w:t>
      </w:r>
      <w:r w:rsidR="00271A7B">
        <w:t xml:space="preserve"> dual quaternion also obeys this rule, </w:t>
      </w:r>
      <w:r w:rsidR="00293428">
        <w:t>e.g.,</w:t>
      </w:r>
      <w:r w:rsidR="00617D68">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q</m:t>
                </m:r>
              </m:e>
            </m:acc>
          </m:e>
          <m:sub>
            <m:r>
              <w:rPr>
                <w:rFonts w:ascii="Cambria Math" w:hAnsi="Cambria Math"/>
              </w:rPr>
              <m:t>D/T</m:t>
            </m:r>
          </m:sub>
        </m:sSub>
        <m: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q</m:t>
                </m:r>
              </m:e>
            </m:acc>
          </m:e>
          <m:sub>
            <m:r>
              <w:rPr>
                <w:rFonts w:ascii="Cambria Math" w:hAnsi="Cambria Math"/>
              </w:rPr>
              <m:t>T/I</m:t>
            </m:r>
          </m:sub>
        </m:sSub>
        <m:sSub>
          <m:sSubPr>
            <m:ctrlPr>
              <w:rPr>
                <w:rFonts w:ascii="Cambria Math" w:hAnsi="Cambria Math"/>
              </w:rPr>
            </m:ctrlPr>
          </m:sSubPr>
          <m:e>
            <m:acc>
              <m:accPr>
                <m:ctrlPr>
                  <w:rPr>
                    <w:rFonts w:ascii="Cambria Math" w:hAnsi="Cambria Math"/>
                  </w:rPr>
                </m:ctrlPr>
              </m:accPr>
              <m:e>
                <m:r>
                  <w:rPr>
                    <w:rFonts w:ascii="Cambria Math" w:hAnsi="Cambria Math"/>
                  </w:rPr>
                  <m:t>q</m:t>
                </m:r>
              </m:e>
            </m:acc>
          </m:e>
          <m:sub>
            <m:r>
              <w:rPr>
                <w:rFonts w:ascii="Cambria Math" w:hAnsi="Cambria Math"/>
              </w:rPr>
              <m:t>D/T</m:t>
            </m:r>
          </m:sub>
        </m:sSub>
      </m:oMath>
      <w:r w:rsidR="00B84D62">
        <w:t>.</w:t>
      </w:r>
      <w:r w:rsidR="002E3B67">
        <w:t xml:space="preserve"> This rule is also used in 3.3.</w:t>
      </w:r>
    </w:p>
    <w:p w14:paraId="61BD198A" w14:textId="0854DC2E" w:rsidR="000D48A1" w:rsidRDefault="005F5EAD" w:rsidP="000D48A1">
      <w:pPr>
        <w:pStyle w:val="Heading4"/>
      </w:pPr>
      <w:r>
        <w:t>Inverse of Transformation</w:t>
      </w:r>
    </w:p>
    <w:p w14:paraId="2BB7825C" w14:textId="6FDD3724" w:rsidR="008A34D1" w:rsidRDefault="00C071FB" w:rsidP="008A34D1">
      <w:r>
        <w:t>From the 1) the by times</w:t>
      </w:r>
      <w:r w:rsidR="008A34D1">
        <w:t xml:space="preserve"> </w:t>
      </w:r>
      <m:oMath>
        <m:sSubSup>
          <m:sSubSupPr>
            <m:ctrlPr>
              <w:rPr>
                <w:rFonts w:ascii="Cambria Math" w:hAnsi="Cambria Math"/>
              </w:rPr>
            </m:ctrlPr>
          </m:sSubSupPr>
          <m:e>
            <m:r>
              <w:rPr>
                <w:rFonts w:ascii="Cambria Math" w:hAnsi="Cambria Math"/>
              </w:rPr>
              <m:t>q</m:t>
            </m:r>
          </m:e>
          <m:sub>
            <m:r>
              <w:rPr>
                <w:rFonts w:ascii="Cambria Math" w:hAnsi="Cambria Math"/>
              </w:rPr>
              <m:t>T/I</m:t>
            </m:r>
          </m:sub>
          <m:sup>
            <m:r>
              <w:rPr>
                <w:rFonts w:ascii="Cambria Math" w:hAnsi="Cambria Math"/>
              </w:rPr>
              <m:t>*</m:t>
            </m:r>
          </m:sup>
        </m:sSubSup>
      </m:oMath>
      <w:r w:rsidR="00B46ED7">
        <w:t xml:space="preserve"> both sides we get</w:t>
      </w:r>
      <w:r>
        <w:t xml:space="preserve"> </w:t>
      </w:r>
      <m:oMath>
        <m:sSub>
          <m:sSubPr>
            <m:ctrlPr>
              <w:rPr>
                <w:rFonts w:ascii="Cambria Math" w:hAnsi="Cambria Math"/>
              </w:rPr>
            </m:ctrlPr>
          </m:sSubPr>
          <m:e>
            <m:r>
              <w:rPr>
                <w:rFonts w:ascii="Cambria Math" w:hAnsi="Cambria Math"/>
              </w:rPr>
              <m:t>q</m:t>
            </m:r>
          </m:e>
          <m:sub>
            <m:r>
              <w:rPr>
                <w:rFonts w:ascii="Cambria Math" w:hAnsi="Cambria Math"/>
              </w:rPr>
              <m:t>D/T</m:t>
            </m:r>
          </m:sub>
        </m:sSub>
        <m: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T/I</m:t>
            </m:r>
          </m:sub>
          <m:sup>
            <m:r>
              <w:rPr>
                <w:rFonts w:ascii="Cambria Math" w:hAnsi="Cambria Math"/>
              </w:rPr>
              <m:t>*</m:t>
            </m:r>
          </m:sup>
        </m:sSubSup>
        <m:sSub>
          <m:sSubPr>
            <m:ctrlPr>
              <w:rPr>
                <w:rFonts w:ascii="Cambria Math" w:hAnsi="Cambria Math"/>
              </w:rPr>
            </m:ctrlPr>
          </m:sSubPr>
          <m:e>
            <m:r>
              <w:rPr>
                <w:rFonts w:ascii="Cambria Math" w:hAnsi="Cambria Math"/>
              </w:rPr>
              <m:t>q</m:t>
            </m:r>
          </m:e>
          <m:sub>
            <m:r>
              <w:rPr>
                <w:rFonts w:ascii="Cambria Math" w:hAnsi="Cambria Math"/>
              </w:rPr>
              <m:t>D/I</m:t>
            </m:r>
          </m:sub>
        </m:sSub>
      </m:oMath>
      <w:r w:rsidR="00B46AFF">
        <w:t>, since it is a unit quaternion.</w:t>
      </w:r>
      <w:r w:rsidR="008A34D1">
        <w:t xml:space="preserve"> </w:t>
      </w:r>
      <w:r w:rsidR="00B46AFF">
        <w:t xml:space="preserve">Another way is just </w:t>
      </w:r>
      <w:r w:rsidR="008A34D1">
        <w:t>using the footnote</w:t>
      </w:r>
      <w:r w:rsidR="00B46AFF">
        <w:t>,</w:t>
      </w:r>
      <w:r w:rsidR="008A34D1">
        <w:t xml:space="preserve"> </w:t>
      </w:r>
      <m:oMath>
        <m:sSub>
          <m:sSubPr>
            <m:ctrlPr>
              <w:rPr>
                <w:rFonts w:ascii="Cambria Math" w:hAnsi="Cambria Math"/>
              </w:rPr>
            </m:ctrlPr>
          </m:sSubPr>
          <m:e>
            <m:r>
              <w:rPr>
                <w:rFonts w:ascii="Cambria Math" w:hAnsi="Cambria Math"/>
              </w:rPr>
              <m:t>q</m:t>
            </m:r>
          </m:e>
          <m:sub>
            <m:r>
              <w:rPr>
                <w:rFonts w:ascii="Cambria Math" w:hAnsi="Cambria Math"/>
              </w:rPr>
              <m:t>D/T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I/T</m:t>
            </m:r>
          </m:sub>
        </m:sSub>
        <m:sSub>
          <m:sSubPr>
            <m:ctrlPr>
              <w:rPr>
                <w:rFonts w:ascii="Cambria Math" w:hAnsi="Cambria Math"/>
              </w:rPr>
            </m:ctrlPr>
          </m:sSubPr>
          <m:e>
            <m:r>
              <w:rPr>
                <w:rFonts w:ascii="Cambria Math" w:hAnsi="Cambria Math"/>
              </w:rPr>
              <m:t>q</m:t>
            </m:r>
          </m:e>
          <m:sub>
            <m:r>
              <w:rPr>
                <w:rFonts w:ascii="Cambria Math" w:hAnsi="Cambria Math"/>
              </w:rPr>
              <m:t>D/I</m:t>
            </m:r>
          </m:sub>
        </m:sSub>
      </m:oMath>
      <w:r w:rsidR="008A34D1">
        <w:t xml:space="preserve">. So </w:t>
      </w:r>
      <m:oMath>
        <m:sSub>
          <m:sSubPr>
            <m:ctrlPr>
              <w:rPr>
                <w:rFonts w:ascii="Cambria Math" w:hAnsi="Cambria Math"/>
              </w:rPr>
            </m:ctrlPr>
          </m:sSubPr>
          <m:e>
            <m:r>
              <w:rPr>
                <w:rFonts w:ascii="Cambria Math" w:hAnsi="Cambria Math"/>
              </w:rPr>
              <m:t>q</m:t>
            </m:r>
          </m:e>
          <m:sub>
            <m:r>
              <w:rPr>
                <w:rFonts w:ascii="Cambria Math" w:hAnsi="Cambria Math"/>
              </w:rPr>
              <m:t>I/T</m:t>
            </m:r>
          </m:sub>
        </m:sSub>
        <m: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T/I</m:t>
            </m:r>
          </m:sub>
          <m:sup>
            <m:r>
              <w:rPr>
                <w:rFonts w:ascii="Cambria Math" w:hAnsi="Cambria Math"/>
              </w:rPr>
              <m:t>*</m:t>
            </m:r>
          </m:sup>
        </m:sSubSup>
      </m:oMath>
      <w:r w:rsidR="00023904">
        <w:t>.</w:t>
      </w:r>
    </w:p>
    <w:p w14:paraId="53102840" w14:textId="35726422" w:rsidR="006E2C99" w:rsidRDefault="00CE0D35" w:rsidP="00CE0D35">
      <w:pPr>
        <w:pStyle w:val="Heading4"/>
      </w:pPr>
      <w:r>
        <w:t>Angular</w:t>
      </w:r>
      <w:r w:rsidR="001D3C11">
        <w:t xml:space="preserve"> Velocity in Dual Quaternion Form</w:t>
      </w:r>
    </w:p>
    <w:p w14:paraId="007849F1" w14:textId="67E9BD59" w:rsidR="001D3C11" w:rsidRDefault="0086777F" w:rsidP="001D3C11">
      <w:r>
        <w:t>Even a vector</w:t>
      </w:r>
      <w:r w:rsidR="00E8589A">
        <w:t xml:space="preserve"> </w:t>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w</m:t>
                </m:r>
              </m:e>
            </m:acc>
          </m:e>
          <m:sub>
            <m:r>
              <w:rPr>
                <w:rFonts w:ascii="Cambria Math" w:hAnsi="Cambria Math"/>
              </w:rPr>
              <m:t>B/D</m:t>
            </m:r>
          </m:sub>
          <m:sup>
            <m:r>
              <w:rPr>
                <w:rFonts w:ascii="Cambria Math" w:hAnsi="Cambria Math"/>
              </w:rPr>
              <m:t>B</m:t>
            </m:r>
          </m:sup>
        </m:sSubSup>
        <m:r>
          <w:rPr>
            <w:rFonts w:ascii="Cambria Math"/>
          </w:rPr>
          <m:t xml:space="preserve"> </m:t>
        </m:r>
      </m:oMath>
      <w:r>
        <w:t>can be rotated in</w:t>
      </w:r>
      <w:r w:rsidR="00EE7B2B">
        <w:t xml:space="preserve"> dual quaternion form, but since the vector has no information </w:t>
      </w:r>
      <w:r w:rsidR="000725C9">
        <w:t xml:space="preserve">of the displacement </w:t>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r</m:t>
                </m:r>
              </m:e>
            </m:acc>
          </m:e>
          <m:sub>
            <m:r>
              <w:rPr>
                <w:rFonts w:ascii="Cambria Math" w:hAnsi="Cambria Math"/>
              </w:rPr>
              <m:t>B/D</m:t>
            </m:r>
          </m:sub>
          <m:sup>
            <m:r>
              <w:rPr>
                <w:rFonts w:ascii="Cambria Math" w:hAnsi="Cambria Math"/>
              </w:rPr>
              <m:t>B</m:t>
            </m:r>
          </m:sup>
        </m:sSubSup>
      </m:oMath>
      <w:r w:rsidR="00B14CC1">
        <w:t xml:space="preserve"> or </w:t>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r</m:t>
                </m:r>
              </m:e>
            </m:acc>
          </m:e>
          <m:sub>
            <m:r>
              <w:rPr>
                <w:rFonts w:ascii="Cambria Math" w:hAnsi="Cambria Math"/>
              </w:rPr>
              <m:t>B/D</m:t>
            </m:r>
          </m:sub>
          <m:sup>
            <m:r>
              <w:rPr>
                <w:rFonts w:ascii="Cambria Math" w:hAnsi="Cambria Math"/>
              </w:rPr>
              <m:t>D</m:t>
            </m:r>
          </m:sup>
        </m:sSubSup>
      </m:oMath>
      <w:r w:rsidR="00594FBC">
        <w:t xml:space="preserve"> </w:t>
      </w:r>
      <w:r w:rsidR="000725C9">
        <w:t>respect to the reference frame</w:t>
      </w:r>
      <w:r w:rsidR="00531F21">
        <w:t xml:space="preserve"> </w:t>
      </w:r>
      <m:oMath>
        <m:r>
          <w:rPr>
            <w:rFonts w:ascii="Cambria Math" w:hAnsi="Cambria Math"/>
          </w:rPr>
          <m:t>D</m:t>
        </m:r>
      </m:oMath>
      <w:r w:rsidR="00C07A63">
        <w:t xml:space="preserve">, it’s impossible to </w:t>
      </w:r>
      <w:r w:rsidR="00213DD4">
        <w:t>rotate</w:t>
      </w:r>
      <w:r w:rsidR="00C07A63">
        <w:t xml:space="preserve"> </w:t>
      </w:r>
      <w:r w:rsidR="00D95D64">
        <w:t>it which</w:t>
      </w:r>
      <w:r w:rsidR="00B14CC1">
        <w:t xml:space="preserve"> is </w:t>
      </w:r>
      <w:r w:rsidR="00E67678">
        <w:t xml:space="preserve">denoted </w:t>
      </w:r>
      <w:r w:rsidR="00435726">
        <w:t>in another reference frame</w:t>
      </w:r>
      <w:r w:rsidR="0020245A">
        <w:t xml:space="preserve"> </w:t>
      </w:r>
      <m:oMath>
        <m:r>
          <w:rPr>
            <w:rFonts w:ascii="Cambria Math" w:hAnsi="Cambria Math"/>
          </w:rPr>
          <m:t>B</m:t>
        </m:r>
      </m:oMath>
      <w:r w:rsidR="00B14CC1">
        <w:t>. This requires</w:t>
      </w:r>
      <w:r w:rsidR="00E67678">
        <w:t xml:space="preserve"> the vector needs to connect to the </w:t>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r</m:t>
                </m:r>
              </m:e>
            </m:acc>
          </m:e>
          <m:sub>
            <m:r>
              <w:rPr>
                <w:rFonts w:ascii="Cambria Math" w:hAnsi="Cambria Math"/>
              </w:rPr>
              <m:t>B/D</m:t>
            </m:r>
          </m:sub>
          <m:sup>
            <m:r>
              <w:rPr>
                <w:rFonts w:ascii="Cambria Math" w:hAnsi="Cambria Math"/>
              </w:rPr>
              <m:t>B</m:t>
            </m:r>
          </m:sup>
        </m:sSubSup>
      </m:oMath>
      <w:r w:rsidR="00594FBC">
        <w:t xml:space="preserve"> or </w:t>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r</m:t>
                </m:r>
              </m:e>
            </m:acc>
          </m:e>
          <m:sub>
            <m:r>
              <w:rPr>
                <w:rFonts w:ascii="Cambria Math" w:hAnsi="Cambria Math"/>
              </w:rPr>
              <m:t>B/D</m:t>
            </m:r>
          </m:sub>
          <m:sup>
            <m:r>
              <w:rPr>
                <w:rFonts w:ascii="Cambria Math" w:hAnsi="Cambria Math"/>
              </w:rPr>
              <m:t>D</m:t>
            </m:r>
          </m:sup>
        </m:sSubSup>
      </m:oMath>
      <w:r w:rsidR="00A92226">
        <w:t>,</w:t>
      </w:r>
      <w:r w:rsidR="002D5721">
        <w:t xml:space="preserve"> or denotes as </w:t>
      </w:r>
      <w:r w:rsidR="00D96D4F">
        <w:t xml:space="preserve">a modified </w:t>
      </w:r>
      <w:r w:rsidR="002D5721">
        <w:t>dual velocity</w:t>
      </w:r>
      <w:r w:rsidR="002D5721">
        <w:fldChar w:fldCharType="begin" w:fldLock="1"/>
      </w:r>
      <w:r w:rsidR="008F51CA">
        <w:instrText>ADDIN CSL_CITATION {"citationItems":[{"id":"ITEM-1","itemData":{"DOI":"10.1115/1.2916941","ISSN":"10500472","abstract":"A notation is developed which specifies a dual velocity without ambiguity. The point of interest, the moving body, the reference body, and the system of unit vectors in which a dual velocity is expressed are all clearly indicated. The equivalence between the equation of transformation and the coordinate-transformation matrix formulation is shown. Equations are developed to enable calculation of the dual velocity at a point in a body given the dual velocity at any other point, to change the system of unit vectors in which a dual velocity is expressed, and to calculate relative velocities. Use of these equations is demonstrated in an example using the spatial four-bar mechanism which is specialized to the Cardan joint and the wobble-plate mechanism, and the effect of some tolerance errors on output velocity is shown. © 1992 by ASME.","author":[{"dropping-particle":"","family":"Fischer","given":"I. S.","non-dropping-particle":"","parse-names":false,"suffix":""}],"container-title":"Journal of Mechanical Design, Transactions of the ASME","id":"ITEM-1","issue":"2","issued":{"date-parts":[["1992"]]},"page":"263-268","title":"A complete notation for dual velocity","type":"article-journal","volume":"114"},"uris":["http://www.mendeley.com/documents/?uuid=821713c7-5975-4f05-96d6-da5fb7d44858"]}],"mendeley":{"formattedCitation":"[10]","plainTextFormattedCitation":"[10]","previouslyFormattedCitation":"[10]"},"properties":{"noteIndex":0},"schema":"https://github.com/citation-style-language/schema/raw/master/csl-citation.json"}</w:instrText>
      </w:r>
      <w:r w:rsidR="002D5721">
        <w:fldChar w:fldCharType="separate"/>
      </w:r>
      <w:r w:rsidR="002D5721" w:rsidRPr="002D5721">
        <w:rPr>
          <w:noProof/>
        </w:rPr>
        <w:t>[10]</w:t>
      </w:r>
      <w:r w:rsidR="002D5721">
        <w:fldChar w:fldCharType="end"/>
      </w:r>
      <w:r w:rsidR="0032459B">
        <w:t>:</w:t>
      </w:r>
    </w:p>
    <w:p w14:paraId="50EBB73D" w14:textId="02D45A3D" w:rsidR="00AC0655" w:rsidRPr="001D3C11" w:rsidRDefault="00AC4A76" w:rsidP="002B4CC8">
      <m:oMathPara>
        <m:oMath>
          <m:sSubSup>
            <m:sSubSupPr>
              <m:ctrlPr>
                <w:rPr>
                  <w:rFonts w:ascii="Cambria Math" w:hAnsi="Cambria Math"/>
                </w:rPr>
              </m:ctrlPr>
            </m:sSubSupPr>
            <m:e>
              <m:acc>
                <m:accPr>
                  <m:ctrlPr>
                    <w:rPr>
                      <w:rFonts w:ascii="Cambria Math" w:hAnsi="Cambria Math"/>
                    </w:rPr>
                  </m:ctrlPr>
                </m:accPr>
                <m:e>
                  <m:r>
                    <w:rPr>
                      <w:rFonts w:ascii="Cambria Math" w:hAnsi="Cambria Math"/>
                    </w:rPr>
                    <m:t>w</m:t>
                  </m:r>
                </m:e>
              </m:acc>
            </m:e>
            <m:sub>
              <m:r>
                <w:rPr>
                  <w:rFonts w:ascii="Cambria Math" w:hAnsi="Cambria Math"/>
                </w:rPr>
                <m:t>Y/X</m:t>
              </m:r>
            </m:sub>
            <m:sup>
              <m:r>
                <w:rPr>
                  <w:rFonts w:ascii="Cambria Math" w:hAnsi="Cambria Math"/>
                </w:rPr>
                <m:t>X</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Y/X</m:t>
              </m:r>
            </m:sub>
            <m:sup>
              <m:r>
                <w:rPr>
                  <w:rFonts w:ascii="Cambria Math" w:hAnsi="Cambria Math"/>
                </w:rPr>
                <m:t>X</m:t>
              </m:r>
            </m:sup>
          </m:sSubSup>
          <m:r>
            <w:rPr>
              <w:rFonts w:ascii="Cambria Math" w:hAnsi="Cambria Math"/>
            </w:rPr>
            <m:t>+ϵ</m:t>
          </m:r>
          <m:d>
            <m:dPr>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Y/X</m:t>
                  </m:r>
                </m:sub>
                <m:sup>
                  <m:r>
                    <w:rPr>
                      <w:rFonts w:ascii="Cambria Math" w:hAnsi="Cambria Math"/>
                    </w:rPr>
                    <m:t>X</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Y/X</m:t>
                  </m:r>
                </m:sub>
                <m:sup>
                  <m:r>
                    <w:rPr>
                      <w:rFonts w:ascii="Cambria Math" w:hAnsi="Cambria Math"/>
                    </w:rPr>
                    <m:t>X</m:t>
                  </m:r>
                </m:sup>
              </m:sSubSup>
              <m: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X/Y</m:t>
                  </m:r>
                </m:sub>
                <m:sup>
                  <m:r>
                    <w:rPr>
                      <w:rFonts w:ascii="Cambria Math" w:hAnsi="Cambria Math"/>
                    </w:rPr>
                    <m:t>X</m:t>
                  </m:r>
                </m:sup>
              </m:sSubSup>
            </m:e>
          </m:d>
          <m: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Y/X</m:t>
              </m:r>
            </m:sub>
            <m:sup>
              <m:r>
                <w:rPr>
                  <w:rFonts w:ascii="Cambria Math" w:hAnsi="Cambria Math"/>
                </w:rPr>
                <m:t>X</m:t>
              </m:r>
            </m:sup>
          </m:sSubSup>
          <m:r>
            <w:rPr>
              <w:rFonts w:ascii="Cambria Math" w:hAnsi="Cambria Math"/>
            </w:rPr>
            <m:t>=</m:t>
          </m:r>
          <m:d>
            <m:dPr>
              <m:ctrlPr>
                <w:rPr>
                  <w:rFonts w:ascii="Cambria Math" w:hAnsi="Cambria Math"/>
                </w:rPr>
              </m:ctrlPr>
            </m:dPr>
            <m:e>
              <m:sSubSup>
                <m:sSubSupPr>
                  <m:ctrlPr>
                    <w:rPr>
                      <w:rFonts w:ascii="Cambria Math" w:hAnsi="Cambria Math"/>
                    </w:rPr>
                  </m:ctrlPr>
                </m:sSubSupPr>
                <m:e>
                  <m:acc>
                    <m:accPr>
                      <m:chr m:val="⃗"/>
                      <m:ctrlPr>
                        <w:rPr>
                          <w:rFonts w:ascii="Cambria Math" w:hAnsi="Cambria Math"/>
                        </w:rPr>
                      </m:ctrlPr>
                    </m:accPr>
                    <m:e>
                      <m:r>
                        <w:rPr>
                          <w:rFonts w:ascii="Cambria Math" w:hAnsi="Cambria Math"/>
                        </w:rPr>
                        <m:t>v</m:t>
                      </m:r>
                    </m:e>
                  </m:acc>
                </m:e>
                <m:sub>
                  <m:r>
                    <w:rPr>
                      <w:rFonts w:ascii="Cambria Math" w:hAnsi="Cambria Math"/>
                    </w:rPr>
                    <m:t>Y/X</m:t>
                  </m:r>
                </m:sub>
                <m:sup>
                  <m:r>
                    <w:rPr>
                      <w:rFonts w:ascii="Cambria Math" w:hAnsi="Cambria Math"/>
                    </w:rPr>
                    <m:t>X</m:t>
                  </m:r>
                </m:sup>
              </m:sSubSup>
              <m:r>
                <w:rPr>
                  <w:rFonts w:ascii="Cambria Math" w:hAnsi="Cambria Math"/>
                </w:rPr>
                <m:t>,0</m:t>
              </m:r>
            </m:e>
          </m:d>
        </m:oMath>
      </m:oMathPara>
    </w:p>
    <w:p w14:paraId="4790CD22" w14:textId="77777777" w:rsidR="007E65DB" w:rsidRDefault="002B4CC8" w:rsidP="00B33666">
      <w:pPr>
        <w:ind w:firstLine="0"/>
      </w:pPr>
      <w:r>
        <w:t xml:space="preserve">where </w:t>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v</m:t>
                </m:r>
              </m:e>
            </m:acc>
          </m:e>
          <m:sub>
            <m:r>
              <w:rPr>
                <w:rFonts w:ascii="Cambria Math" w:hAnsi="Cambria Math"/>
              </w:rPr>
              <m:t>Y/X</m:t>
            </m:r>
          </m:sub>
          <m:sup>
            <m:r>
              <w:rPr>
                <w:rFonts w:ascii="Cambria Math" w:hAnsi="Cambria Math"/>
              </w:rPr>
              <m:t>X</m:t>
            </m:r>
          </m:sup>
        </m:sSubSup>
      </m:oMath>
      <w:r>
        <w:t xml:space="preserve"> denotes the velocity </w:t>
      </w:r>
      <w:r w:rsidR="0042077B">
        <w:t xml:space="preserve">vector of reference frame </w:t>
      </w:r>
      <m:oMath>
        <m:r>
          <w:rPr>
            <w:rFonts w:ascii="Cambria Math" w:hAnsi="Cambria Math"/>
          </w:rPr>
          <m:t>Y</m:t>
        </m:r>
      </m:oMath>
      <w:r w:rsidR="0042077B">
        <w:t xml:space="preserve"> respect to </w:t>
      </w:r>
      <m:oMath>
        <m:r>
          <w:rPr>
            <w:rFonts w:ascii="Cambria Math" w:hAnsi="Cambria Math"/>
          </w:rPr>
          <m:t xml:space="preserve">X </m:t>
        </m:r>
      </m:oMath>
      <w:r w:rsidR="0042077B">
        <w:t xml:space="preserve">and seen in the </w:t>
      </w:r>
      <m:oMath>
        <m:r>
          <w:rPr>
            <w:rFonts w:ascii="Cambria Math" w:hAnsi="Cambria Math"/>
          </w:rPr>
          <m:t>X</m:t>
        </m:r>
      </m:oMath>
      <w:r w:rsidR="0042077B">
        <w:t>.</w:t>
      </w:r>
      <w:r w:rsidR="00D60411">
        <w:t xml:space="preserve"> </w:t>
      </w:r>
    </w:p>
    <w:p w14:paraId="545D0A2F" w14:textId="67AB140B" w:rsidR="000D4D1A" w:rsidRDefault="00D60411" w:rsidP="00B33666">
      <w:r>
        <w:t xml:space="preserve">This definition also uses the line vector representation method in </w:t>
      </w:r>
      <w:r w:rsidR="00FE740F">
        <w:t xml:space="preserve">the </w:t>
      </w:r>
      <w:r>
        <w:t>Pl</w:t>
      </w:r>
      <w:r>
        <w:rPr>
          <w:rFonts w:cs="Times New Roman"/>
        </w:rPr>
        <w:t>ü</w:t>
      </w:r>
      <w:r>
        <w:t>cker coordinate</w:t>
      </w:r>
      <w:r w:rsidR="00625A31">
        <w:t>, where the line i</w:t>
      </w:r>
      <w:r w:rsidR="00066354">
        <w:t>s u</w:t>
      </w:r>
      <w:r w:rsidR="0021199B">
        <w:t>sually defined as</w:t>
      </w:r>
      <m:oMath>
        <m:r>
          <w:rPr>
            <w:rFonts w:ascii="Cambria Math" w:hAnsi="Cambria Math"/>
          </w:rPr>
          <m:t xml:space="preserve"> (</m:t>
        </m:r>
        <m:acc>
          <m:accPr>
            <m:chr m:val="⃗"/>
            <m:ctrlPr>
              <w:rPr>
                <w:rFonts w:ascii="Cambria Math" w:hAnsi="Cambria Math"/>
              </w:rPr>
            </m:ctrlPr>
          </m:accPr>
          <m:e>
            <m:r>
              <w:rPr>
                <w:rFonts w:ascii="Cambria Math" w:hAnsi="Cambria Math"/>
              </w:rPr>
              <m:t>l</m:t>
            </m:r>
          </m:e>
        </m:acc>
        <m:r>
          <w:rPr>
            <w:rFonts w:ascii="Cambria Math" w:hAnsi="Cambria Math"/>
          </w:rPr>
          <m:t>,</m:t>
        </m:r>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l</m:t>
            </m:r>
          </m:e>
        </m:acc>
        <m:r>
          <w:rPr>
            <w:rFonts w:ascii="Cambria Math" w:hAnsi="Cambria Math"/>
          </w:rPr>
          <m:t>)</m:t>
        </m:r>
      </m:oMath>
      <w:r w:rsidR="00195993">
        <w:t xml:space="preserve">. The line has a dual quaternion </w:t>
      </w:r>
      <w:r w:rsidR="000D4D1A">
        <w:t>representation:</w:t>
      </w:r>
    </w:p>
    <w:p w14:paraId="4BF7EAEB" w14:textId="5F4C2960" w:rsidR="000D4D1A" w:rsidRDefault="00AC4A76" w:rsidP="000D4D1A">
      <w:pPr>
        <w:ind w:firstLine="0"/>
        <w:jc w:val="center"/>
      </w:pPr>
      <m:oMathPara>
        <m:oMath>
          <m:acc>
            <m:accPr>
              <m:ctrlPr>
                <w:rPr>
                  <w:rFonts w:ascii="Cambria Math" w:hAnsi="Cambria Math"/>
                </w:rPr>
              </m:ctrlPr>
            </m:accPr>
            <m:e>
              <m:r>
                <w:rPr>
                  <w:rFonts w:ascii="Cambria Math" w:hAnsi="Cambria Math"/>
                </w:rPr>
                <m:t>l</m:t>
              </m:r>
            </m:e>
          </m:acc>
          <m:r>
            <w:rPr>
              <w:rFonts w:ascii="Cambria Math" w:hAnsi="Cambria Math"/>
            </w:rPr>
            <m:t>=l+ϵp×l</m:t>
          </m:r>
        </m:oMath>
      </m:oMathPara>
    </w:p>
    <w:p w14:paraId="75D57893" w14:textId="7D1B48D1" w:rsidR="00346B2B" w:rsidRDefault="00EA5EB2" w:rsidP="00DA072A">
      <w:pPr>
        <w:ind w:firstLine="0"/>
      </w:pPr>
      <w:r>
        <w:t xml:space="preserve">with </w:t>
      </w:r>
      <m:oMath>
        <m:acc>
          <m:accPr>
            <m:ctrlPr>
              <w:rPr>
                <w:rFonts w:ascii="Cambria Math" w:hAnsi="Cambria Math"/>
              </w:rPr>
            </m:ctrlPr>
          </m:accPr>
          <m:e>
            <m:r>
              <w:rPr>
                <w:rFonts w:ascii="Cambria Math" w:hAnsi="Cambria Math"/>
              </w:rPr>
              <m:t>l</m:t>
            </m:r>
          </m:e>
        </m:acc>
      </m:oMath>
      <w:r>
        <w:t xml:space="preserve"> is the dual quaternion for the line, </w:t>
      </w:r>
      <m:oMath>
        <m:r>
          <w:rPr>
            <w:rFonts w:ascii="Cambria Math" w:hAnsi="Cambria Math"/>
          </w:rPr>
          <m:t>p</m:t>
        </m:r>
      </m:oMath>
      <w:r>
        <w:t xml:space="preserve"> is the pure quaternion</w:t>
      </w:r>
      <w:r w:rsidR="00FA11C3">
        <w:t xml:space="preserve"> of a point </w:t>
      </w:r>
      <m:oMath>
        <m:r>
          <w:rPr>
            <w:rFonts w:ascii="Cambria Math" w:hAnsi="Cambria Math"/>
          </w:rPr>
          <m:t>p</m:t>
        </m:r>
      </m:oMath>
      <w:r w:rsidR="00FA11C3">
        <w:t xml:space="preserve"> on the line </w:t>
      </w:r>
      <m:oMath>
        <m:r>
          <w:rPr>
            <w:rFonts w:ascii="Cambria Math" w:hAnsi="Cambria Math"/>
          </w:rPr>
          <m:t>l</m:t>
        </m:r>
      </m:oMath>
      <w:r w:rsidR="00520C1B">
        <w:t xml:space="preserve">, that </w:t>
      </w:r>
      <m:oMath>
        <m:r>
          <w:rPr>
            <w:rFonts w:ascii="Cambria Math" w:hAnsi="Cambria Math"/>
          </w:rPr>
          <m:t>p=(</m:t>
        </m:r>
        <m:acc>
          <m:accPr>
            <m:chr m:val="⃗"/>
            <m:ctrlPr>
              <w:rPr>
                <w:rFonts w:ascii="Cambria Math" w:hAnsi="Cambria Math"/>
              </w:rPr>
            </m:ctrlPr>
          </m:accPr>
          <m:e>
            <m:r>
              <w:rPr>
                <w:rFonts w:ascii="Cambria Math" w:hAnsi="Cambria Math"/>
              </w:rPr>
              <m:t>p</m:t>
            </m:r>
          </m:e>
        </m:acc>
        <m:r>
          <w:rPr>
            <w:rFonts w:ascii="Cambria Math" w:hAnsi="Cambria Math"/>
          </w:rPr>
          <m:t>,0)</m:t>
        </m:r>
      </m:oMath>
      <w:r w:rsidR="00F2709F">
        <w:t xml:space="preserve">, and </w:t>
      </w:r>
      <m:oMath>
        <m:r>
          <w:rPr>
            <w:rFonts w:ascii="Cambria Math" w:hAnsi="Cambria Math"/>
          </w:rPr>
          <m:t>l</m:t>
        </m:r>
      </m:oMath>
      <w:r w:rsidR="00F2709F">
        <w:t xml:space="preserve"> is a pure quaternion of the line direction</w:t>
      </w:r>
      <w:r w:rsidR="00520C1B">
        <w:t>.</w:t>
      </w:r>
      <w:r w:rsidR="00346B2B">
        <w:t xml:space="preserve"> Here we denote</w:t>
      </w:r>
      <w:r w:rsidR="007E65DB">
        <w:t xml:space="preserve"> the line vector use </w:t>
      </w:r>
      <m:oMath>
        <m:d>
          <m:dPr>
            <m:ctrlPr>
              <w:rPr>
                <w:rFonts w:ascii="Cambria Math" w:hAnsi="Cambria Math"/>
                <w:i/>
              </w:rPr>
            </m:ctrlPr>
          </m:dPr>
          <m:e>
            <m:sSubSup>
              <m:sSubSupPr>
                <m:ctrlPr>
                  <w:rPr>
                    <w:rFonts w:ascii="Cambria Math" w:hAnsi="Cambria Math"/>
                  </w:rPr>
                </m:ctrlPr>
              </m:sSubSupPr>
              <m:e>
                <m:acc>
                  <m:accPr>
                    <m:chr m:val="⃗"/>
                    <m:ctrlPr>
                      <w:rPr>
                        <w:rFonts w:ascii="Cambria Math" w:hAnsi="Cambria Math"/>
                      </w:rPr>
                    </m:ctrlPr>
                  </m:accPr>
                  <m:e>
                    <m:r>
                      <w:rPr>
                        <w:rFonts w:ascii="Cambria Math" w:hAnsi="Cambria Math"/>
                      </w:rPr>
                      <m:t>w</m:t>
                    </m:r>
                  </m:e>
                </m:acc>
              </m:e>
              <m:sub>
                <m:r>
                  <w:rPr>
                    <w:rFonts w:ascii="Cambria Math" w:hAnsi="Cambria Math"/>
                  </w:rPr>
                  <m:t>Y/X</m:t>
                </m:r>
              </m:sub>
              <m:sup>
                <m:r>
                  <w:rPr>
                    <w:rFonts w:ascii="Cambria Math" w:hAnsi="Cambria Math"/>
                  </w:rPr>
                  <m:t>X</m:t>
                </m:r>
              </m:sup>
            </m:sSubSup>
            <m:r>
              <w:rPr>
                <w:rFonts w:ascii="Cambria Math" w:hAnsi="Cambria Math"/>
              </w:rPr>
              <m:t>,</m:t>
            </m:r>
            <m:sSubSup>
              <m:sSubSupPr>
                <m:ctrlPr>
                  <w:rPr>
                    <w:rFonts w:ascii="Cambria Math" w:hAnsi="Cambria Math"/>
                  </w:rPr>
                </m:ctrlPr>
              </m:sSubSupPr>
              <m:e>
                <m:acc>
                  <m:accPr>
                    <m:chr m:val="⃗"/>
                    <m:ctrlPr>
                      <w:rPr>
                        <w:rFonts w:ascii="Cambria Math" w:hAnsi="Cambria Math"/>
                      </w:rPr>
                    </m:ctrlPr>
                  </m:accPr>
                  <m:e>
                    <m:r>
                      <w:rPr>
                        <w:rFonts w:ascii="Cambria Math" w:hAnsi="Cambria Math"/>
                      </w:rPr>
                      <m:t>v</m:t>
                    </m:r>
                  </m:e>
                </m:acc>
              </m:e>
              <m:sub>
                <m:r>
                  <w:rPr>
                    <w:rFonts w:ascii="Cambria Math" w:hAnsi="Cambria Math"/>
                  </w:rPr>
                  <m:t>Y/X</m:t>
                </m:r>
              </m:sub>
              <m:sup>
                <m:r>
                  <w:rPr>
                    <w:rFonts w:ascii="Cambria Math" w:hAnsi="Cambria Math"/>
                  </w:rPr>
                  <m:t>X</m:t>
                </m:r>
              </m:sup>
            </m:sSubSup>
            <m:r>
              <w:rPr>
                <w:rFonts w:ascii="Cambria Math" w:hAnsi="Cambria Math"/>
              </w:rPr>
              <m:t>+</m:t>
            </m:r>
            <m:sSubSup>
              <m:sSubSupPr>
                <m:ctrlPr>
                  <w:rPr>
                    <w:rFonts w:ascii="Cambria Math" w:hAnsi="Cambria Math"/>
                  </w:rPr>
                </m:ctrlPr>
              </m:sSubSupPr>
              <m:e>
                <m:acc>
                  <m:accPr>
                    <m:chr m:val="⃗"/>
                    <m:ctrlPr>
                      <w:rPr>
                        <w:rFonts w:ascii="Cambria Math" w:hAnsi="Cambria Math"/>
                      </w:rPr>
                    </m:ctrlPr>
                  </m:accPr>
                  <m:e>
                    <m:r>
                      <w:rPr>
                        <w:rFonts w:ascii="Cambria Math" w:hAnsi="Cambria Math"/>
                      </w:rPr>
                      <m:t>r</m:t>
                    </m:r>
                  </m:e>
                </m:acc>
              </m:e>
              <m:sub>
                <m:r>
                  <w:rPr>
                    <w:rFonts w:ascii="Cambria Math" w:hAnsi="Cambria Math"/>
                  </w:rPr>
                  <m:t>Y/X</m:t>
                </m:r>
              </m:sub>
              <m:sup>
                <m:r>
                  <w:rPr>
                    <w:rFonts w:ascii="Cambria Math" w:hAnsi="Cambria Math"/>
                  </w:rPr>
                  <m:t>X</m:t>
                </m:r>
              </m:sup>
            </m:sSubSup>
            <m:r>
              <w:rPr>
                <w:rFonts w:ascii="Cambria Math" w:hAnsi="Cambria Math"/>
              </w:rPr>
              <m:t>×</m:t>
            </m:r>
            <m:sSubSup>
              <m:sSubSupPr>
                <m:ctrlPr>
                  <w:rPr>
                    <w:rFonts w:ascii="Cambria Math" w:hAnsi="Cambria Math"/>
                  </w:rPr>
                </m:ctrlPr>
              </m:sSubSupPr>
              <m:e>
                <m:acc>
                  <m:accPr>
                    <m:chr m:val="⃗"/>
                    <m:ctrlPr>
                      <w:rPr>
                        <w:rFonts w:ascii="Cambria Math" w:hAnsi="Cambria Math"/>
                      </w:rPr>
                    </m:ctrlPr>
                  </m:accPr>
                  <m:e>
                    <m:r>
                      <w:rPr>
                        <w:rFonts w:ascii="Cambria Math" w:hAnsi="Cambria Math"/>
                      </w:rPr>
                      <m:t>w</m:t>
                    </m:r>
                  </m:e>
                </m:acc>
              </m:e>
              <m:sub>
                <m:r>
                  <w:rPr>
                    <w:rFonts w:ascii="Cambria Math" w:hAnsi="Cambria Math"/>
                  </w:rPr>
                  <m:t>Y/X</m:t>
                </m:r>
              </m:sub>
              <m:sup>
                <m:r>
                  <w:rPr>
                    <w:rFonts w:ascii="Cambria Math" w:hAnsi="Cambria Math"/>
                  </w:rPr>
                  <m:t>X</m:t>
                </m:r>
              </m:sup>
            </m:sSubSup>
          </m:e>
        </m:d>
      </m:oMath>
      <w:r w:rsidR="00066D66">
        <w:t xml:space="preserve">, so the dual quaternion is </w:t>
      </w:r>
      <m:oMath>
        <m:sSub>
          <m:sSubPr>
            <m:ctrlPr>
              <w:rPr>
                <w:rFonts w:ascii="Cambria Math" w:hAnsi="Cambria Math"/>
              </w:rPr>
            </m:ctrlPr>
          </m:sSubPr>
          <m:e>
            <m:acc>
              <m:accPr>
                <m:ctrlPr>
                  <w:rPr>
                    <w:rFonts w:ascii="Cambria Math" w:hAnsi="Cambria Math"/>
                  </w:rPr>
                </m:ctrlPr>
              </m:accPr>
              <m:e>
                <m:r>
                  <w:rPr>
                    <w:rFonts w:ascii="Cambria Math" w:hAnsi="Cambria Math"/>
                  </w:rPr>
                  <m:t>l</m:t>
                </m:r>
              </m:e>
            </m:acc>
          </m:e>
          <m:sub>
            <m:r>
              <w:rPr>
                <w:rFonts w:ascii="Cambria Math" w:hAnsi="Cambria Math"/>
              </w:rPr>
              <m:t>w</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Y/X</m:t>
            </m:r>
          </m:sub>
          <m:sup>
            <m:r>
              <w:rPr>
                <w:rFonts w:ascii="Cambria Math" w:hAnsi="Cambria Math"/>
              </w:rPr>
              <m:t>X</m:t>
            </m:r>
          </m:sup>
        </m:sSubSup>
        <m:r>
          <w:rPr>
            <w:rFonts w:ascii="Cambria Math" w:hAnsi="Cambria Math"/>
          </w:rPr>
          <m:t>+ϵ(</m:t>
        </m:r>
        <m:sSubSup>
          <m:sSubSupPr>
            <m:ctrlPr>
              <w:rPr>
                <w:rFonts w:ascii="Cambria Math" w:hAnsi="Cambria Math"/>
              </w:rPr>
            </m:ctrlPr>
          </m:sSubSupPr>
          <m:e>
            <m:r>
              <w:rPr>
                <w:rFonts w:ascii="Cambria Math" w:hAnsi="Cambria Math"/>
              </w:rPr>
              <m:t>v</m:t>
            </m:r>
          </m:e>
          <m:sub>
            <m:r>
              <w:rPr>
                <w:rFonts w:ascii="Cambria Math" w:hAnsi="Cambria Math"/>
              </w:rPr>
              <m:t>Y/X</m:t>
            </m:r>
          </m:sub>
          <m:sup>
            <m:r>
              <w:rPr>
                <w:rFonts w:ascii="Cambria Math" w:hAnsi="Cambria Math"/>
              </w:rPr>
              <m:t>X</m:t>
            </m:r>
          </m:sup>
        </m:sSubSup>
        <m: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Y/X</m:t>
            </m:r>
          </m:sub>
          <m:sup>
            <m:r>
              <w:rPr>
                <w:rFonts w:ascii="Cambria Math" w:hAnsi="Cambria Math"/>
              </w:rPr>
              <m:t>X</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Y/X</m:t>
            </m:r>
          </m:sub>
          <m:sup>
            <m:r>
              <w:rPr>
                <w:rFonts w:ascii="Cambria Math" w:hAnsi="Cambria Math"/>
              </w:rPr>
              <m:t>X</m:t>
            </m:r>
          </m:sup>
        </m:sSubSup>
        <m:r>
          <w:rPr>
            <w:rFonts w:ascii="Cambria Math" w:hAnsi="Cambria Math"/>
          </w:rPr>
          <m:t>)</m:t>
        </m:r>
      </m:oMath>
      <w:r w:rsidR="00BD44E7">
        <w:t>.</w:t>
      </w:r>
      <w:r w:rsidR="00BD3D03">
        <w:t xml:space="preserve"> </w:t>
      </w:r>
      <w:r w:rsidR="008F51CA">
        <w:t xml:space="preserve">With the proof from </w:t>
      </w:r>
      <w:r w:rsidR="008F51CA">
        <w:fldChar w:fldCharType="begin" w:fldLock="1"/>
      </w:r>
      <w:r w:rsidR="00C65672">
        <w:instrText>ADDIN CSL_CITATION {"citationItems":[{"id":"ITEM-1","itemData":{"author":[{"dropping-particle":"","family":"Jia","given":"Yan-bin","non-dropping-particle":"","parse-names":false,"suffix":""}],"container-title":"Handouts of class CS577 University of Iowa","id":"ITEM-1","issued":{"date-parts":[["2019"]]},"title":"Dual Quaternions","type":"article-journal"},"uris":["http://www.mendeley.com/documents/?uuid=de722a0d-c2cf-4edc-acd5-021888ee558c"]}],"mendeley":{"formattedCitation":"[8]","plainTextFormattedCitation":"[8]","previouslyFormattedCitation":"[8]"},"properties":{"noteIndex":0},"schema":"https://github.com/citation-style-language/schema/raw/master/csl-citation.json"}</w:instrText>
      </w:r>
      <w:r w:rsidR="008F51CA">
        <w:fldChar w:fldCharType="separate"/>
      </w:r>
      <w:r w:rsidR="008F51CA" w:rsidRPr="008F51CA">
        <w:rPr>
          <w:noProof/>
        </w:rPr>
        <w:t>[8]</w:t>
      </w:r>
      <w:r w:rsidR="008F51CA">
        <w:fldChar w:fldCharType="end"/>
      </w:r>
      <w:r w:rsidR="00944A6F">
        <w:t xml:space="preserve">, we certain the </w:t>
      </w:r>
      <m:oMath>
        <m:sSub>
          <m:sSubPr>
            <m:ctrlPr>
              <w:rPr>
                <w:rFonts w:ascii="Cambria Math" w:hAnsi="Cambria Math"/>
              </w:rPr>
            </m:ctrlPr>
          </m:sSubPr>
          <m:e>
            <m:acc>
              <m:accPr>
                <m:ctrlPr>
                  <w:rPr>
                    <w:rFonts w:ascii="Cambria Math" w:hAnsi="Cambria Math"/>
                  </w:rPr>
                </m:ctrlPr>
              </m:accPr>
              <m:e>
                <m:r>
                  <w:rPr>
                    <w:rFonts w:ascii="Cambria Math" w:hAnsi="Cambria Math"/>
                  </w:rPr>
                  <m:t>l</m:t>
                </m:r>
              </m:e>
            </m:acc>
          </m:e>
          <m:sub>
            <m:r>
              <w:rPr>
                <w:rFonts w:ascii="Cambria Math" w:hAnsi="Cambria Math"/>
              </w:rPr>
              <m:t>w</m:t>
            </m:r>
          </m:sub>
        </m:sSub>
      </m:oMath>
      <w:r w:rsidR="00944A6F">
        <w:t xml:space="preserve"> is able to transform</w:t>
      </w:r>
      <w:r w:rsidR="00442A21">
        <w:t xml:space="preserve"> with </w:t>
      </w:r>
      <w:r w:rsidR="00944A6F">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q</m:t>
                </m:r>
              </m:e>
            </m:acc>
          </m:e>
          <m:sub>
            <m:r>
              <w:rPr>
                <w:rFonts w:ascii="Cambria Math" w:hAnsi="Cambria Math"/>
              </w:rPr>
              <m:t>Y/X</m:t>
            </m:r>
          </m:sub>
        </m:sSub>
      </m:oMath>
      <w:r w:rsidR="001B1C9C">
        <w:t xml:space="preserve">, </w:t>
      </w:r>
      <w:r w:rsidR="0000648A">
        <w:t>as a result</w:t>
      </w:r>
      <w:r w:rsidR="008F51CA">
        <w:t xml:space="preserve">. </w:t>
      </w:r>
    </w:p>
    <w:p w14:paraId="1AC56A9F" w14:textId="77777777" w:rsidR="000D432B" w:rsidRDefault="000D432B" w:rsidP="00DA072A">
      <w:pPr>
        <w:ind w:firstLine="0"/>
      </w:pPr>
    </w:p>
    <w:p w14:paraId="4861CAB0" w14:textId="37A90AD9" w:rsidR="00A4665B" w:rsidRDefault="004E0ECB" w:rsidP="00A4665B">
      <w:pPr>
        <w:pStyle w:val="Heading4"/>
      </w:pPr>
      <w:r>
        <w:lastRenderedPageBreak/>
        <w:t>Derivative of Angular Velocity in Dual Quaternion Form</w:t>
      </w:r>
    </w:p>
    <w:p w14:paraId="6B11ECF6" w14:textId="70B5A28E" w:rsidR="004E0ECB" w:rsidRDefault="00A85A69" w:rsidP="004E0ECB">
      <w:r>
        <w:t>Driven from 3) the deriva</w:t>
      </w:r>
      <w:r w:rsidR="001B06D8">
        <w:t>tive of angular velocity in dual quaternion from is represented as</w:t>
      </w:r>
    </w:p>
    <w:p w14:paraId="032A143B" w14:textId="423F3FAD" w:rsidR="001B06D8" w:rsidRPr="004E0ECB" w:rsidRDefault="00AC4A76" w:rsidP="004E0ECB">
      <m:oMathPara>
        <m:oMath>
          <m:eqArr>
            <m:eqArrPr>
              <m:ctrlPr>
                <w:rPr>
                  <w:rFonts w:ascii="Cambria Math" w:hAnsi="Cambria Math"/>
                </w:rPr>
              </m:ctrlPr>
            </m:eqArrPr>
            <m:e>
              <m:sSubSup>
                <m:sSubSupPr>
                  <m:ctrlPr>
                    <w:rPr>
                      <w:rFonts w:ascii="Cambria Math" w:hAnsi="Cambria Math"/>
                    </w:rPr>
                  </m:ctrlPr>
                </m:sSubSupPr>
                <m:e>
                  <m:acc>
                    <m:accPr>
                      <m:chr m:val="̇"/>
                      <m:ctrlPr>
                        <w:rPr>
                          <w:rFonts w:ascii="Cambria Math" w:hAnsi="Cambria Math"/>
                        </w:rPr>
                      </m:ctrlPr>
                    </m:accPr>
                    <m:e>
                      <m:acc>
                        <m:accPr>
                          <m:ctrlPr>
                            <w:rPr>
                              <w:rFonts w:ascii="Cambria Math" w:hAnsi="Cambria Math"/>
                            </w:rPr>
                          </m:ctrlPr>
                        </m:accPr>
                        <m:e>
                          <m:r>
                            <w:rPr>
                              <w:rFonts w:ascii="Cambria Math" w:hAnsi="Cambria Math"/>
                            </w:rPr>
                            <m:t>w</m:t>
                          </m:r>
                        </m:e>
                      </m:acc>
                    </m:e>
                  </m:acc>
                </m:e>
                <m:sub>
                  <m:r>
                    <w:rPr>
                      <w:rFonts w:ascii="Cambria Math" w:hAnsi="Cambria Math"/>
                    </w:rPr>
                    <m:t>Y/X</m:t>
                  </m:r>
                </m:sub>
                <m:sup>
                  <m:r>
                    <w:rPr>
                      <w:rFonts w:ascii="Cambria Math" w:hAnsi="Cambria Math"/>
                    </w:rPr>
                    <m:t>X</m:t>
                  </m:r>
                </m:sup>
              </m:sSubSup>
              <m:r>
                <w:rPr>
                  <w:rFonts w:ascii="Cambria Math" w:hAnsi="Cambria Math"/>
                </w:rPr>
                <m:t>&amp;=</m:t>
              </m:r>
              <m:sSubSup>
                <m:sSubSupPr>
                  <m:ctrlPr>
                    <w:rPr>
                      <w:rFonts w:ascii="Cambria Math" w:hAnsi="Cambria Math"/>
                    </w:rPr>
                  </m:ctrlPr>
                </m:sSubSupPr>
                <m:e>
                  <m:acc>
                    <m:accPr>
                      <m:chr m:val="̇"/>
                      <m:ctrlPr>
                        <w:rPr>
                          <w:rFonts w:ascii="Cambria Math" w:hAnsi="Cambria Math"/>
                        </w:rPr>
                      </m:ctrlPr>
                    </m:accPr>
                    <m:e>
                      <m:r>
                        <w:rPr>
                          <w:rFonts w:ascii="Cambria Math" w:hAnsi="Cambria Math"/>
                        </w:rPr>
                        <m:t>w</m:t>
                      </m:r>
                    </m:e>
                  </m:acc>
                </m:e>
                <m:sub>
                  <m:r>
                    <w:rPr>
                      <w:rFonts w:ascii="Cambria Math" w:hAnsi="Cambria Math"/>
                    </w:rPr>
                    <m:t>Y/X</m:t>
                  </m:r>
                </m:sub>
                <m:sup>
                  <m:r>
                    <w:rPr>
                      <w:rFonts w:ascii="Cambria Math" w:hAnsi="Cambria Math"/>
                    </w:rPr>
                    <m:t>X</m:t>
                  </m:r>
                </m:sup>
              </m:sSubSup>
              <m:r>
                <w:rPr>
                  <w:rFonts w:ascii="Cambria Math" w:hAnsi="Cambria Math"/>
                </w:rPr>
                <m:t>+ϵ(</m:t>
              </m:r>
              <m:sSubSup>
                <m:sSubSupPr>
                  <m:ctrlPr>
                    <w:rPr>
                      <w:rFonts w:ascii="Cambria Math" w:hAnsi="Cambria Math"/>
                    </w:rPr>
                  </m:ctrlPr>
                </m:sSubSupPr>
                <m:e>
                  <m:acc>
                    <m:accPr>
                      <m:chr m:val="̇"/>
                      <m:ctrlPr>
                        <w:rPr>
                          <w:rFonts w:ascii="Cambria Math" w:hAnsi="Cambria Math"/>
                        </w:rPr>
                      </m:ctrlPr>
                    </m:accPr>
                    <m:e>
                      <m:r>
                        <w:rPr>
                          <w:rFonts w:ascii="Cambria Math" w:hAnsi="Cambria Math"/>
                        </w:rPr>
                        <m:t>v</m:t>
                      </m:r>
                    </m:e>
                  </m:acc>
                </m:e>
                <m:sub>
                  <m:r>
                    <w:rPr>
                      <w:rFonts w:ascii="Cambria Math" w:hAnsi="Cambria Math"/>
                    </w:rPr>
                    <m:t>Y/X</m:t>
                  </m:r>
                </m:sub>
                <m:sup>
                  <m:r>
                    <w:rPr>
                      <w:rFonts w:ascii="Cambria Math" w:hAnsi="Cambria Math"/>
                    </w:rPr>
                    <m:t>X</m:t>
                  </m:r>
                </m:sup>
              </m:sSubSup>
              <m:r>
                <w:rPr>
                  <w:rFonts w:ascii="Cambria Math" w:hAnsi="Cambria Math"/>
                </w:rPr>
                <m:t>-</m:t>
              </m:r>
              <m:sSubSup>
                <m:sSubSupPr>
                  <m:ctrlPr>
                    <w:rPr>
                      <w:rFonts w:ascii="Cambria Math" w:hAnsi="Cambria Math"/>
                    </w:rPr>
                  </m:ctrlPr>
                </m:sSubSupPr>
                <m:e>
                  <m:acc>
                    <m:accPr>
                      <m:chr m:val="̇"/>
                      <m:ctrlPr>
                        <w:rPr>
                          <w:rFonts w:ascii="Cambria Math" w:hAnsi="Cambria Math"/>
                        </w:rPr>
                      </m:ctrlPr>
                    </m:accPr>
                    <m:e>
                      <m:r>
                        <w:rPr>
                          <w:rFonts w:ascii="Cambria Math" w:hAnsi="Cambria Math"/>
                        </w:rPr>
                        <m:t>w</m:t>
                      </m:r>
                    </m:e>
                  </m:acc>
                </m:e>
                <m:sub>
                  <m:r>
                    <w:rPr>
                      <w:rFonts w:ascii="Cambria Math" w:hAnsi="Cambria Math"/>
                    </w:rPr>
                    <m:t>Y/X</m:t>
                  </m:r>
                </m:sub>
                <m:sup>
                  <m:r>
                    <w:rPr>
                      <w:rFonts w:ascii="Cambria Math" w:hAnsi="Cambria Math"/>
                    </w:rPr>
                    <m:t>X</m:t>
                  </m:r>
                </m:sup>
              </m:sSubSup>
              <m: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Y/X</m:t>
                  </m:r>
                </m:sub>
                <m:sup>
                  <m:r>
                    <w:rPr>
                      <w:rFonts w:ascii="Cambria Math" w:hAnsi="Cambria Math"/>
                    </w:rPr>
                    <m:t>X</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Y/X</m:t>
                  </m:r>
                </m:sub>
                <m:sup>
                  <m:r>
                    <w:rPr>
                      <w:rFonts w:ascii="Cambria Math" w:hAnsi="Cambria Math"/>
                    </w:rPr>
                    <m:t>X</m:t>
                  </m:r>
                </m:sup>
              </m:sSubSup>
              <m:r>
                <w:rPr>
                  <w:rFonts w:ascii="Cambria Math" w:hAnsi="Cambria Math"/>
                </w:rPr>
                <m:t>×</m:t>
              </m:r>
              <m:sSubSup>
                <m:sSubSupPr>
                  <m:ctrlPr>
                    <w:rPr>
                      <w:rFonts w:ascii="Cambria Math" w:hAnsi="Cambria Math"/>
                    </w:rPr>
                  </m:ctrlPr>
                </m:sSubSupPr>
                <m:e>
                  <m:acc>
                    <m:accPr>
                      <m:chr m:val="̇"/>
                      <m:ctrlPr>
                        <w:rPr>
                          <w:rFonts w:ascii="Cambria Math" w:hAnsi="Cambria Math"/>
                        </w:rPr>
                      </m:ctrlPr>
                    </m:accPr>
                    <m:e>
                      <m:r>
                        <w:rPr>
                          <w:rFonts w:ascii="Cambria Math" w:hAnsi="Cambria Math"/>
                        </w:rPr>
                        <m:t>r</m:t>
                      </m:r>
                    </m:e>
                  </m:acc>
                </m:e>
                <m:sub>
                  <m:r>
                    <w:rPr>
                      <w:rFonts w:ascii="Cambria Math" w:hAnsi="Cambria Math"/>
                    </w:rPr>
                    <m:t>Y/X</m:t>
                  </m:r>
                </m:sub>
                <m:sup>
                  <m:r>
                    <w:rPr>
                      <w:rFonts w:ascii="Cambria Math" w:hAnsi="Cambria Math"/>
                    </w:rPr>
                    <m:t>X</m:t>
                  </m:r>
                </m:sup>
              </m:sSubSup>
              <m:r>
                <w:rPr>
                  <w:rFonts w:ascii="Cambria Math" w:hAnsi="Cambria Math"/>
                </w:rPr>
                <m:t>)</m:t>
              </m:r>
            </m:e>
            <m:e>
              <m:r>
                <w:rPr>
                  <w:rFonts w:ascii="Cambria Math" w:hAnsi="Cambria Math"/>
                </w:rPr>
                <m:t>&amp;=</m:t>
              </m:r>
              <m:sSubSup>
                <m:sSubSupPr>
                  <m:ctrlPr>
                    <w:rPr>
                      <w:rFonts w:ascii="Cambria Math" w:hAnsi="Cambria Math"/>
                    </w:rPr>
                  </m:ctrlPr>
                </m:sSubSupPr>
                <m:e>
                  <m:r>
                    <w:rPr>
                      <w:rFonts w:ascii="Cambria Math" w:hAnsi="Cambria Math"/>
                    </w:rPr>
                    <m:t>α</m:t>
                  </m:r>
                </m:e>
                <m:sub>
                  <m:r>
                    <w:rPr>
                      <w:rFonts w:ascii="Cambria Math" w:hAnsi="Cambria Math"/>
                    </w:rPr>
                    <m:t>Y/X</m:t>
                  </m:r>
                </m:sub>
                <m:sup>
                  <m:r>
                    <w:rPr>
                      <w:rFonts w:ascii="Cambria Math" w:hAnsi="Cambria Math"/>
                    </w:rPr>
                    <m:t>X</m:t>
                  </m:r>
                </m:sup>
              </m:sSubSup>
              <m:r>
                <w:rPr>
                  <w:rFonts w:ascii="Cambria Math" w:hAnsi="Cambria Math"/>
                </w:rPr>
                <m:t>+ϵ(</m:t>
              </m:r>
              <m:sSubSup>
                <m:sSubSupPr>
                  <m:ctrlPr>
                    <w:rPr>
                      <w:rFonts w:ascii="Cambria Math" w:hAnsi="Cambria Math"/>
                    </w:rPr>
                  </m:ctrlPr>
                </m:sSubSupPr>
                <m:e>
                  <m:r>
                    <w:rPr>
                      <w:rFonts w:ascii="Cambria Math" w:hAnsi="Cambria Math"/>
                    </w:rPr>
                    <m:t>a</m:t>
                  </m:r>
                </m:e>
                <m:sub>
                  <m:r>
                    <w:rPr>
                      <w:rFonts w:ascii="Cambria Math" w:hAnsi="Cambria Math"/>
                    </w:rPr>
                    <m:t>Y/X</m:t>
                  </m:r>
                </m:sub>
                <m:sup>
                  <m:r>
                    <w:rPr>
                      <w:rFonts w:ascii="Cambria Math" w:hAnsi="Cambria Math"/>
                    </w:rPr>
                    <m:t>X</m:t>
                  </m:r>
                </m:sup>
              </m:sSubSup>
              <m:r>
                <w:rPr>
                  <w:rFonts w:ascii="Cambria Math" w:hAnsi="Cambria Math"/>
                </w:rPr>
                <m:t>-</m:t>
              </m:r>
              <m:sSubSup>
                <m:sSubSupPr>
                  <m:ctrlPr>
                    <w:rPr>
                      <w:rFonts w:ascii="Cambria Math" w:hAnsi="Cambria Math"/>
                    </w:rPr>
                  </m:ctrlPr>
                </m:sSubSupPr>
                <m:e>
                  <m:r>
                    <w:rPr>
                      <w:rFonts w:ascii="Cambria Math" w:hAnsi="Cambria Math"/>
                    </w:rPr>
                    <m:t>α</m:t>
                  </m:r>
                </m:e>
                <m:sub>
                  <m:r>
                    <w:rPr>
                      <w:rFonts w:ascii="Cambria Math" w:hAnsi="Cambria Math"/>
                    </w:rPr>
                    <m:t>Y/X</m:t>
                  </m:r>
                </m:sub>
                <m:sup>
                  <m:r>
                    <w:rPr>
                      <w:rFonts w:ascii="Cambria Math" w:hAnsi="Cambria Math"/>
                    </w:rPr>
                    <m:t>X</m:t>
                  </m:r>
                </m:sup>
              </m:sSubSup>
              <m: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Y/X</m:t>
                  </m:r>
                </m:sub>
                <m:sup>
                  <m:r>
                    <w:rPr>
                      <w:rFonts w:ascii="Cambria Math" w:hAnsi="Cambria Math"/>
                    </w:rPr>
                    <m:t>X</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Y/X</m:t>
                  </m:r>
                </m:sub>
                <m:sup>
                  <m:r>
                    <w:rPr>
                      <w:rFonts w:ascii="Cambria Math" w:hAnsi="Cambria Math"/>
                    </w:rPr>
                    <m:t>X</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Y/X</m:t>
                  </m:r>
                </m:sub>
                <m:sup>
                  <m:r>
                    <w:rPr>
                      <w:rFonts w:ascii="Cambria Math" w:hAnsi="Cambria Math"/>
                    </w:rPr>
                    <m:t>X</m:t>
                  </m:r>
                </m:sup>
              </m:sSubSup>
              <m:r>
                <w:rPr>
                  <w:rFonts w:ascii="Cambria Math" w:hAnsi="Cambria Math"/>
                </w:rPr>
                <m:t>)</m:t>
              </m:r>
            </m:e>
          </m:eqArr>
        </m:oMath>
      </m:oMathPara>
    </w:p>
    <w:p w14:paraId="385B5AC2" w14:textId="39DC190B" w:rsidR="00617D68" w:rsidRDefault="00B33F8E" w:rsidP="00F60F0B">
      <w:pPr>
        <w:ind w:firstLine="0"/>
      </w:pPr>
      <w:r>
        <w:t xml:space="preserve">where is same as the </w:t>
      </w:r>
      <m:oMath>
        <m:sSubSup>
          <m:sSubSupPr>
            <m:ctrlPr>
              <w:rPr>
                <w:rFonts w:ascii="Cambria Math" w:hAnsi="Cambria Math"/>
              </w:rPr>
            </m:ctrlPr>
          </m:sSubSupPr>
          <m:e>
            <m:acc>
              <m:accPr>
                <m:ctrlPr>
                  <w:rPr>
                    <w:rFonts w:ascii="Cambria Math" w:hAnsi="Cambria Math"/>
                  </w:rPr>
                </m:ctrlPr>
              </m:accPr>
              <m:e>
                <m:r>
                  <w:rPr>
                    <w:rFonts w:ascii="Cambria Math" w:hAnsi="Cambria Math"/>
                  </w:rPr>
                  <m:t>α</m:t>
                </m:r>
              </m:e>
            </m:acc>
          </m:e>
          <m:sub>
            <m:r>
              <w:rPr>
                <w:rFonts w:ascii="Cambria Math" w:hAnsi="Cambria Math"/>
              </w:rPr>
              <m:t>Y/X</m:t>
            </m:r>
          </m:sub>
          <m:sup>
            <m:r>
              <w:rPr>
                <w:rFonts w:ascii="Cambria Math" w:hAnsi="Cambria Math"/>
              </w:rPr>
              <m:t>X</m:t>
            </m:r>
          </m:sup>
        </m:sSubSup>
      </m:oMath>
      <w:r w:rsidR="00C65672">
        <w:t xml:space="preserve"> in the </w:t>
      </w:r>
      <w:r w:rsidR="00C65672">
        <w:fldChar w:fldCharType="begin" w:fldLock="1"/>
      </w:r>
      <w:r w:rsidR="00806E6C">
        <w:instrText>ADDIN CSL_CITATION {"citationItems":[{"id":"ITEM-1","itemData":{"DOI":"10.2514/1.G000054","ISSN":"15333884","abstract":"This paper proposes a nonlinear adaptive position and attitude-tracking controller for satellite proximity operations between a target and a chaser satellite. The controller requires no information about the mass and inertia matrix of the chaser satellite and takes into account the gravitational acceleration, the gravity-gradient torque, the perturbing acceleration due to Earth's oblateness, and constant (but otherwise unknown) disturbance forces and torques. Sufficient conditions to identify the mass and inertia matrix of the chaser satellite are also given. The controller is shown to ensure almost global asymptotical stability of the translational and rotational position and velocity tracking errors. Unit dual quaternions are used to simultaneously represent the absolute and relative attitude and position of the target and chaser satellites. The analogies between quaternions and dual quaternions are explored in the development of the controller.","author":[{"dropping-particle":"","family":"Filipe","given":"Nuno","non-dropping-particle":"","parse-names":false,"suffix":""},{"dropping-particle":"","family":"Tsiotras","given":"Panagiotis","non-dropping-particle":"","parse-names":false,"suffix":""}],"container-title":"Journal of Guidance, Control, and Dynamics","id":"ITEM-1","issue":"4","issued":{"date-parts":[["2015"]]},"page":"566-577","publisher":"American Institute of Aeronautics and Astronautics","title":"Adaptive position and attitude-tracking controller for satellite proximity operations using dual quaternions","type":"article-journal","volume":"38"},"uris":["http://www.mendeley.com/documents/?uuid=46b45f3c-acc8-48b7-91c0-06b340a9dd47"]}],"mendeley":{"formattedCitation":"[1]","plainTextFormattedCitation":"[1]","previouslyFormattedCitation":"[1]"},"properties":{"noteIndex":0},"schema":"https://github.com/citation-style-language/schema/raw/master/csl-citation.json"}</w:instrText>
      </w:r>
      <w:r w:rsidR="00C65672">
        <w:fldChar w:fldCharType="separate"/>
      </w:r>
      <w:r w:rsidR="00C65672" w:rsidRPr="00C65672">
        <w:rPr>
          <w:noProof/>
        </w:rPr>
        <w:t>[1]</w:t>
      </w:r>
      <w:r w:rsidR="00C65672">
        <w:fldChar w:fldCharType="end"/>
      </w:r>
      <w:r w:rsidR="00C65672">
        <w:t>.</w:t>
      </w:r>
    </w:p>
    <w:p w14:paraId="4BB9888C" w14:textId="4D43DC53" w:rsidR="00DF7A43" w:rsidRDefault="008E52D2" w:rsidP="008E52D2">
      <w:pPr>
        <w:pStyle w:val="Heading2"/>
      </w:pPr>
      <w:bookmarkStart w:id="7" w:name="_Toc57301158"/>
      <w:r>
        <w:t>4.1</w:t>
      </w:r>
      <w:r w:rsidR="00A61A88">
        <w:t xml:space="preserve"> </w:t>
      </w:r>
      <w:r w:rsidR="00D8605A">
        <w:t>Molynia Orbit</w:t>
      </w:r>
      <w:bookmarkEnd w:id="7"/>
    </w:p>
    <w:p w14:paraId="7C1682A9" w14:textId="54004D3B" w:rsidR="002B6B5C" w:rsidRDefault="000946AD" w:rsidP="0091305B">
      <w:r>
        <w:t>Satellite motion around e</w:t>
      </w:r>
      <w:r w:rsidR="00C61FD3">
        <w:t xml:space="preserve">arth is </w:t>
      </w:r>
      <w:r w:rsidR="000313F8">
        <w:t>an</w:t>
      </w:r>
      <w:r w:rsidR="00C61FD3">
        <w:t xml:space="preserve"> ellipse </w:t>
      </w:r>
      <w:r w:rsidR="0023259B">
        <w:t>orbit if</w:t>
      </w:r>
      <w:r w:rsidR="00A911DD">
        <w:t xml:space="preserve"> we stand in the earth-centered in</w:t>
      </w:r>
      <w:r w:rsidR="0023259B">
        <w:t>ertial frame (ECI)</w:t>
      </w:r>
      <w:r w:rsidR="00ED2881">
        <w:t>, which is also called earth-centered equatorial system.</w:t>
      </w:r>
      <w:r w:rsidR="0023259B">
        <w:t xml:space="preserve"> In order</w:t>
      </w:r>
      <w:r w:rsidR="0063477A">
        <w:t xml:space="preserve"> </w:t>
      </w:r>
      <w:r w:rsidR="0023259B">
        <w:t>to position the satellite, we</w:t>
      </w:r>
      <w:r w:rsidR="0063477A">
        <w:t xml:space="preserve"> require 6 parame</w:t>
      </w:r>
      <w:r w:rsidR="00F20BB1">
        <w:t>ter</w:t>
      </w:r>
      <w:r w:rsidR="004055B3">
        <w:t xml:space="preserve">, namely classical </w:t>
      </w:r>
      <w:r w:rsidR="0094743A">
        <w:t>orbital elements (COE</w:t>
      </w:r>
      <w:r w:rsidR="00FC4766">
        <w:t>s)</w:t>
      </w:r>
      <w:r w:rsidR="000A4A0D">
        <w:t>, including 5 for the orbit</w:t>
      </w:r>
      <w:r w:rsidR="002F1916">
        <w:t xml:space="preserve"> (Tab 4.1)</w:t>
      </w:r>
      <w:r w:rsidR="000A4A0D">
        <w:t xml:space="preserve"> and 1 </w:t>
      </w:r>
      <w:r w:rsidR="00EC21D1">
        <w:t xml:space="preserve">true anomaly </w:t>
      </w:r>
      <m:oMath>
        <m:r>
          <w:rPr>
            <w:rFonts w:ascii="Cambria Math" w:hAnsi="Cambria Math"/>
          </w:rPr>
          <m:t>υ</m:t>
        </m:r>
      </m:oMath>
      <w:r w:rsidR="00FC4766">
        <w:t xml:space="preserve"> </w:t>
      </w:r>
      <w:r w:rsidR="009F40CE">
        <w:fldChar w:fldCharType="begin" w:fldLock="1"/>
      </w:r>
      <w:r w:rsidR="00735769">
        <w:instrText>ADDIN CSL_CITATION {"citationItems":[{"id":"ITEM-1","itemData":{"ISBN":"0073407755\\r9780073407753","PMID":"14831446","abstract":"Third edition. Machine derived contents note: Space missions -- History of space -- Orbits and interplanetary trajectories -- Atmospheric re-entry -- Space system engineering -- Spacecraft subsystems -- Sapce operations and support -- Economics of space -- Satellite communications.","author":[{"dropping-particle":"","family":"Jon Sellers","given":"Jerry","non-dropping-particle":"","parse-names":false,"suffix":""},{"dropping-particle":"","family":"Astore","given":"Williams J.","non-dropping-particle":"","parse-names":false,"suffix":""},{"dropping-particle":"","family":"Giffen","given":"Robert B.","non-dropping-particle":"","parse-names":false,"suffix":""},{"dropping-particle":"","family":"Larson","given":"Wiley J.","non-dropping-particle":"","parse-names":false,"suffix":""}],"id":"ITEM-1","issued":{"date-parts":[["2004"]]},"number-of-pages":"772","publisher":"Primis","title":"Understanding Space - An Introduction to Astronautics","type":"book"},"uris":["http://www.mendeley.com/documents/?uuid=03e3b1f9-c50f-44ad-b960-3fa313b4548a"]}],"mendeley":{"formattedCitation":"[11]","plainTextFormattedCitation":"[11]","previouslyFormattedCitation":"[11]"},"properties":{"noteIndex":0},"schema":"https://github.com/citation-style-language/schema/raw/master/csl-citation.json"}</w:instrText>
      </w:r>
      <w:r w:rsidR="009F40CE">
        <w:fldChar w:fldCharType="separate"/>
      </w:r>
      <w:r w:rsidR="009F40CE" w:rsidRPr="009F40CE">
        <w:rPr>
          <w:noProof/>
        </w:rPr>
        <w:t>[11]</w:t>
      </w:r>
      <w:r w:rsidR="009F40CE">
        <w:fldChar w:fldCharType="end"/>
      </w:r>
      <w:r w:rsidR="009F40CE">
        <w:t>.</w:t>
      </w:r>
    </w:p>
    <w:tbl>
      <w:tblPr>
        <w:tblStyle w:val="TableGridLight"/>
        <w:tblW w:w="0" w:type="auto"/>
        <w:jc w:val="center"/>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2336"/>
        <w:gridCol w:w="1977"/>
        <w:gridCol w:w="1683"/>
      </w:tblGrid>
      <w:tr w:rsidR="002B6B5C" w14:paraId="6EEBED16" w14:textId="77777777" w:rsidTr="00F0617E">
        <w:trPr>
          <w:jc w:val="center"/>
        </w:trPr>
        <w:tc>
          <w:tcPr>
            <w:tcW w:w="2336" w:type="dxa"/>
          </w:tcPr>
          <w:p w14:paraId="25593391" w14:textId="1E86D712" w:rsidR="002B6B5C" w:rsidRPr="000D3595" w:rsidRDefault="002B6B5C" w:rsidP="00F0617E">
            <w:pPr>
              <w:ind w:firstLine="0"/>
              <w:jc w:val="right"/>
              <w:rPr>
                <w:b/>
                <w:bCs/>
              </w:rPr>
            </w:pPr>
            <w:r>
              <w:tab/>
            </w:r>
            <w:r>
              <w:br w:type="page"/>
            </w:r>
            <w:r w:rsidRPr="000D3595">
              <w:rPr>
                <w:b/>
                <w:bCs/>
              </w:rPr>
              <w:t>COE</w:t>
            </w:r>
          </w:p>
        </w:tc>
        <w:tc>
          <w:tcPr>
            <w:tcW w:w="1977" w:type="dxa"/>
          </w:tcPr>
          <w:p w14:paraId="6A1BF6CC" w14:textId="77777777" w:rsidR="002B6B5C" w:rsidRPr="000D3595" w:rsidRDefault="002B6B5C" w:rsidP="00F0617E">
            <w:pPr>
              <w:ind w:firstLine="0"/>
              <w:jc w:val="center"/>
              <w:rPr>
                <w:b/>
                <w:bCs/>
              </w:rPr>
            </w:pPr>
            <w:r w:rsidRPr="000D3595">
              <w:rPr>
                <w:b/>
                <w:bCs/>
              </w:rPr>
              <w:t>Denotation</w:t>
            </w:r>
          </w:p>
        </w:tc>
        <w:tc>
          <w:tcPr>
            <w:tcW w:w="1683" w:type="dxa"/>
          </w:tcPr>
          <w:p w14:paraId="4DD7E7FE" w14:textId="77777777" w:rsidR="002B6B5C" w:rsidRPr="000D3595" w:rsidRDefault="002B6B5C" w:rsidP="00F0617E">
            <w:pPr>
              <w:ind w:firstLine="0"/>
              <w:jc w:val="center"/>
              <w:rPr>
                <w:b/>
                <w:bCs/>
              </w:rPr>
            </w:pPr>
            <w:r w:rsidRPr="000D3595">
              <w:rPr>
                <w:b/>
                <w:bCs/>
              </w:rPr>
              <w:t>Value</w:t>
            </w:r>
          </w:p>
        </w:tc>
      </w:tr>
      <w:tr w:rsidR="002B6B5C" w14:paraId="2158E02E" w14:textId="77777777" w:rsidTr="00F0617E">
        <w:trPr>
          <w:jc w:val="center"/>
        </w:trPr>
        <w:tc>
          <w:tcPr>
            <w:tcW w:w="2336" w:type="dxa"/>
          </w:tcPr>
          <w:p w14:paraId="6BF361D2" w14:textId="77777777" w:rsidR="002B6B5C" w:rsidRDefault="002B6B5C" w:rsidP="00F0617E">
            <w:pPr>
              <w:ind w:firstLine="0"/>
              <w:jc w:val="right"/>
            </w:pPr>
            <w:r>
              <w:t>Semimajor axis</w:t>
            </w:r>
          </w:p>
        </w:tc>
        <w:tc>
          <w:tcPr>
            <w:tcW w:w="1977" w:type="dxa"/>
          </w:tcPr>
          <w:p w14:paraId="72FCA6CD" w14:textId="77777777" w:rsidR="002B6B5C" w:rsidRDefault="002B6B5C" w:rsidP="00F0617E">
            <w:pPr>
              <w:ind w:firstLine="0"/>
              <w:jc w:val="center"/>
            </w:pPr>
            <m:oMathPara>
              <m:oMath>
                <m:r>
                  <w:rPr>
                    <w:rFonts w:ascii="Cambria Math" w:hAnsi="Cambria Math"/>
                  </w:rPr>
                  <m:t>a</m:t>
                </m:r>
              </m:oMath>
            </m:oMathPara>
          </w:p>
        </w:tc>
        <w:tc>
          <w:tcPr>
            <w:tcW w:w="1683" w:type="dxa"/>
          </w:tcPr>
          <w:p w14:paraId="61980DDE" w14:textId="77777777" w:rsidR="002B6B5C" w:rsidRDefault="002B6B5C" w:rsidP="00F0617E">
            <w:pPr>
              <w:ind w:firstLine="0"/>
              <w:jc w:val="center"/>
            </w:pPr>
            <m:oMath>
              <m:r>
                <w:rPr>
                  <w:rFonts w:ascii="Cambria Math" w:hAnsi="Cambria Math"/>
                </w:rPr>
                <m:t>2.66×</m:t>
              </m:r>
              <m:sSup>
                <m:sSupPr>
                  <m:ctrlPr>
                    <w:rPr>
                      <w:rFonts w:ascii="Cambria Math" w:hAnsi="Cambria Math"/>
                      <w:i/>
                    </w:rPr>
                  </m:ctrlPr>
                </m:sSupPr>
                <m:e>
                  <m:r>
                    <w:rPr>
                      <w:rFonts w:ascii="Cambria Math" w:hAnsi="Cambria Math"/>
                    </w:rPr>
                    <m:t>10</m:t>
                  </m:r>
                </m:e>
                <m:sup>
                  <m:r>
                    <w:rPr>
                      <w:rFonts w:ascii="Cambria Math" w:hAnsi="Cambria Math"/>
                    </w:rPr>
                    <m:t>7</m:t>
                  </m:r>
                </m:sup>
              </m:sSup>
            </m:oMath>
            <w:r>
              <w:t xml:space="preserve"> m</w:t>
            </w:r>
          </w:p>
        </w:tc>
      </w:tr>
      <w:tr w:rsidR="002B6B5C" w14:paraId="7F911D8C" w14:textId="77777777" w:rsidTr="00F0617E">
        <w:trPr>
          <w:jc w:val="center"/>
        </w:trPr>
        <w:tc>
          <w:tcPr>
            <w:tcW w:w="2336" w:type="dxa"/>
          </w:tcPr>
          <w:p w14:paraId="699D1914" w14:textId="77777777" w:rsidR="002B6B5C" w:rsidRDefault="002B6B5C" w:rsidP="00F0617E">
            <w:pPr>
              <w:ind w:firstLine="0"/>
              <w:jc w:val="right"/>
            </w:pPr>
            <w:r>
              <w:t>Eccentricity</w:t>
            </w:r>
          </w:p>
        </w:tc>
        <w:tc>
          <w:tcPr>
            <w:tcW w:w="1977" w:type="dxa"/>
          </w:tcPr>
          <w:p w14:paraId="4AD80256" w14:textId="77777777" w:rsidR="002B6B5C" w:rsidRPr="00A2578A" w:rsidRDefault="002B6B5C" w:rsidP="00F0617E">
            <w:pPr>
              <w:ind w:firstLine="0"/>
              <w:jc w:val="center"/>
              <w:rPr>
                <w:rFonts w:eastAsia="DengXian" w:cs="Times New Roman"/>
              </w:rPr>
            </w:pPr>
            <m:oMathPara>
              <m:oMath>
                <m:r>
                  <w:rPr>
                    <w:rFonts w:ascii="Cambria Math" w:eastAsia="DengXian" w:hAnsi="Cambria Math" w:cs="Times New Roman"/>
                  </w:rPr>
                  <m:t>e</m:t>
                </m:r>
              </m:oMath>
            </m:oMathPara>
          </w:p>
        </w:tc>
        <w:tc>
          <w:tcPr>
            <w:tcW w:w="1683" w:type="dxa"/>
          </w:tcPr>
          <w:p w14:paraId="5BDE7090" w14:textId="486E23E6" w:rsidR="002B6B5C" w:rsidRPr="00A2578A" w:rsidRDefault="002B6B5C" w:rsidP="00F0617E">
            <w:pPr>
              <w:ind w:firstLine="0"/>
              <w:jc w:val="center"/>
              <w:rPr>
                <w:rFonts w:eastAsia="DengXian" w:cs="Times New Roman"/>
              </w:rPr>
            </w:pPr>
            <m:oMathPara>
              <m:oMath>
                <m:r>
                  <w:rPr>
                    <w:rFonts w:ascii="Cambria Math" w:eastAsia="DengXian" w:hAnsi="Cambria Math" w:cs="Times New Roman"/>
                  </w:rPr>
                  <m:t>0.74</m:t>
                </m:r>
              </m:oMath>
            </m:oMathPara>
          </w:p>
        </w:tc>
      </w:tr>
      <w:tr w:rsidR="002B6B5C" w14:paraId="50D89650" w14:textId="77777777" w:rsidTr="00F0617E">
        <w:trPr>
          <w:jc w:val="center"/>
        </w:trPr>
        <w:tc>
          <w:tcPr>
            <w:tcW w:w="2336" w:type="dxa"/>
          </w:tcPr>
          <w:p w14:paraId="7D2790DF" w14:textId="77777777" w:rsidR="002B6B5C" w:rsidRDefault="002B6B5C" w:rsidP="00F0617E">
            <w:pPr>
              <w:ind w:firstLine="0"/>
              <w:jc w:val="right"/>
            </w:pPr>
            <w:r>
              <w:t>Inclination</w:t>
            </w:r>
          </w:p>
        </w:tc>
        <w:tc>
          <w:tcPr>
            <w:tcW w:w="1977" w:type="dxa"/>
          </w:tcPr>
          <w:p w14:paraId="71EDB584" w14:textId="77777777" w:rsidR="002B6B5C" w:rsidRPr="00AA3EDA" w:rsidRDefault="002B6B5C" w:rsidP="00F0617E">
            <w:pPr>
              <w:ind w:firstLine="0"/>
              <w:jc w:val="center"/>
              <w:rPr>
                <w:rFonts w:eastAsia="DengXian" w:cs="Times New Roman"/>
              </w:rPr>
            </w:pPr>
            <m:oMathPara>
              <m:oMath>
                <m:r>
                  <w:rPr>
                    <w:rFonts w:ascii="Cambria Math" w:eastAsia="DengXian" w:hAnsi="Cambria Math" w:cs="Times New Roman"/>
                  </w:rPr>
                  <m:t>i</m:t>
                </m:r>
              </m:oMath>
            </m:oMathPara>
          </w:p>
        </w:tc>
        <w:tc>
          <w:tcPr>
            <w:tcW w:w="1683" w:type="dxa"/>
          </w:tcPr>
          <w:p w14:paraId="4759888E" w14:textId="77777777" w:rsidR="002B6B5C" w:rsidRDefault="002B6B5C" w:rsidP="00F0617E">
            <w:pPr>
              <w:ind w:firstLine="0"/>
              <w:jc w:val="center"/>
              <w:rPr>
                <w:rFonts w:eastAsia="DengXian" w:cs="Times New Roman"/>
              </w:rPr>
            </w:pPr>
            <m:oMathPara>
              <m:oMath>
                <m:r>
                  <w:rPr>
                    <w:rFonts w:ascii="Cambria Math" w:eastAsia="DengXian" w:hAnsi="Cambria Math" w:cs="Times New Roman"/>
                  </w:rPr>
                  <m:t>63.4°</m:t>
                </m:r>
              </m:oMath>
            </m:oMathPara>
          </w:p>
        </w:tc>
      </w:tr>
      <w:tr w:rsidR="002B6B5C" w14:paraId="50980F27" w14:textId="77777777" w:rsidTr="00F0617E">
        <w:trPr>
          <w:jc w:val="center"/>
        </w:trPr>
        <w:tc>
          <w:tcPr>
            <w:tcW w:w="2336" w:type="dxa"/>
          </w:tcPr>
          <w:p w14:paraId="200B5607" w14:textId="77777777" w:rsidR="002B6B5C" w:rsidRDefault="002B6B5C" w:rsidP="00F0617E">
            <w:pPr>
              <w:ind w:firstLine="0"/>
              <w:jc w:val="right"/>
            </w:pPr>
            <w:r>
              <w:t>RAAN</w:t>
            </w:r>
          </w:p>
        </w:tc>
        <w:tc>
          <w:tcPr>
            <w:tcW w:w="1977" w:type="dxa"/>
          </w:tcPr>
          <w:p w14:paraId="6DF011A6" w14:textId="302E7D64" w:rsidR="002B6B5C" w:rsidRPr="00596941" w:rsidRDefault="00596941" w:rsidP="00F0617E">
            <w:pPr>
              <w:ind w:firstLine="0"/>
              <w:jc w:val="center"/>
              <w:rPr>
                <w:rFonts w:eastAsia="DengXian" w:cs="Times New Roman"/>
              </w:rPr>
            </w:pPr>
            <m:oMathPara>
              <m:oMath>
                <m:r>
                  <m:rPr>
                    <m:sty m:val="p"/>
                  </m:rPr>
                  <w:rPr>
                    <w:rFonts w:ascii="Cambria Math" w:eastAsia="DengXian" w:hAnsi="Cambria Math" w:cs="Times New Roman"/>
                  </w:rPr>
                  <m:t>Ω</m:t>
                </m:r>
              </m:oMath>
            </m:oMathPara>
          </w:p>
        </w:tc>
        <w:tc>
          <w:tcPr>
            <w:tcW w:w="1683" w:type="dxa"/>
          </w:tcPr>
          <w:p w14:paraId="2DE1F59B" w14:textId="77777777" w:rsidR="002B6B5C" w:rsidRDefault="002B6B5C" w:rsidP="00F0617E">
            <w:pPr>
              <w:ind w:firstLine="0"/>
              <w:jc w:val="center"/>
              <w:rPr>
                <w:rFonts w:eastAsia="DengXian" w:cs="Times New Roman"/>
              </w:rPr>
            </w:pPr>
            <m:oMathPara>
              <m:oMath>
                <m:r>
                  <w:rPr>
                    <w:rFonts w:ascii="Cambria Math" w:eastAsia="DengXian" w:hAnsi="Cambria Math" w:cs="Times New Roman"/>
                  </w:rPr>
                  <m:t>329.6°</m:t>
                </m:r>
              </m:oMath>
            </m:oMathPara>
          </w:p>
        </w:tc>
      </w:tr>
      <w:tr w:rsidR="002B6B5C" w14:paraId="527F6F25" w14:textId="77777777" w:rsidTr="00F0617E">
        <w:trPr>
          <w:jc w:val="center"/>
        </w:trPr>
        <w:tc>
          <w:tcPr>
            <w:tcW w:w="2336" w:type="dxa"/>
          </w:tcPr>
          <w:p w14:paraId="748A2ED2" w14:textId="77777777" w:rsidR="002B6B5C" w:rsidRDefault="002B6B5C" w:rsidP="00F0617E">
            <w:pPr>
              <w:ind w:firstLine="0"/>
              <w:jc w:val="right"/>
            </w:pPr>
            <w:r>
              <w:t>Argument of perigee</w:t>
            </w:r>
          </w:p>
        </w:tc>
        <w:tc>
          <w:tcPr>
            <w:tcW w:w="1977" w:type="dxa"/>
          </w:tcPr>
          <w:p w14:paraId="74331E74" w14:textId="77777777" w:rsidR="002B6B5C" w:rsidRPr="00436942" w:rsidRDefault="002B6B5C" w:rsidP="00F0617E">
            <w:pPr>
              <w:ind w:firstLine="0"/>
              <w:jc w:val="center"/>
              <w:rPr>
                <w:rFonts w:eastAsia="DengXian" w:cs="Times New Roman"/>
              </w:rPr>
            </w:pPr>
            <m:oMathPara>
              <m:oMath>
                <m:r>
                  <w:rPr>
                    <w:rFonts w:ascii="Cambria Math" w:eastAsia="DengXian" w:hAnsi="Cambria Math" w:cs="Times New Roman"/>
                  </w:rPr>
                  <m:t>ω</m:t>
                </m:r>
              </m:oMath>
            </m:oMathPara>
          </w:p>
        </w:tc>
        <w:tc>
          <w:tcPr>
            <w:tcW w:w="1683" w:type="dxa"/>
          </w:tcPr>
          <w:p w14:paraId="68244532" w14:textId="77777777" w:rsidR="002B6B5C" w:rsidRDefault="002B6B5C" w:rsidP="00F0617E">
            <w:pPr>
              <w:ind w:firstLine="0"/>
              <w:jc w:val="center"/>
              <w:rPr>
                <w:rFonts w:eastAsia="DengXian" w:cs="Times New Roman"/>
              </w:rPr>
            </w:pPr>
            <m:oMathPara>
              <m:oMath>
                <m:r>
                  <w:rPr>
                    <w:rFonts w:ascii="Cambria Math" w:eastAsia="DengXian" w:hAnsi="Cambria Math" w:cs="Times New Roman"/>
                  </w:rPr>
                  <m:t>270°</m:t>
                </m:r>
              </m:oMath>
            </m:oMathPara>
          </w:p>
        </w:tc>
      </w:tr>
    </w:tbl>
    <w:p w14:paraId="7DD7D26D" w14:textId="56D37678" w:rsidR="002B6B5C" w:rsidRDefault="002B6B5C" w:rsidP="002B6B5C">
      <w:pPr>
        <w:pStyle w:val="NoSpacing"/>
      </w:pPr>
      <w:r>
        <w:rPr>
          <w:b/>
          <w:bCs/>
        </w:rPr>
        <w:t>Tab 4.1</w:t>
      </w:r>
      <w:r w:rsidRPr="00BD2FD6">
        <w:rPr>
          <w:b/>
          <w:bCs/>
        </w:rPr>
        <w:t>:</w:t>
      </w:r>
      <w:r>
        <w:t xml:space="preserve"> Classical orbital elements</w:t>
      </w:r>
      <w:r w:rsidR="00A57D24">
        <w:t xml:space="preserve"> of </w:t>
      </w:r>
      <w:r w:rsidR="004F5999">
        <w:t>Molniya</w:t>
      </w:r>
      <w:r w:rsidR="00A57D24">
        <w:t xml:space="preserve"> orbit</w:t>
      </w:r>
    </w:p>
    <w:p w14:paraId="2C10B576" w14:textId="78E50C78" w:rsidR="0041504E" w:rsidRDefault="00E107D9" w:rsidP="009E435E">
      <w:r>
        <w:t xml:space="preserve">Any elliptical orbit can be transformed from the ECI frame with </w:t>
      </w:r>
      <w:r w:rsidR="00C411EA">
        <w:t>a</w:t>
      </w:r>
      <w:r w:rsidR="00735769">
        <w:t xml:space="preserve"> </w:t>
      </w:r>
      <w:r w:rsidR="00BE18B0">
        <w:t>rotation around</w:t>
      </w:r>
      <m:oMath>
        <m:r>
          <m:rPr>
            <m:sty m:val="p"/>
          </m:rPr>
          <w:rPr>
            <w:rFonts w:ascii="Cambria Math" w:hAnsi="Cambria Math"/>
          </w:rPr>
          <m:t xml:space="preserve"> </m:t>
        </m:r>
        <m:acc>
          <m:accPr>
            <m:ctrlPr>
              <w:rPr>
                <w:rFonts w:ascii="Cambria Math" w:hAnsi="Cambria Math"/>
              </w:rPr>
            </m:ctrlPr>
          </m:accPr>
          <m:e>
            <m:r>
              <w:rPr>
                <w:rFonts w:ascii="Cambria Math" w:hAnsi="Cambria Math"/>
              </w:rPr>
              <m:t>K</m:t>
            </m:r>
          </m:e>
        </m:acc>
      </m:oMath>
      <w:r w:rsidR="00F02E0D">
        <w:t xml:space="preserve"> with </w:t>
      </w:r>
      <m:oMath>
        <m:r>
          <m:rPr>
            <m:sty m:val="p"/>
          </m:rPr>
          <w:rPr>
            <w:rFonts w:ascii="Cambria Math" w:eastAsia="DengXian" w:hAnsi="Cambria Math" w:cs="Times New Roman"/>
          </w:rPr>
          <m:t>Ω</m:t>
        </m:r>
      </m:oMath>
      <w:r w:rsidR="00F02E0D">
        <w:t xml:space="preserve"> degree, and</w:t>
      </w:r>
      <w:r w:rsidR="005E0A82">
        <w:t xml:space="preserve"> a sequent one </w:t>
      </w:r>
      <w:r w:rsidR="00650BD0">
        <w:t xml:space="preserve">around the new </w:t>
      </w:r>
      <m:oMath>
        <m:acc>
          <m:accPr>
            <m:ctrlPr>
              <w:rPr>
                <w:rFonts w:ascii="Cambria Math" w:hAnsi="Cambria Math"/>
              </w:rPr>
            </m:ctrlPr>
          </m:accPr>
          <m:e>
            <m:r>
              <w:rPr>
                <w:rFonts w:ascii="Cambria Math" w:hAnsi="Cambria Math"/>
              </w:rPr>
              <m:t>I</m:t>
            </m:r>
          </m:e>
        </m:acc>
      </m:oMath>
      <w:r w:rsidR="00650BD0">
        <w:t xml:space="preserve">, </w:t>
      </w:r>
      <m:oMath>
        <m:sSup>
          <m:sSupPr>
            <m:ctrlPr>
              <w:rPr>
                <w:rFonts w:ascii="Cambria Math" w:hAnsi="Cambria Math"/>
                <w:i/>
              </w:rPr>
            </m:ctrlPr>
          </m:sSupPr>
          <m:e>
            <m:acc>
              <m:accPr>
                <m:ctrlPr>
                  <w:rPr>
                    <w:rFonts w:ascii="Cambria Math" w:hAnsi="Cambria Math"/>
                  </w:rPr>
                </m:ctrlPr>
              </m:accPr>
              <m:e>
                <m:r>
                  <w:rPr>
                    <w:rFonts w:ascii="Cambria Math" w:hAnsi="Cambria Math"/>
                  </w:rPr>
                  <m:t>I</m:t>
                </m:r>
              </m:e>
            </m:acc>
          </m:e>
          <m:sup>
            <m:r>
              <w:rPr>
                <w:rFonts w:ascii="Cambria Math" w:hAnsi="Cambria Math"/>
              </w:rPr>
              <m:t>'</m:t>
            </m:r>
          </m:sup>
        </m:sSup>
      </m:oMath>
      <w:r w:rsidR="00650BD0">
        <w:t xml:space="preserve">, </w:t>
      </w:r>
      <w:r w:rsidR="00331B98">
        <w:t>with inclination</w:t>
      </w:r>
      <w:r w:rsidR="00F3386F">
        <w:t xml:space="preserve"> </w:t>
      </w:r>
      <m:oMath>
        <m:r>
          <w:rPr>
            <w:rFonts w:ascii="Cambria Math" w:eastAsia="DengXian" w:hAnsi="Cambria Math" w:cs="Times New Roman"/>
          </w:rPr>
          <m:t>i</m:t>
        </m:r>
      </m:oMath>
      <w:r w:rsidR="00331B98">
        <w:t xml:space="preserve"> and a </w:t>
      </w:r>
      <w:r w:rsidR="0019658A">
        <w:t xml:space="preserve">final rotation around the new </w:t>
      </w:r>
      <m:oMath>
        <m:acc>
          <m:accPr>
            <m:ctrlPr>
              <w:rPr>
                <w:rFonts w:ascii="Cambria Math" w:hAnsi="Cambria Math"/>
              </w:rPr>
            </m:ctrlPr>
          </m:accPr>
          <m:e>
            <m:r>
              <w:rPr>
                <w:rFonts w:ascii="Cambria Math" w:hAnsi="Cambria Math"/>
              </w:rPr>
              <m:t>K</m:t>
            </m:r>
          </m:e>
        </m:acc>
      </m:oMath>
      <w:r w:rsidR="0019658A">
        <w:t xml:space="preserve">, </w:t>
      </w:r>
      <m:oMath>
        <m:acc>
          <m:accPr>
            <m:ctrlPr>
              <w:rPr>
                <w:rFonts w:ascii="Cambria Math" w:hAnsi="Cambria Math"/>
              </w:rPr>
            </m:ctrlPr>
          </m:accPr>
          <m:e>
            <m:r>
              <w:rPr>
                <w:rFonts w:ascii="Cambria Math" w:hAnsi="Cambria Math"/>
              </w:rPr>
              <m:t>K</m:t>
            </m:r>
          </m:e>
        </m:acc>
        <m:r>
          <w:rPr>
            <w:rFonts w:ascii="Cambria Math" w:hAnsi="Cambria Math"/>
          </w:rPr>
          <m:t>'</m:t>
        </m:r>
      </m:oMath>
      <w:r w:rsidR="00F3386F">
        <w:t xml:space="preserve">, with </w:t>
      </w:r>
      <m:oMath>
        <m:r>
          <w:rPr>
            <w:rFonts w:ascii="Cambria Math" w:eastAsia="DengXian" w:hAnsi="Cambria Math" w:cs="Times New Roman"/>
          </w:rPr>
          <m:t>ω</m:t>
        </m:r>
      </m:oMath>
      <w:r w:rsidR="001E471C">
        <w:t xml:space="preserve"> </w:t>
      </w:r>
      <w:r w:rsidR="001E471C">
        <w:fldChar w:fldCharType="begin" w:fldLock="1"/>
      </w:r>
      <w:r w:rsidR="001E471C">
        <w:instrText>ADDIN CSL_CITATION {"citationItems":[{"id":"ITEM-1","itemData":{"author":[{"dropping-particle":"","family":"Curtis","given":"Howard D","non-dropping-particle":"","parse-names":false,"suffix":""}],"id":"ITEM-1","issued":{"date-parts":[["2013"]]},"publisher":"Butterworth-Heinemann","title":"Orbital mechanics for engineering students","type":"book"},"uris":["http://www.mendeley.com/documents/?uuid=dd38b9b9-ad9b-424c-9cab-19c000fb664d"]}],"mendeley":{"formattedCitation":"[12]","plainTextFormattedCitation":"[12]","previouslyFormattedCitation":"[12]"},"properties":{"noteIndex":0},"schema":"https://github.com/citation-style-language/schema/raw/master/csl-citation.json"}</w:instrText>
      </w:r>
      <w:r w:rsidR="001E471C">
        <w:fldChar w:fldCharType="separate"/>
      </w:r>
      <w:r w:rsidR="001E471C" w:rsidRPr="00735769">
        <w:rPr>
          <w:noProof/>
        </w:rPr>
        <w:t>[12]</w:t>
      </w:r>
      <w:r w:rsidR="001E471C">
        <w:fldChar w:fldCharType="end"/>
      </w:r>
      <w:r w:rsidR="00F3386F">
        <w:t>.</w:t>
      </w:r>
      <w:r w:rsidR="006E2E1F">
        <w:t xml:space="preserve"> This progress can be described in the Euler rotation matrix as </w:t>
      </w:r>
      <m:oMath>
        <m:r>
          <w:rPr>
            <w:rFonts w:ascii="Cambria Math" w:hAnsi="Cambria Math"/>
          </w:rPr>
          <m:t>Rzxz</m:t>
        </m:r>
        <m:d>
          <m:dPr>
            <m:ctrlPr>
              <w:rPr>
                <w:rFonts w:ascii="Cambria Math" w:hAnsi="Cambria Math"/>
                <w:i/>
              </w:rPr>
            </m:ctrlPr>
          </m:dPr>
          <m:e>
            <m:r>
              <m:rPr>
                <m:sty m:val="p"/>
              </m:rPr>
              <w:rPr>
                <w:rFonts w:ascii="Cambria Math" w:eastAsia="DengXian" w:hAnsi="Cambria Math" w:cs="Times New Roman"/>
              </w:rPr>
              <m:t>Ω</m:t>
            </m:r>
            <m:r>
              <w:rPr>
                <w:rFonts w:ascii="Cambria Math" w:hAnsi="Cambria Math"/>
              </w:rPr>
              <m:t>,</m:t>
            </m:r>
            <m:r>
              <w:rPr>
                <w:rFonts w:ascii="Cambria Math" w:eastAsia="DengXian" w:hAnsi="Cambria Math" w:cs="Times New Roman"/>
              </w:rPr>
              <m:t>i</m:t>
            </m:r>
            <m:r>
              <w:rPr>
                <w:rFonts w:ascii="Cambria Math" w:hAnsi="Cambria Math"/>
              </w:rPr>
              <m:t>,</m:t>
            </m:r>
            <m:r>
              <w:rPr>
                <w:rFonts w:ascii="Cambria Math" w:eastAsia="DengXian" w:hAnsi="Cambria Math" w:cs="Times New Roman"/>
              </w:rPr>
              <m:t>ω</m:t>
            </m:r>
            <m:ctrlPr>
              <w:rPr>
                <w:rFonts w:ascii="Cambria Math" w:eastAsia="DengXian" w:hAnsi="Cambria Math" w:cs="Times New Roman"/>
                <w:i/>
              </w:rPr>
            </m:ctrlPr>
          </m:e>
        </m:d>
      </m:oMath>
      <w:r w:rsidR="00795BAC">
        <w:t>, so that also as a quaternion</w:t>
      </w:r>
      <w:r w:rsidR="009E435E">
        <w:t>.</w:t>
      </w:r>
    </w:p>
    <w:p w14:paraId="722F4FF9" w14:textId="69888751" w:rsidR="0041504E" w:rsidRDefault="0041504E" w:rsidP="0041504E">
      <w:pPr>
        <w:pStyle w:val="NoSpacing"/>
      </w:pPr>
      <w:r>
        <w:rPr>
          <w:noProof/>
        </w:rPr>
        <w:drawing>
          <wp:inline distT="0" distB="0" distL="0" distR="0" wp14:anchorId="0B467FA4" wp14:editId="01BA023B">
            <wp:extent cx="2982155" cy="182880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2155" cy="1828800"/>
                    </a:xfrm>
                    <a:prstGeom prst="rect">
                      <a:avLst/>
                    </a:prstGeom>
                  </pic:spPr>
                </pic:pic>
              </a:graphicData>
            </a:graphic>
          </wp:inline>
        </w:drawing>
      </w:r>
    </w:p>
    <w:p w14:paraId="35BC0DF6" w14:textId="182E7629" w:rsidR="0041504E" w:rsidRDefault="0041504E" w:rsidP="0041504E">
      <w:pPr>
        <w:pStyle w:val="NoSpacing"/>
      </w:pPr>
      <w:r>
        <w:rPr>
          <w:b/>
          <w:bCs/>
        </w:rPr>
        <w:t>Fig 4.1</w:t>
      </w:r>
      <w:r w:rsidRPr="00BD2FD6">
        <w:rPr>
          <w:b/>
          <w:bCs/>
        </w:rPr>
        <w:t>:</w:t>
      </w:r>
      <w:r>
        <w:t xml:space="preserve"> Reference frame transformation</w:t>
      </w:r>
      <w:r w:rsidR="005A17DF">
        <w:fldChar w:fldCharType="begin" w:fldLock="1"/>
      </w:r>
      <w:r w:rsidR="00583612">
        <w:instrText>ADDIN CSL_CITATION {"citationItems":[{"id":"ITEM-1","itemData":{"ISBN":"0073407755\\r9780073407753","PMID":"14831446","abstract":"Third edition. Machine derived contents note: Space missions -- History of space -- Orbits and interplanetary trajectories -- Atmospheric re-entry -- Space system engineering -- Spacecraft subsystems -- Sapce operations and support -- Economics of space -- Satellite communications.","author":[{"dropping-particle":"","family":"Jon Sellers","given":"Jerry","non-dropping-particle":"","parse-names":false,"suffix":""},{"dropping-particle":"","family":"Astore","given":"Williams J.","non-dropping-particle":"","parse-names":false,"suffix":""},{"dropping-particle":"","family":"Giffen","given":"Robert B.","non-dropping-particle":"","parse-names":false,"suffix":""},{"dropping-particle":"","family":"Larson","given":"Wiley J.","non-dropping-particle":"","parse-names":false,"suffix":""}],"id":"ITEM-1","issued":{"date-parts":[["2004"]]},"number-of-pages":"772","publisher":"Primis","title":"Understanding Space - An Introduction to Astronautics","type":"book"},"uris":["http://www.mendeley.com/documents/?uuid=03e3b1f9-c50f-44ad-b960-3fa313b4548a"]}],"mendeley":{"formattedCitation":"[11]","plainTextFormattedCitation":"[11]","previouslyFormattedCitation":"[11]"},"properties":{"noteIndex":0},"schema":"https://github.com/citation-style-language/schema/raw/master/csl-citation.json"}</w:instrText>
      </w:r>
      <w:r w:rsidR="005A17DF">
        <w:fldChar w:fldCharType="separate"/>
      </w:r>
      <w:r w:rsidR="005A17DF" w:rsidRPr="005A17DF">
        <w:rPr>
          <w:noProof/>
        </w:rPr>
        <w:t>[11]</w:t>
      </w:r>
      <w:r w:rsidR="005A17DF">
        <w:fldChar w:fldCharType="end"/>
      </w:r>
    </w:p>
    <w:p w14:paraId="09A1F829" w14:textId="5BD2897B" w:rsidR="00A16C94" w:rsidRDefault="002B31F5" w:rsidP="00F33E32">
      <w:r>
        <w:t>After the transformation, we</w:t>
      </w:r>
      <w:r w:rsidR="00735769">
        <w:t xml:space="preserve"> can get the</w:t>
      </w:r>
      <w:r w:rsidR="0073546C">
        <w:t xml:space="preserve"> state vector in</w:t>
      </w:r>
      <w:r w:rsidR="00A0698E">
        <w:t xml:space="preserve"> </w:t>
      </w:r>
      <w:r w:rsidR="004F5999">
        <w:t>Molniya</w:t>
      </w:r>
      <w:r w:rsidR="00735769">
        <w:t xml:space="preserve"> </w:t>
      </w:r>
      <w:r w:rsidR="00F8644B">
        <w:t>orbit</w:t>
      </w:r>
      <w:r w:rsidR="005C397F">
        <w:t xml:space="preserve"> </w:t>
      </w:r>
      <w:r w:rsidR="0073546C">
        <w:t xml:space="preserve">represented in the </w:t>
      </w:r>
      <w:r w:rsidR="005C397F">
        <w:t>cartesian coordinate</w:t>
      </w:r>
      <w:r w:rsidR="00A0698E">
        <w:t xml:space="preserve"> </w:t>
      </w:r>
      <w:r w:rsidR="000A49A7">
        <w:t xml:space="preserve">with the parameters from </w:t>
      </w:r>
      <w:r w:rsidR="00584E64">
        <w:t>Tab</w:t>
      </w:r>
      <w:r w:rsidR="002B6B5C">
        <w:t xml:space="preserve"> 4.1</w:t>
      </w:r>
      <w:r w:rsidR="000A49A7">
        <w:t>. Since</w:t>
      </w:r>
      <w:r w:rsidR="00692A9F">
        <w:t xml:space="preserve"> the </w:t>
      </w:r>
      <m:oMath>
        <m:r>
          <w:rPr>
            <w:rFonts w:ascii="Cambria Math" w:hAnsi="Cambria Math"/>
          </w:rPr>
          <m:t>I</m:t>
        </m:r>
      </m:oMath>
      <w:r w:rsidR="00692A9F">
        <w:t xml:space="preserve"> axis of the satellite reference </w:t>
      </w:r>
      <w:r w:rsidR="00692A9F">
        <w:lastRenderedPageBreak/>
        <w:t xml:space="preserve">frame is </w:t>
      </w:r>
      <w:r w:rsidR="00200624">
        <w:t>in the same direction of displacement</w:t>
      </w:r>
      <w:r w:rsidR="00B257FA">
        <w:t xml:space="preserve"> of the satellite</w:t>
      </w:r>
      <w:r w:rsidR="00200624">
        <w:t xml:space="preserve"> according to </w:t>
      </w:r>
      <w:r w:rsidR="005D06AD">
        <w:t>ECI</w:t>
      </w:r>
      <w:r w:rsidR="00B257FA">
        <w:t xml:space="preserve">, </w:t>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r</m:t>
                </m:r>
              </m:e>
            </m:acc>
          </m:e>
          <m:sub>
            <m:r>
              <w:rPr>
                <w:rFonts w:ascii="Cambria Math" w:hAnsi="Cambria Math"/>
              </w:rPr>
              <m:t>T/I</m:t>
            </m:r>
          </m:sub>
          <m:sup>
            <m:r>
              <w:rPr>
                <w:rFonts w:ascii="Cambria Math" w:hAnsi="Cambria Math"/>
              </w:rPr>
              <m:t>I</m:t>
            </m:r>
          </m:sup>
        </m:sSubSup>
      </m:oMath>
      <w:r w:rsidR="005D06AD">
        <w:t xml:space="preserve">, </w:t>
      </w:r>
      <w:r w:rsidR="009321D5">
        <w:t xml:space="preserve">such that </w:t>
      </w:r>
      <w:r w:rsidR="005D06AD">
        <w:t xml:space="preserve">the angular velocity of it </w:t>
      </w:r>
      <w:r w:rsidR="0028136B">
        <w:t>decide</w:t>
      </w:r>
      <w:r w:rsidR="0013499C">
        <w:t>s</w:t>
      </w:r>
      <w:r w:rsidR="0028136B">
        <w:t xml:space="preserve"> the true anomaly.</w:t>
      </w:r>
      <w:r w:rsidR="00BC5131">
        <w:t xml:space="preserve"> </w:t>
      </w:r>
    </w:p>
    <w:p w14:paraId="5CEA0960" w14:textId="77777777" w:rsidR="00B056FC" w:rsidRDefault="00B056FC" w:rsidP="00B056FC">
      <w:pPr>
        <w:pStyle w:val="NoSpacing"/>
      </w:pPr>
      <w:r>
        <w:rPr>
          <w:noProof/>
        </w:rPr>
        <w:drawing>
          <wp:inline distT="0" distB="0" distL="0" distR="0" wp14:anchorId="72721A1D" wp14:editId="1E60CFAF">
            <wp:extent cx="3677243"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7243" cy="1828800"/>
                    </a:xfrm>
                    <a:prstGeom prst="rect">
                      <a:avLst/>
                    </a:prstGeom>
                  </pic:spPr>
                </pic:pic>
              </a:graphicData>
            </a:graphic>
          </wp:inline>
        </w:drawing>
      </w:r>
    </w:p>
    <w:p w14:paraId="19768251" w14:textId="77777777" w:rsidR="00B056FC" w:rsidRDefault="00B056FC" w:rsidP="00B056FC">
      <w:pPr>
        <w:pStyle w:val="NoSpacing"/>
      </w:pPr>
      <w:r>
        <w:rPr>
          <w:b/>
          <w:bCs/>
        </w:rPr>
        <w:t>Fig 4.2</w:t>
      </w:r>
      <w:r w:rsidRPr="00BD2FD6">
        <w:rPr>
          <w:b/>
          <w:bCs/>
        </w:rPr>
        <w:t>:</w:t>
      </w:r>
      <w:r>
        <w:t xml:space="preserve"> Satellite orbit parameter in 2D plane</w:t>
      </w:r>
    </w:p>
    <w:p w14:paraId="02025290" w14:textId="4250C419" w:rsidR="00F5715C" w:rsidRDefault="00F33E32" w:rsidP="00F33E32">
      <w:r>
        <w:t>I</w:t>
      </w:r>
      <w:r w:rsidR="00CE6BA6">
        <w:t>n addition</w:t>
      </w:r>
      <w:r w:rsidR="006E6282">
        <w:t xml:space="preserve">, the </w:t>
      </w:r>
      <w:r w:rsidR="00550CD5" w:rsidRPr="00550CD5">
        <w:t>speciﬁc angular momentum</w:t>
      </w:r>
      <w:r w:rsidR="00550CD5">
        <w:t xml:space="preserve"> </w:t>
      </w:r>
      <m:oMath>
        <m:r>
          <w:rPr>
            <w:rFonts w:ascii="Cambria Math" w:hAnsi="Cambria Math"/>
          </w:rPr>
          <m:t>h</m:t>
        </m:r>
      </m:oMath>
      <w:r w:rsidR="00CE6BA6">
        <w:t xml:space="preserve"> </w:t>
      </w:r>
      <w:r>
        <w:t xml:space="preserve">required for the algorithm </w:t>
      </w:r>
      <w:r w:rsidR="00CE6BA6">
        <w:t xml:space="preserve">is calculated by formula </w:t>
      </w:r>
      <m:oMath>
        <m:r>
          <w:rPr>
            <w:rFonts w:ascii="Cambria Math" w:hAnsi="Cambria Math"/>
          </w:rPr>
          <m:t>h=</m:t>
        </m:r>
        <m:acc>
          <m:accPr>
            <m:chr m:val="⃗"/>
            <m:ctrlPr>
              <w:rPr>
                <w:rFonts w:ascii="Cambria Math" w:hAnsi="Cambria Math"/>
                <w:i/>
              </w:rPr>
            </m:ctrlPr>
          </m:accPr>
          <m:e>
            <m:r>
              <w:rPr>
                <w:rFonts w:ascii="Cambria Math" w:hAnsi="Cambria Math"/>
              </w:rPr>
              <m:t>r</m:t>
            </m:r>
          </m:e>
        </m:acc>
        <m:r>
          <w:rPr>
            <w:rFonts w:ascii="Cambria Math" w:hAnsi="Cambria Math"/>
          </w:rPr>
          <m:t>×</m:t>
        </m:r>
        <m:acc>
          <m:accPr>
            <m:chr m:val="⃗"/>
            <m:ctrlPr>
              <w:rPr>
                <w:rFonts w:ascii="Cambria Math" w:hAnsi="Cambria Math"/>
                <w:i/>
              </w:rPr>
            </m:ctrlPr>
          </m:accPr>
          <m:e>
            <m:r>
              <w:rPr>
                <w:rFonts w:ascii="Cambria Math" w:hAnsi="Cambria Math"/>
              </w:rPr>
              <m:t>v</m:t>
            </m:r>
          </m:e>
        </m:acc>
      </m:oMath>
      <w:r w:rsidR="005327E3">
        <w:t xml:space="preserve"> </w:t>
      </w:r>
      <w:r w:rsidR="009944B3">
        <w:fldChar w:fldCharType="begin" w:fldLock="1"/>
      </w:r>
      <w:r w:rsidR="00D114D8">
        <w:instrText>ADDIN CSL_CITATION {"citationItems":[{"id":"ITEM-1","itemData":{"author":[{"dropping-particle":"","family":"Curtis","given":"Howard D","non-dropping-particle":"","parse-names":false,"suffix":""}],"id":"ITEM-1","issued":{"date-parts":[["2013"]]},"publisher":"Butterworth-Heinemann","title":"Orbital mechanics for engineering students","type":"book"},"uris":["http://www.mendeley.com/documents/?uuid=dd38b9b9-ad9b-424c-9cab-19c000fb664d"]}],"mendeley":{"formattedCitation":"[12]","plainTextFormattedCitation":"[12]","previouslyFormattedCitation":"[12]"},"properties":{"noteIndex":0},"schema":"https://github.com/citation-style-language/schema/raw/master/csl-citation.json"}</w:instrText>
      </w:r>
      <w:r w:rsidR="009944B3">
        <w:fldChar w:fldCharType="separate"/>
      </w:r>
      <w:r w:rsidR="009944B3" w:rsidRPr="009944B3">
        <w:rPr>
          <w:noProof/>
        </w:rPr>
        <w:t>[12]</w:t>
      </w:r>
      <w:r w:rsidR="009944B3">
        <w:fldChar w:fldCharType="end"/>
      </w:r>
      <w:r w:rsidR="00E259AC">
        <w:t xml:space="preserve">, which are denoted as </w:t>
      </w:r>
      <w:r w:rsidR="00711F05">
        <w:t>Fig 4.2</w:t>
      </w:r>
      <w:r w:rsidR="00E259AC">
        <w:t>.</w:t>
      </w:r>
      <w:r>
        <w:t xml:space="preserve"> </w:t>
      </w:r>
      <w:r w:rsidR="00BC5131">
        <w:t xml:space="preserve">The simplest way to get </w:t>
      </w:r>
      <m:oMath>
        <m:r>
          <w:rPr>
            <w:rFonts w:ascii="Cambria Math" w:hAnsi="Cambria Math"/>
          </w:rPr>
          <m:t>h</m:t>
        </m:r>
      </m:oMath>
      <w:r w:rsidR="00BC5131">
        <w:t xml:space="preserve"> is to use the </w:t>
      </w:r>
      <w:r w:rsidR="00444187">
        <w:t xml:space="preserve">velocity and radius </w:t>
      </w:r>
      <w:r w:rsidR="005766BC">
        <w:t>vector</w:t>
      </w:r>
      <w:r w:rsidR="00BC5131">
        <w:t xml:space="preserve"> at perigee or a</w:t>
      </w:r>
      <w:r w:rsidR="00444187">
        <w:t>p</w:t>
      </w:r>
      <w:r w:rsidR="00BC5131">
        <w:t>ogee</w:t>
      </w:r>
      <w:r w:rsidR="00444187">
        <w:fldChar w:fldCharType="begin" w:fldLock="1"/>
      </w:r>
      <w:r w:rsidR="005C1F85">
        <w:instrText>ADDIN CSL_CITATION {"citationItems":[{"id":"ITEM-1","itemData":{"author":[{"dropping-particle":"","family":"Curtis","given":"Howard D","non-dropping-particle":"","parse-names":false,"suffix":""}],"id":"ITEM-1","issued":{"date-parts":[["2013"]]},"publisher":"Butterworth-Heinemann","title":"Orbital mechanics for engineering students","type":"book"},"uris":["http://www.mendeley.com/documents/?uuid=dd38b9b9-ad9b-424c-9cab-19c000fb664d"]}],"mendeley":{"formattedCitation":"[12]","plainTextFormattedCitation":"[12]","previouslyFormattedCitation":"[12]"},"properties":{"noteIndex":0},"schema":"https://github.com/citation-style-language/schema/raw/master/csl-citation.json"}</w:instrText>
      </w:r>
      <w:r w:rsidR="00444187">
        <w:fldChar w:fldCharType="separate"/>
      </w:r>
      <w:r w:rsidR="00444187" w:rsidRPr="00444187">
        <w:rPr>
          <w:noProof/>
        </w:rPr>
        <w:t>[12]</w:t>
      </w:r>
      <w:r w:rsidR="00444187">
        <w:fldChar w:fldCharType="end"/>
      </w:r>
      <w:r w:rsidR="00CB4ADE">
        <w:t xml:space="preserve">, when the true anomaly is 0 or </w:t>
      </w:r>
      <m:oMath>
        <m:r>
          <w:rPr>
            <w:rFonts w:ascii="Cambria Math" w:hAnsi="Cambria Math"/>
          </w:rPr>
          <m:t>π</m:t>
        </m:r>
      </m:oMath>
      <w:r w:rsidR="00444187">
        <w:t>.</w:t>
      </w:r>
    </w:p>
    <w:p w14:paraId="65412B1A" w14:textId="58BD5E0F" w:rsidR="0074434E" w:rsidRDefault="00A367C4" w:rsidP="0074434E">
      <w:r>
        <w:t xml:space="preserve">Rotating </w:t>
      </w:r>
      <w:r w:rsidR="00EC386B">
        <w:t>in</w:t>
      </w:r>
      <w:r>
        <w:t xml:space="preserve"> a period</w:t>
      </w:r>
      <w:r w:rsidR="007F6B8A">
        <w:t xml:space="preserve"> in script “</w:t>
      </w:r>
      <w:r w:rsidR="00573F20">
        <w:t>Molni</w:t>
      </w:r>
      <w:r w:rsidR="004F5999">
        <w:t>y</w:t>
      </w:r>
      <w:r w:rsidR="00573F20">
        <w:t>a</w:t>
      </w:r>
      <w:r w:rsidR="007F6B8A">
        <w:t>_orbit.m”</w:t>
      </w:r>
      <w:r>
        <w:t xml:space="preserve">, </w:t>
      </w:r>
      <w:r w:rsidR="007F6B8A">
        <w:t xml:space="preserve">the </w:t>
      </w:r>
      <w:r w:rsidR="00711F05">
        <w:t>reference</w:t>
      </w:r>
      <w:r w:rsidR="007F6B8A">
        <w:t xml:space="preserve"> frame and trajectory</w:t>
      </w:r>
      <w:r>
        <w:t xml:space="preserve"> </w:t>
      </w:r>
      <w:r w:rsidR="00711F05">
        <w:t>are</w:t>
      </w:r>
      <w:r>
        <w:t xml:space="preserve"> generated here</w:t>
      </w:r>
      <w:r w:rsidR="00D73C34">
        <w:t xml:space="preserve"> for reference.</w:t>
      </w:r>
      <w:r w:rsidR="007866A2">
        <w:t xml:space="preserve"> Note that here the </w:t>
      </w:r>
      <w:r w:rsidR="00C14398">
        <w:t xml:space="preserve">orbit </w:t>
      </w:r>
      <w:r w:rsidR="007866A2">
        <w:t xml:space="preserve">is not </w:t>
      </w:r>
      <w:r w:rsidR="00C14398">
        <w:t xml:space="preserve">generated by </w:t>
      </w:r>
      <w:r w:rsidR="007866A2">
        <w:t>the</w:t>
      </w:r>
      <w:r w:rsidR="00605B54">
        <w:t xml:space="preserve"> actual time but </w:t>
      </w:r>
      <w:r w:rsidR="00C14398">
        <w:t xml:space="preserve">more like a scan of </w:t>
      </w:r>
      <w:r w:rsidR="00711F05">
        <w:t>true</w:t>
      </w:r>
      <w:r w:rsidR="00C14398">
        <w:t xml:space="preserve"> anomaly</w:t>
      </w:r>
      <w:r w:rsidR="00803E57">
        <w:t xml:space="preserve"> from 0 to </w:t>
      </w:r>
      <m:oMath>
        <m:r>
          <w:rPr>
            <w:rFonts w:ascii="Cambria Math" w:hAnsi="Cambria Math"/>
          </w:rPr>
          <m:t>2π</m:t>
        </m:r>
      </m:oMath>
      <w:r w:rsidR="00803E57">
        <w:t>.</w:t>
      </w:r>
    </w:p>
    <w:p w14:paraId="389925F1" w14:textId="68E4690C" w:rsidR="00EA2E97" w:rsidRDefault="00730829" w:rsidP="007C1499">
      <w:pPr>
        <w:pStyle w:val="NoSpacing"/>
      </w:pPr>
      <w:r w:rsidRPr="00730829">
        <w:rPr>
          <w:noProof/>
        </w:rPr>
        <w:drawing>
          <wp:inline distT="0" distB="0" distL="0" distR="0" wp14:anchorId="1D9EDE4F" wp14:editId="7D56F7AE">
            <wp:extent cx="2269967" cy="25200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9644" t="7692" r="20467" b="3660"/>
                    <a:stretch/>
                  </pic:blipFill>
                  <pic:spPr bwMode="auto">
                    <a:xfrm>
                      <a:off x="0" y="0"/>
                      <a:ext cx="2269967" cy="2520000"/>
                    </a:xfrm>
                    <a:prstGeom prst="rect">
                      <a:avLst/>
                    </a:prstGeom>
                    <a:ln>
                      <a:noFill/>
                    </a:ln>
                    <a:extLst>
                      <a:ext uri="{53640926-AAD7-44D8-BBD7-CCE9431645EC}">
                        <a14:shadowObscured xmlns:a14="http://schemas.microsoft.com/office/drawing/2010/main"/>
                      </a:ext>
                    </a:extLst>
                  </pic:spPr>
                </pic:pic>
              </a:graphicData>
            </a:graphic>
          </wp:inline>
        </w:drawing>
      </w:r>
    </w:p>
    <w:p w14:paraId="30B4F4FC" w14:textId="49E0513F" w:rsidR="00E01415" w:rsidRDefault="00E01415" w:rsidP="00E01415">
      <w:pPr>
        <w:pStyle w:val="NoSpacing"/>
      </w:pPr>
      <w:r>
        <w:rPr>
          <w:b/>
          <w:bCs/>
        </w:rPr>
        <w:t>Fig 4.</w:t>
      </w:r>
      <w:r w:rsidR="00803E57">
        <w:rPr>
          <w:b/>
          <w:bCs/>
        </w:rPr>
        <w:t>3</w:t>
      </w:r>
      <w:r w:rsidRPr="00BD2FD6">
        <w:rPr>
          <w:b/>
          <w:bCs/>
        </w:rPr>
        <w:t>:</w:t>
      </w:r>
      <w:r>
        <w:t xml:space="preserve"> </w:t>
      </w:r>
      <w:r w:rsidR="004F5999">
        <w:t>Molniya</w:t>
      </w:r>
      <w:r w:rsidR="00A50FFD">
        <w:t xml:space="preserve"> orbit</w:t>
      </w:r>
    </w:p>
    <w:p w14:paraId="6990F9B7" w14:textId="16330A8C" w:rsidR="004665C7" w:rsidRDefault="004665C7" w:rsidP="004665C7">
      <w:pPr>
        <w:pStyle w:val="Heading2"/>
      </w:pPr>
      <w:bookmarkStart w:id="8" w:name="_Toc57301159"/>
      <w:r>
        <w:t>4.2 Desired Refe</w:t>
      </w:r>
      <w:r w:rsidR="00E60648">
        <w:t>rence Frame</w:t>
      </w:r>
      <w:bookmarkEnd w:id="8"/>
    </w:p>
    <w:p w14:paraId="3F284C37" w14:textId="0D51A2B2" w:rsidR="004E68A4" w:rsidRDefault="004E68A4" w:rsidP="004E68A4">
      <w:r>
        <w:t xml:space="preserve">Based on the circular motion we have done in chapter 3.2, we can </w:t>
      </w:r>
      <w:r w:rsidR="001C5A60">
        <w:t xml:space="preserve">set up the </w:t>
      </w:r>
      <w:r w:rsidR="00012ADE">
        <w:t xml:space="preserve">first </w:t>
      </w:r>
      <w:r w:rsidR="001C5A60">
        <w:t xml:space="preserve">2 phases of </w:t>
      </w:r>
      <w:r w:rsidR="007A236E">
        <w:t xml:space="preserve"> the reference frame </w:t>
      </w:r>
      <m:oMath>
        <m:r>
          <w:rPr>
            <w:rFonts w:ascii="Cambria Math" w:hAnsi="Cambria Math"/>
          </w:rPr>
          <m:t>D</m:t>
        </m:r>
      </m:oMath>
      <w:r w:rsidR="007A236E">
        <w:t xml:space="preserve"> </w:t>
      </w:r>
      <w:r w:rsidR="001C5A60">
        <w:fldChar w:fldCharType="begin" w:fldLock="1"/>
      </w:r>
      <w:r w:rsidR="00444187">
        <w:instrText>ADDIN CSL_CITATION {"citationItems":[{"id":"ITEM-1","itemData":{"DOI":"10.2514/1.G000054","ISSN":"15333884","abstract":"This paper proposes a nonlinear adaptive position and attitude-tracking controller for satellite proximity operations between a target and a chaser satellite. The controller requires no information about the mass and inertia matrix of the chaser satellite and takes into account the gravitational acceleration, the gravity-gradient torque, the perturbing acceleration due to Earth's oblateness, and constant (but otherwise unknown) disturbance forces and torques. Sufficient conditions to identify the mass and inertia matrix of the chaser satellite are also given. The controller is shown to ensure almost global asymptotical stability of the translational and rotational position and velocity tracking errors. Unit dual quaternions are used to simultaneously represent the absolute and relative attitude and position of the target and chaser satellites. The analogies between quaternions and dual quaternions are explored in the development of the controller.","author":[{"dropping-particle":"","family":"Filipe","given":"Nuno","non-dropping-particle":"","parse-names":false,"suffix":""},{"dropping-particle":"","family":"Tsiotras","given":"Panagiotis","non-dropping-particle":"","parse-names":false,"suffix":""}],"container-title":"Journal of Guidance, Control, and Dynamics","id":"ITEM-1","issue":"4","issued":{"date-parts":[["2015"]]},"page":"566-577","publisher":"American Institute of Aeronautics and Astronautics","title":"Adaptive position and attitude-tracking controller for satellite proximity operations using dual quaternions","type":"article-journal","volume":"38"},"uris":["http://www.mendeley.com/documents/?uuid=46b45f3c-acc8-48b7-91c0-06b340a9dd47"]}],"mendeley":{"formattedCitation":"[1]","plainTextFormattedCitation":"[1]","previouslyFormattedCitation":"[1]"},"properties":{"noteIndex":0},"schema":"https://github.com/citation-style-language/schema/raw/master/csl-citation.json"}</w:instrText>
      </w:r>
      <w:r w:rsidR="001C5A60">
        <w:fldChar w:fldCharType="separate"/>
      </w:r>
      <w:r w:rsidR="001C5A60" w:rsidRPr="001C5A60">
        <w:rPr>
          <w:noProof/>
        </w:rPr>
        <w:t>[1]</w:t>
      </w:r>
      <w:r w:rsidR="001C5A60">
        <w:fldChar w:fldCharType="end"/>
      </w:r>
      <w:r w:rsidR="001C5A60">
        <w:t xml:space="preserve"> </w:t>
      </w:r>
      <w:r w:rsidR="007A236E">
        <w:t xml:space="preserve">respect to the reference frame </w:t>
      </w:r>
      <m:oMath>
        <m:r>
          <w:rPr>
            <w:rFonts w:ascii="Cambria Math" w:hAnsi="Cambria Math"/>
          </w:rPr>
          <m:t>T</m:t>
        </m:r>
      </m:oMath>
      <w:r w:rsidR="00025643">
        <w:t>,</w:t>
      </w:r>
      <w:r w:rsidR="001C5A60">
        <w:t xml:space="preserve"> </w:t>
      </w:r>
      <w:r w:rsidR="00183A39">
        <w:t xml:space="preserve">the satellite reference frame, yet </w:t>
      </w:r>
      <w:r w:rsidR="00183A39">
        <w:lastRenderedPageBreak/>
        <w:t xml:space="preserve">seen in the reference frame </w:t>
      </w:r>
      <m:oMath>
        <m:r>
          <w:rPr>
            <w:rFonts w:ascii="Cambria Math" w:hAnsi="Cambria Math"/>
          </w:rPr>
          <m:t>T</m:t>
        </m:r>
      </m:oMath>
      <w:r w:rsidR="003D1CC1">
        <w:t>.</w:t>
      </w:r>
      <w:r w:rsidR="00375EEC">
        <w:t xml:space="preserve"> </w:t>
      </w:r>
      <w:r w:rsidR="007D0F49">
        <w:t xml:space="preserve"> This result is </w:t>
      </w:r>
      <w:r w:rsidR="00736896">
        <w:t>from “two_phase.m”</w:t>
      </w:r>
      <w:r w:rsidR="006D7007">
        <w:t xml:space="preserve">, </w:t>
      </w:r>
      <w:r w:rsidR="00062811">
        <w:t>where the angular velocity</w:t>
      </w:r>
      <w:r w:rsidR="00076291">
        <w:t xml:space="preserve"> in phase 2</w:t>
      </w:r>
      <w:r w:rsidR="00062811">
        <w:t xml:space="preserve"> is smaller for better demonstration and </w:t>
      </w:r>
      <w:r w:rsidR="002D6E8B">
        <w:t xml:space="preserve">faster </w:t>
      </w:r>
      <w:r w:rsidR="00062811">
        <w:t>calculation speed.</w:t>
      </w:r>
    </w:p>
    <w:p w14:paraId="049BCED4" w14:textId="27113852" w:rsidR="004F4564" w:rsidRDefault="004D74F1" w:rsidP="0032228F">
      <w:pPr>
        <w:pStyle w:val="NoSpacing"/>
      </w:pPr>
      <w:r w:rsidRPr="004D74F1">
        <w:rPr>
          <w:noProof/>
        </w:rPr>
        <w:drawing>
          <wp:inline distT="0" distB="0" distL="0" distR="0" wp14:anchorId="2D3F317D" wp14:editId="36A61081">
            <wp:extent cx="2792829" cy="25200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1540" t="7509" r="15366" b="4554"/>
                    <a:stretch/>
                  </pic:blipFill>
                  <pic:spPr bwMode="auto">
                    <a:xfrm>
                      <a:off x="0" y="0"/>
                      <a:ext cx="2792829" cy="2520000"/>
                    </a:xfrm>
                    <a:prstGeom prst="rect">
                      <a:avLst/>
                    </a:prstGeom>
                    <a:ln>
                      <a:noFill/>
                    </a:ln>
                    <a:extLst>
                      <a:ext uri="{53640926-AAD7-44D8-BBD7-CCE9431645EC}">
                        <a14:shadowObscured xmlns:a14="http://schemas.microsoft.com/office/drawing/2010/main"/>
                      </a:ext>
                    </a:extLst>
                  </pic:spPr>
                </pic:pic>
              </a:graphicData>
            </a:graphic>
          </wp:inline>
        </w:drawing>
      </w:r>
      <w:r w:rsidR="0032228F">
        <w:t xml:space="preserve">  </w:t>
      </w:r>
      <w:r w:rsidR="009F38D2">
        <w:t xml:space="preserve">    </w:t>
      </w:r>
      <w:r w:rsidR="0032228F">
        <w:t xml:space="preserve"> </w:t>
      </w:r>
      <w:r w:rsidR="0032228F" w:rsidRPr="0032228F">
        <w:rPr>
          <w:noProof/>
        </w:rPr>
        <w:drawing>
          <wp:inline distT="0" distB="0" distL="0" distR="0" wp14:anchorId="2FAE4053" wp14:editId="7056145A">
            <wp:extent cx="2544809" cy="252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3325" t="4945" r="14682"/>
                    <a:stretch/>
                  </pic:blipFill>
                  <pic:spPr bwMode="auto">
                    <a:xfrm>
                      <a:off x="0" y="0"/>
                      <a:ext cx="2544809" cy="2520000"/>
                    </a:xfrm>
                    <a:prstGeom prst="rect">
                      <a:avLst/>
                    </a:prstGeom>
                    <a:ln>
                      <a:noFill/>
                    </a:ln>
                    <a:extLst>
                      <a:ext uri="{53640926-AAD7-44D8-BBD7-CCE9431645EC}">
                        <a14:shadowObscured xmlns:a14="http://schemas.microsoft.com/office/drawing/2010/main"/>
                      </a:ext>
                    </a:extLst>
                  </pic:spPr>
                </pic:pic>
              </a:graphicData>
            </a:graphic>
          </wp:inline>
        </w:drawing>
      </w:r>
    </w:p>
    <w:p w14:paraId="10F6A52C" w14:textId="12952878" w:rsidR="00894747" w:rsidRDefault="00894747" w:rsidP="00894747">
      <w:pPr>
        <w:pStyle w:val="NoSpacing"/>
      </w:pPr>
      <w:r>
        <w:rPr>
          <w:b/>
          <w:bCs/>
        </w:rPr>
        <w:t>Fig 4.</w:t>
      </w:r>
      <w:r w:rsidR="00803E57">
        <w:rPr>
          <w:b/>
          <w:bCs/>
        </w:rPr>
        <w:t>4</w:t>
      </w:r>
      <w:r w:rsidRPr="00BD2FD6">
        <w:rPr>
          <w:b/>
          <w:bCs/>
        </w:rPr>
        <w:t>:</w:t>
      </w:r>
      <w:r>
        <w:t xml:space="preserve"> Desired reference frame </w:t>
      </w:r>
      <w:r w:rsidR="00FF03BE">
        <w:t xml:space="preserve">motion respect to reference frame </w:t>
      </w:r>
      <m:oMath>
        <m:r>
          <w:rPr>
            <w:rFonts w:ascii="Cambria Math" w:hAnsi="Cambria Math"/>
          </w:rPr>
          <m:t>T</m:t>
        </m:r>
      </m:oMath>
    </w:p>
    <w:p w14:paraId="5E227C2F" w14:textId="533DCCCA" w:rsidR="00883C5A" w:rsidRDefault="006E3EB7" w:rsidP="00CB3D43">
      <w:r>
        <w:t>Since t</w:t>
      </w:r>
      <w:r w:rsidR="00CB3D43">
        <w:t xml:space="preserve">he angular velocity </w:t>
      </w:r>
      <w:r w:rsidR="00A84EEB">
        <w:t xml:space="preserve">also </w:t>
      </w:r>
      <w:r w:rsidR="00476284">
        <w:t>infects the</w:t>
      </w:r>
      <w:r w:rsidR="00CB3D43">
        <w:t xml:space="preserve"> cumulation</w:t>
      </w:r>
      <w:r>
        <w:t xml:space="preserve">, for the designed </w:t>
      </w:r>
      <w:r w:rsidR="00470219">
        <w:t xml:space="preserve">angular velocity in </w:t>
      </w:r>
      <w:r w:rsidR="00470219">
        <w:fldChar w:fldCharType="begin" w:fldLock="1"/>
      </w:r>
      <w:r w:rsidR="001B4D52">
        <w:instrText>ADDIN CSL_CITATION {"citationItems":[{"id":"ITEM-1","itemData":{"DOI":"10.2514/1.G000054","ISSN":"15333884","abstract":"This paper proposes a nonlinear adaptive position and attitude-tracking controller for satellite proximity operations between a target and a chaser satellite. The controller requires no information about the mass and inertia matrix of the chaser satellite and takes into account the gravitational acceleration, the gravity-gradient torque, the perturbing acceleration due to Earth's oblateness, and constant (but otherwise unknown) disturbance forces and torques. Sufficient conditions to identify the mass and inertia matrix of the chaser satellite are also given. The controller is shown to ensure almost global asymptotical stability of the translational and rotational position and velocity tracking errors. Unit dual quaternions are used to simultaneously represent the absolute and relative attitude and position of the target and chaser satellites. The analogies between quaternions and dual quaternions are explored in the development of the controller.","author":[{"dropping-particle":"","family":"Filipe","given":"Nuno","non-dropping-particle":"","parse-names":false,"suffix":""},{"dropping-particle":"","family":"Tsiotras","given":"Panagiotis","non-dropping-particle":"","parse-names":false,"suffix":""}],"container-title":"Journal of Guidance, Control, and Dynamics","id":"ITEM-1","issue":"4","issued":{"date-parts":[["2015"]]},"page":"566-577","publisher":"American Institute of Aeronautics and Astronautics","title":"Adaptive position and attitude-tracking controller for satellite proximity operations using dual quaternions","type":"article-journal","volume":"38"},"uris":["http://www.mendeley.com/documents/?uuid=46b45f3c-acc8-48b7-91c0-06b340a9dd47"]}],"mendeley":{"formattedCitation":"[1]","plainTextFormattedCitation":"[1]","previouslyFormattedCitation":"[1]"},"properties":{"noteIndex":0},"schema":"https://github.com/citation-style-language/schema/raw/master/csl-citation.json"}</w:instrText>
      </w:r>
      <w:r w:rsidR="00470219">
        <w:fldChar w:fldCharType="separate"/>
      </w:r>
      <w:r w:rsidR="00470219" w:rsidRPr="00470219">
        <w:rPr>
          <w:noProof/>
        </w:rPr>
        <w:t>[1]</w:t>
      </w:r>
      <w:r w:rsidR="00470219">
        <w:fldChar w:fldCharType="end"/>
      </w:r>
      <w:r w:rsidR="00470219">
        <w:t xml:space="preserve">, </w:t>
      </w:r>
      <w:r w:rsidR="00264EBF">
        <w:t>timestep</w:t>
      </w:r>
      <w:r w:rsidR="008C19D1">
        <w:t xml:space="preserve"> should be set up to 1e-4 or a smaller level to simulate the designed trajectory</w:t>
      </w:r>
      <w:r w:rsidR="00803D9B">
        <w:t>, nevertheless, the running time ascends unacceptably.</w:t>
      </w:r>
    </w:p>
    <w:p w14:paraId="02B83845" w14:textId="77777777" w:rsidR="007B74CA" w:rsidRDefault="007C289B" w:rsidP="007B74CA">
      <w:pPr>
        <w:pStyle w:val="NoSpacing"/>
        <w:rPr>
          <w:b/>
          <w:bCs/>
        </w:rPr>
      </w:pPr>
      <w:r w:rsidRPr="007C289B">
        <w:rPr>
          <w:noProof/>
        </w:rPr>
        <w:drawing>
          <wp:inline distT="0" distB="0" distL="0" distR="0" wp14:anchorId="465396A9" wp14:editId="1C739BEC">
            <wp:extent cx="2301054" cy="216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325" t="5128" r="12775" b="2378"/>
                    <a:stretch/>
                  </pic:blipFill>
                  <pic:spPr bwMode="auto">
                    <a:xfrm>
                      <a:off x="0" y="0"/>
                      <a:ext cx="2301054" cy="2160000"/>
                    </a:xfrm>
                    <a:prstGeom prst="rect">
                      <a:avLst/>
                    </a:prstGeom>
                    <a:ln>
                      <a:noFill/>
                    </a:ln>
                    <a:extLst>
                      <a:ext uri="{53640926-AAD7-44D8-BBD7-CCE9431645EC}">
                        <a14:shadowObscured xmlns:a14="http://schemas.microsoft.com/office/drawing/2010/main"/>
                      </a:ext>
                    </a:extLst>
                  </pic:spPr>
                </pic:pic>
              </a:graphicData>
            </a:graphic>
          </wp:inline>
        </w:drawing>
      </w:r>
      <w:r w:rsidR="007B74CA" w:rsidRPr="007B74CA">
        <w:rPr>
          <w:b/>
          <w:bCs/>
        </w:rPr>
        <w:t xml:space="preserve"> </w:t>
      </w:r>
    </w:p>
    <w:p w14:paraId="44933B52" w14:textId="05D66F58" w:rsidR="007B74CA" w:rsidRDefault="007B74CA" w:rsidP="007B74CA">
      <w:pPr>
        <w:pStyle w:val="NoSpacing"/>
      </w:pPr>
      <w:r>
        <w:rPr>
          <w:b/>
          <w:bCs/>
        </w:rPr>
        <w:t>Fig 4.</w:t>
      </w:r>
      <w:r w:rsidR="00803E57">
        <w:rPr>
          <w:b/>
          <w:bCs/>
        </w:rPr>
        <w:t>5</w:t>
      </w:r>
      <w:r w:rsidRPr="00BD2FD6">
        <w:rPr>
          <w:b/>
          <w:bCs/>
        </w:rPr>
        <w:t>:</w:t>
      </w:r>
      <w:r>
        <w:t xml:space="preserve"> Circular motion </w:t>
      </w:r>
      <w:r w:rsidR="00F350EA">
        <w:t xml:space="preserve">with angular velocity </w:t>
      </w:r>
      <w:r w:rsidR="00D32462">
        <w:t>in 1e3 level</w:t>
      </w:r>
      <w:r w:rsidR="00577CBD">
        <w:t xml:space="preserve"> </w:t>
      </w:r>
      <w:r w:rsidR="00D232BE">
        <w:t>but</w:t>
      </w:r>
      <w:r w:rsidR="00577CBD">
        <w:t xml:space="preserve"> timestep in 1e-3 level</w:t>
      </w:r>
    </w:p>
    <w:p w14:paraId="28079681" w14:textId="39EF5E8F" w:rsidR="008E0A1B" w:rsidRDefault="00577CBD" w:rsidP="00123C6C">
      <w:r>
        <w:t xml:space="preserve">A normal timestep will </w:t>
      </w:r>
      <w:r w:rsidR="006010D9">
        <w:t>leads to the chaser satellite problem</w:t>
      </w:r>
      <w:r w:rsidR="00D232BE">
        <w:t xml:space="preserve"> (Fig 4.5)</w:t>
      </w:r>
      <w:r w:rsidR="006010D9">
        <w:t>, that it will be always chasing the desired reference frame without reaching it.</w:t>
      </w:r>
      <w:r w:rsidR="00B560C3">
        <w:t xml:space="preserve"> </w:t>
      </w:r>
      <w:r w:rsidR="00387827">
        <w:t xml:space="preserve">Thus, this report only </w:t>
      </w:r>
      <w:r w:rsidR="00123C6C">
        <w:t>simulates the phase 1 process for greater accuracy.</w:t>
      </w:r>
    </w:p>
    <w:p w14:paraId="11CA13DB" w14:textId="020FE938" w:rsidR="00012ADE" w:rsidRDefault="00012ADE" w:rsidP="00012ADE">
      <w:pPr>
        <w:pStyle w:val="Heading2"/>
      </w:pPr>
      <w:bookmarkStart w:id="9" w:name="_Toc57301160"/>
      <w:r>
        <w:lastRenderedPageBreak/>
        <w:t>4.3</w:t>
      </w:r>
      <w:r w:rsidR="00CF5868">
        <w:t xml:space="preserve"> </w:t>
      </w:r>
      <w:r w:rsidR="005A2F0F">
        <w:t>Result</w:t>
      </w:r>
      <w:r w:rsidR="00F003C0">
        <w:t xml:space="preserve"> Reproduce</w:t>
      </w:r>
      <w:bookmarkEnd w:id="9"/>
    </w:p>
    <w:p w14:paraId="3772CB82" w14:textId="4B8C3EDD" w:rsidR="000622F0" w:rsidRDefault="005C1F85" w:rsidP="000622F0">
      <w:r>
        <w:t xml:space="preserve">The result in </w:t>
      </w:r>
      <w:r>
        <w:fldChar w:fldCharType="begin" w:fldLock="1"/>
      </w:r>
      <w:r w:rsidR="00353E38">
        <w:instrText>ADDIN CSL_CITATION {"citationItems":[{"id":"ITEM-1","itemData":{"DOI":"10.2514/1.G000054","ISSN":"15333884","abstract":"This paper proposes a nonlinear adaptive position and attitude-tracking controller for satellite proximity operations between a target and a chaser satellite. The controller requires no information about the mass and inertia matrix of the chaser satellite and takes into account the gravitational acceleration, the gravity-gradient torque, the perturbing acceleration due to Earth's oblateness, and constant (but otherwise unknown) disturbance forces and torques. Sufficient conditions to identify the mass and inertia matrix of the chaser satellite are also given. The controller is shown to ensure almost global asymptotical stability of the translational and rotational position and velocity tracking errors. Unit dual quaternions are used to simultaneously represent the absolute and relative attitude and position of the target and chaser satellites. The analogies between quaternions and dual quaternions are explored in the development of the controller.","author":[{"dropping-particle":"","family":"Filipe","given":"Nuno","non-dropping-particle":"","parse-names":false,"suffix":""},{"dropping-particle":"","family":"Tsiotras","given":"Panagiotis","non-dropping-particle":"","parse-names":false,"suffix":""}],"container-title":"Journal of Guidance, Control, and Dynamics","id":"ITEM-1","issue":"4","issued":{"date-parts":[["2015"]]},"page":"566-577","publisher":"American Institute of Aeronautics and Astronautics","title":"Adaptive position and attitude-tracking controller for satellite proximity operations using dual quaternions","type":"article-journal","volume":"38"},"uris":["http://www.mendeley.com/documents/?uuid=46b45f3c-acc8-48b7-91c0-06b340a9dd47"]}],"mendeley":{"formattedCitation":"[1]","plainTextFormattedCitation":"[1]","previouslyFormattedCitation":"[1]"},"properties":{"noteIndex":0},"schema":"https://github.com/citation-style-language/schema/raw/master/csl-citation.json"}</w:instrText>
      </w:r>
      <w:r>
        <w:fldChar w:fldCharType="separate"/>
      </w:r>
      <w:r w:rsidRPr="005C1F85">
        <w:rPr>
          <w:noProof/>
        </w:rPr>
        <w:t>[1]</w:t>
      </w:r>
      <w:r>
        <w:fldChar w:fldCharType="end"/>
      </w:r>
      <w:r>
        <w:t xml:space="preserve"> all simulated in</w:t>
      </w:r>
      <w:r w:rsidR="000E6815">
        <w:t xml:space="preserve"> the</w:t>
      </w:r>
      <w:r>
        <w:t xml:space="preserve"> time s</w:t>
      </w:r>
      <w:r w:rsidR="00E608D7">
        <w:t xml:space="preserve">pace, while the </w:t>
      </w:r>
      <w:r w:rsidR="004F5999">
        <w:t>Molniya</w:t>
      </w:r>
      <w:r w:rsidR="00E608D7">
        <w:t xml:space="preserve"> orbit </w:t>
      </w:r>
      <w:r w:rsidR="00013F9B">
        <w:t>in</w:t>
      </w:r>
      <w:r w:rsidR="000E6815">
        <w:t xml:space="preserve"> 4.1 is in </w:t>
      </w:r>
      <w:r w:rsidR="003E1E56">
        <w:t xml:space="preserve">the true </w:t>
      </w:r>
      <w:r w:rsidR="0088670B">
        <w:t>anomaly space.</w:t>
      </w:r>
      <w:r w:rsidR="00321F23">
        <w:t xml:space="preserve"> Thus, </w:t>
      </w:r>
      <w:r w:rsidR="00353E38">
        <w:t xml:space="preserve">according the </w:t>
      </w:r>
      <w:r w:rsidR="00353E38">
        <w:fldChar w:fldCharType="begin" w:fldLock="1"/>
      </w:r>
      <w:r w:rsidR="00FA31FC">
        <w:instrText>ADDIN CSL_CITATION {"citationItems":[{"id":"ITEM-1","itemData":{"author":[{"dropping-particle":"","family":"Curtis","given":"Howard D","non-dropping-particle":"","parse-names":false,"suffix":""}],"id":"ITEM-1","issued":{"date-parts":[["2013"]]},"publisher":"Butterworth-Heinemann","title":"Orbital mechanics for engineering students","type":"book"},"uris":["http://www.mendeley.com/documents/?uuid=dd38b9b9-ad9b-424c-9cab-19c000fb664d"]}],"mendeley":{"formattedCitation":"[12]","plainTextFormattedCitation":"[12]","previouslyFormattedCitation":"[12]"},"properties":{"noteIndex":0},"schema":"https://github.com/citation-style-language/schema/raw/master/csl-citation.json"}</w:instrText>
      </w:r>
      <w:r w:rsidR="00353E38">
        <w:fldChar w:fldCharType="separate"/>
      </w:r>
      <w:r w:rsidR="00353E38" w:rsidRPr="00353E38">
        <w:rPr>
          <w:noProof/>
        </w:rPr>
        <w:t>[12]</w:t>
      </w:r>
      <w:r w:rsidR="00353E38">
        <w:fldChar w:fldCharType="end"/>
      </w:r>
      <w:r w:rsidR="00353E38">
        <w:t>, the trajectory and velocity can be</w:t>
      </w:r>
      <w:r w:rsidR="00321F23">
        <w:t xml:space="preserve"> integrate</w:t>
      </w:r>
      <w:r w:rsidR="00353E38">
        <w:t>d</w:t>
      </w:r>
      <w:r w:rsidR="00321F23">
        <w:t xml:space="preserve"> </w:t>
      </w:r>
      <w:r w:rsidR="008D42C3">
        <w:t>through</w:t>
      </w:r>
      <w:r w:rsidR="00C06352">
        <w:t xml:space="preserve"> acceleration</w:t>
      </w:r>
      <w:r w:rsidR="00F81FFE">
        <w:t xml:space="preserve">, if we want to </w:t>
      </w:r>
      <w:r w:rsidR="001B4D52">
        <w:t>draw the trajectory in time space.</w:t>
      </w:r>
    </w:p>
    <w:p w14:paraId="4FC89A92" w14:textId="29204262" w:rsidR="00176A1F" w:rsidRDefault="00AC4A76" w:rsidP="004D744F">
      <w:pPr>
        <w:ind w:firstLine="0"/>
        <w:jc w:val="left"/>
      </w:pPr>
      <m:oMathPara>
        <m:oMath>
          <m:sSubSup>
            <m:sSubSupPr>
              <m:ctrlPr>
                <w:rPr>
                  <w:rFonts w:ascii="Cambria Math" w:hAnsi="Cambria Math"/>
                </w:rPr>
              </m:ctrlPr>
            </m:sSubSupPr>
            <m:e>
              <m:acc>
                <m:accPr>
                  <m:chr m:val="⃗"/>
                  <m:ctrlPr>
                    <w:rPr>
                      <w:rFonts w:ascii="Cambria Math" w:hAnsi="Cambria Math"/>
                    </w:rPr>
                  </m:ctrlPr>
                </m:accPr>
                <m:e>
                  <m:r>
                    <w:rPr>
                      <w:rFonts w:ascii="Cambria Math" w:hAnsi="Cambria Math"/>
                    </w:rPr>
                    <m:t>a</m:t>
                  </m:r>
                </m:e>
              </m:acc>
            </m:e>
            <m:sub>
              <m:r>
                <w:rPr>
                  <w:rFonts w:ascii="Cambria Math" w:hAnsi="Cambria Math"/>
                </w:rPr>
                <m:t>T/I</m:t>
              </m:r>
            </m:sub>
            <m:sup>
              <m:r>
                <w:rPr>
                  <w:rFonts w:ascii="Cambria Math" w:hAnsi="Cambria Math"/>
                </w:rPr>
                <m:t>I</m:t>
              </m:r>
            </m:sup>
          </m:sSubSup>
          <m:r>
            <w:rPr>
              <w:rFonts w:ascii="Cambria Math" w:hAnsi="Cambria Math"/>
            </w:rPr>
            <m:t>=-</m:t>
          </m:r>
          <m:f>
            <m:fPr>
              <m:ctrlPr>
                <w:rPr>
                  <w:rFonts w:ascii="Cambria Math" w:hAnsi="Cambria Math"/>
                </w:rPr>
              </m:ctrlPr>
            </m:fPr>
            <m:num>
              <m:r>
                <w:rPr>
                  <w:rFonts w:ascii="Cambria Math" w:hAnsi="Cambria Math"/>
                </w:rPr>
                <m:t>μ</m:t>
              </m:r>
              <m:sSubSup>
                <m:sSubSupPr>
                  <m:ctrlPr>
                    <w:rPr>
                      <w:rFonts w:ascii="Cambria Math" w:hAnsi="Cambria Math"/>
                    </w:rPr>
                  </m:ctrlPr>
                </m:sSubSupPr>
                <m:e>
                  <m:acc>
                    <m:accPr>
                      <m:chr m:val="⃗"/>
                      <m:ctrlPr>
                        <w:rPr>
                          <w:rFonts w:ascii="Cambria Math" w:hAnsi="Cambria Math"/>
                        </w:rPr>
                      </m:ctrlPr>
                    </m:accPr>
                    <m:e>
                      <m:r>
                        <w:rPr>
                          <w:rFonts w:ascii="Cambria Math" w:hAnsi="Cambria Math"/>
                        </w:rPr>
                        <m:t>r</m:t>
                      </m:r>
                    </m:e>
                  </m:acc>
                </m:e>
                <m:sub>
                  <m:r>
                    <w:rPr>
                      <w:rFonts w:ascii="Cambria Math" w:hAnsi="Cambria Math"/>
                    </w:rPr>
                    <m:t>T/I</m:t>
                  </m:r>
                </m:sub>
                <m:sup>
                  <m:r>
                    <w:rPr>
                      <w:rFonts w:ascii="Cambria Math" w:hAnsi="Cambria Math"/>
                    </w:rPr>
                    <m:t>I</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acc>
                            <m:accPr>
                              <m:chr m:val="⃗"/>
                              <m:ctrlPr>
                                <w:rPr>
                                  <w:rFonts w:ascii="Cambria Math" w:hAnsi="Cambria Math"/>
                                </w:rPr>
                              </m:ctrlPr>
                            </m:accPr>
                            <m:e>
                              <m:r>
                                <w:rPr>
                                  <w:rFonts w:ascii="Cambria Math" w:hAnsi="Cambria Math"/>
                                </w:rPr>
                                <m:t>r</m:t>
                              </m:r>
                            </m:e>
                          </m:acc>
                        </m:e>
                        <m:sub>
                          <m:r>
                            <w:rPr>
                              <w:rFonts w:ascii="Cambria Math" w:hAnsi="Cambria Math"/>
                            </w:rPr>
                            <m:t>T/I</m:t>
                          </m:r>
                        </m:sub>
                        <m:sup>
                          <m:r>
                            <w:rPr>
                              <w:rFonts w:ascii="Cambria Math" w:hAnsi="Cambria Math"/>
                            </w:rPr>
                            <m:t>I</m:t>
                          </m:r>
                        </m:sup>
                      </m:sSubSup>
                    </m:e>
                  </m:d>
                </m:e>
                <m:sup>
                  <m:r>
                    <w:rPr>
                      <w:rFonts w:ascii="Cambria Math" w:hAnsi="Cambria Math"/>
                    </w:rPr>
                    <m:t>3</m:t>
                  </m:r>
                </m:sup>
              </m:sSup>
            </m:den>
          </m:f>
          <m:r>
            <w:rPr>
              <w:rFonts w:ascii="Cambria Math" w:hAnsi="Cambria Math"/>
            </w:rPr>
            <m:t>+</m:t>
          </m:r>
          <m:acc>
            <m:accPr>
              <m:chr m:val="⃗"/>
              <m:ctrlPr>
                <w:rPr>
                  <w:rFonts w:ascii="Cambria Math" w:hAnsi="Cambria Math"/>
                </w:rPr>
              </m:ctrlPr>
            </m:accPr>
            <m:e>
              <m:r>
                <w:rPr>
                  <w:rFonts w:ascii="Cambria Math" w:hAnsi="Cambria Math"/>
                </w:rPr>
                <m:t>p</m:t>
              </m:r>
            </m:e>
          </m:acc>
        </m:oMath>
      </m:oMathPara>
    </w:p>
    <w:p w14:paraId="4AF85F5B" w14:textId="6D180508" w:rsidR="00171442" w:rsidRPr="004D744F" w:rsidRDefault="000E373D" w:rsidP="001B4D52">
      <w:pPr>
        <w:ind w:firstLine="0"/>
        <w:rPr>
          <w:rFonts w:eastAsia="Times New Roman" w:cs="Times New Roman"/>
          <w:szCs w:val="24"/>
          <w:lang w:val="en-SG"/>
        </w:rPr>
      </w:pPr>
      <w:r>
        <w:t>where the</w:t>
      </w:r>
      <m:oMath>
        <m:r>
          <w:rPr>
            <w:rFonts w:ascii="Cambria Math" w:hAnsi="Cambria Math"/>
          </w:rPr>
          <m:t xml:space="preserve"> μ</m:t>
        </m:r>
      </m:oMath>
      <w:r>
        <w:t xml:space="preserve"> </w:t>
      </w:r>
      <w:r w:rsidR="00085E79">
        <w:t xml:space="preserve">is </w:t>
      </w:r>
      <w:r w:rsidR="00085E79" w:rsidRPr="00085E79">
        <w:t>standard gravitational parameter</w:t>
      </w:r>
      <w:r w:rsidR="005C4166">
        <w:t xml:space="preserve"> of earth</w:t>
      </w:r>
      <w:r w:rsidR="00085E79">
        <w:t>,</w:t>
      </w:r>
      <m:oMath>
        <m:r>
          <w:rPr>
            <w:rFonts w:ascii="Cambria Math" w:hAnsi="Cambria Math"/>
          </w:rPr>
          <m:t xml:space="preserve"> μ=3.986×</m:t>
        </m:r>
        <m:sSup>
          <m:sSupPr>
            <m:ctrlPr>
              <w:rPr>
                <w:rFonts w:ascii="Cambria Math" w:hAnsi="Cambria Math"/>
              </w:rPr>
            </m:ctrlPr>
          </m:sSupPr>
          <m:e>
            <m:r>
              <w:rPr>
                <w:rFonts w:ascii="Cambria Math" w:hAnsi="Cambria Math"/>
              </w:rPr>
              <m:t>10</m:t>
            </m:r>
          </m:e>
          <m:sup>
            <m:r>
              <w:rPr>
                <w:rFonts w:ascii="Cambria Math" w:hAnsi="Cambria Math"/>
              </w:rPr>
              <m:t>14</m:t>
            </m:r>
          </m:sup>
        </m:sSup>
        <m:sSup>
          <m:sSupPr>
            <m:ctrlPr>
              <w:rPr>
                <w:rFonts w:ascii="Cambria Math" w:hAnsi="Cambria Math"/>
              </w:rPr>
            </m:ctrlPr>
          </m:sSupPr>
          <m:e>
            <m:r>
              <m:rPr>
                <m:sty m:val="p"/>
              </m:rPr>
              <w:rPr>
                <w:rFonts w:ascii="Cambria Math" w:hAnsi="Cambria Math"/>
              </w:rPr>
              <m:t>m</m:t>
            </m:r>
          </m:e>
          <m:sup>
            <m:r>
              <w:rPr>
                <w:rFonts w:ascii="Cambria Math" w:hAnsi="Cambria Math"/>
              </w:rPr>
              <m:t>3</m:t>
            </m:r>
          </m:sup>
        </m:sSup>
        <m:sSup>
          <m:sSupPr>
            <m:ctrlPr>
              <w:rPr>
                <w:rFonts w:ascii="Cambria Math" w:hAnsi="Cambria Math"/>
              </w:rPr>
            </m:ctrlPr>
          </m:sSupPr>
          <m:e>
            <m:r>
              <m:rPr>
                <m:sty m:val="p"/>
              </m:rPr>
              <w:rPr>
                <w:rFonts w:ascii="Cambria Math" w:hAnsi="Cambria Math"/>
              </w:rPr>
              <m:t>s</m:t>
            </m:r>
          </m:e>
          <m:sup>
            <m:r>
              <w:rPr>
                <w:rFonts w:ascii="Cambria Math" w:hAnsi="Cambria Math"/>
              </w:rPr>
              <m:t>-2</m:t>
            </m:r>
          </m:sup>
        </m:sSup>
      </m:oMath>
      <w:r w:rsidR="00176A1F">
        <w:t>, and</w:t>
      </w:r>
      <w:r w:rsidR="007F6604">
        <w:t xml:space="preserve"> </w:t>
      </w:r>
      <m:oMath>
        <m:acc>
          <m:accPr>
            <m:chr m:val="⃗"/>
            <m:ctrlPr>
              <w:rPr>
                <w:rFonts w:ascii="Cambria Math" w:hAnsi="Cambria Math"/>
              </w:rPr>
            </m:ctrlPr>
          </m:accPr>
          <m:e>
            <m:r>
              <w:rPr>
                <w:rFonts w:ascii="Cambria Math" w:hAnsi="Cambria Math"/>
              </w:rPr>
              <m:t>p</m:t>
            </m:r>
          </m:e>
        </m:acc>
      </m:oMath>
      <w:r w:rsidR="007F6604">
        <w:t xml:space="preserve"> is</w:t>
      </w:r>
      <w:r w:rsidR="001B4D52">
        <w:t xml:space="preserve"> </w:t>
      </w:r>
      <w:r w:rsidR="007F6604">
        <w:t xml:space="preserve">related to </w:t>
      </w:r>
      <w:r w:rsidR="00596941">
        <w:t xml:space="preserve">derivative of </w:t>
      </w:r>
      <w:r w:rsidR="00176A1F">
        <w:t xml:space="preserve"> </w:t>
      </w:r>
      <m:oMath>
        <m:r>
          <m:rPr>
            <m:sty m:val="p"/>
          </m:rPr>
          <w:rPr>
            <w:rFonts w:ascii="Cambria Math" w:eastAsia="DengXian" w:hAnsi="Cambria Math" w:cs="Times New Roman"/>
          </w:rPr>
          <m:t>Ω</m:t>
        </m:r>
      </m:oMath>
      <w:r w:rsidR="00596941">
        <w:t xml:space="preserve"> and </w:t>
      </w:r>
      <m:oMath>
        <m:r>
          <w:rPr>
            <w:rFonts w:ascii="Cambria Math" w:eastAsia="DengXian" w:hAnsi="Cambria Math" w:cs="Times New Roman"/>
          </w:rPr>
          <m:t>ω</m:t>
        </m:r>
      </m:oMath>
      <w:r w:rsidR="001B4D52">
        <w:t xml:space="preserve"> </w:t>
      </w:r>
      <w:r w:rsidR="001B4D52">
        <w:fldChar w:fldCharType="begin" w:fldLock="1"/>
      </w:r>
      <w:r w:rsidR="001B4D52">
        <w:instrText>ADDIN CSL_CITATION {"citationItems":[{"id":"ITEM-1","itemData":{"author":[{"dropping-particle":"","family":"Curtis","given":"Howard D","non-dropping-particle":"","parse-names":false,"suffix":""}],"id":"ITEM-1","issued":{"date-parts":[["2013"]]},"publisher":"Butterworth-Heinemann","title":"Orbital mechanics for engineering students","type":"book"},"uris":["http://www.mendeley.com/documents/?uuid=dd38b9b9-ad9b-424c-9cab-19c000fb664d"]}],"mendeley":{"formattedCitation":"[12]","plainTextFormattedCitation":"[12]"},"properties":{"noteIndex":0},"schema":"https://github.com/citation-style-language/schema/raw/master/csl-citation.json"}</w:instrText>
      </w:r>
      <w:r w:rsidR="001B4D52">
        <w:fldChar w:fldCharType="separate"/>
      </w:r>
      <w:r w:rsidR="001B4D52" w:rsidRPr="001B4D52">
        <w:rPr>
          <w:noProof/>
        </w:rPr>
        <w:t>[12]</w:t>
      </w:r>
      <w:r w:rsidR="001B4D52">
        <w:fldChar w:fldCharType="end"/>
      </w:r>
      <w:r w:rsidR="001B4D52">
        <w:t>,</w:t>
      </w:r>
      <w:r w:rsidR="000B715C">
        <w:t xml:space="preserve"> yet for </w:t>
      </w:r>
      <w:r w:rsidR="004F5999">
        <w:t>Molniya</w:t>
      </w:r>
      <w:r w:rsidR="000B715C">
        <w:t xml:space="preserve"> orbit </w:t>
      </w:r>
      <w:r w:rsidR="00EA4CC7">
        <w:t xml:space="preserve">they </w:t>
      </w:r>
      <w:r w:rsidR="00205680">
        <w:t>will barely change</w:t>
      </w:r>
      <w:r w:rsidR="00EA4CC7">
        <w:t>.</w:t>
      </w:r>
      <w:r>
        <w:t xml:space="preserve"> </w:t>
      </w:r>
      <w:r w:rsidR="009E402C">
        <w:t xml:space="preserve">To get the </w:t>
      </w:r>
      <m:oMath>
        <m:sSub>
          <m:sSubPr>
            <m:ctrlPr>
              <w:rPr>
                <w:rFonts w:ascii="Cambria Math" w:hAnsi="Cambria Math"/>
              </w:rPr>
            </m:ctrlPr>
          </m:sSubPr>
          <m:e>
            <m:acc>
              <m:accPr>
                <m:ctrlPr>
                  <w:rPr>
                    <w:rFonts w:ascii="Cambria Math" w:hAnsi="Cambria Math"/>
                  </w:rPr>
                </m:ctrlPr>
              </m:accPr>
              <m:e>
                <m:r>
                  <w:rPr>
                    <w:rFonts w:ascii="Cambria Math" w:hAnsi="Cambria Math"/>
                  </w:rPr>
                  <m:t>q</m:t>
                </m:r>
              </m:e>
            </m:acc>
          </m:e>
          <m:sub>
            <m:r>
              <w:rPr>
                <w:rFonts w:ascii="Cambria Math" w:hAnsi="Cambria Math"/>
              </w:rPr>
              <m:t>T/I</m:t>
            </m:r>
          </m:sub>
        </m:sSub>
      </m:oMath>
      <w:r w:rsidR="009B7BA8">
        <w:t xml:space="preserve">, </w:t>
      </w:r>
      <w:r w:rsidR="00A72F18">
        <w:t>we also need</w:t>
      </w:r>
    </w:p>
    <w:p w14:paraId="1EE549E6" w14:textId="6B8688EF" w:rsidR="00A72F18" w:rsidRPr="00514B15" w:rsidRDefault="00AC4A76" w:rsidP="000622F0">
      <m:oMathPara>
        <m:oMath>
          <m:sSubSup>
            <m:sSubSupPr>
              <m:ctrlPr>
                <w:rPr>
                  <w:rFonts w:ascii="Cambria Math" w:hAnsi="Cambria Math"/>
                </w:rPr>
              </m:ctrlPr>
            </m:sSubSupPr>
            <m:e>
              <m:acc>
                <m:accPr>
                  <m:chr m:val="⃗"/>
                  <m:ctrlPr>
                    <w:rPr>
                      <w:rFonts w:ascii="Cambria Math" w:hAnsi="Cambria Math"/>
                    </w:rPr>
                  </m:ctrlPr>
                </m:accPr>
                <m:e>
                  <m:r>
                    <w:rPr>
                      <w:rFonts w:ascii="Cambria Math" w:hAnsi="Cambria Math"/>
                    </w:rPr>
                    <m:t>w</m:t>
                  </m:r>
                </m:e>
              </m:acc>
            </m:e>
            <m:sub>
              <m:r>
                <w:rPr>
                  <w:rFonts w:ascii="Cambria Math" w:hAnsi="Cambria Math"/>
                </w:rPr>
                <m:t>T/I</m:t>
              </m:r>
            </m:sub>
            <m:sup>
              <m:r>
                <w:rPr>
                  <w:rFonts w:ascii="Cambria Math" w:hAnsi="Cambria Math"/>
                </w:rPr>
                <m:t>I</m:t>
              </m:r>
            </m:sup>
          </m:sSubSup>
          <m:r>
            <w:rPr>
              <w:rFonts w:ascii="Cambria Math" w:hAnsi="Cambria Math"/>
            </w:rPr>
            <m:t>=</m:t>
          </m:r>
          <m:f>
            <m:fPr>
              <m:ctrlPr>
                <w:rPr>
                  <w:rFonts w:ascii="Cambria Math" w:hAnsi="Cambria Math"/>
                </w:rPr>
              </m:ctrlPr>
            </m:fPr>
            <m:num>
              <m:sSubSup>
                <m:sSubSupPr>
                  <m:ctrlPr>
                    <w:rPr>
                      <w:rFonts w:ascii="Cambria Math" w:hAnsi="Cambria Math"/>
                    </w:rPr>
                  </m:ctrlPr>
                </m:sSubSupPr>
                <m:e>
                  <m:acc>
                    <m:accPr>
                      <m:chr m:val="⃗"/>
                      <m:ctrlPr>
                        <w:rPr>
                          <w:rFonts w:ascii="Cambria Math" w:hAnsi="Cambria Math"/>
                        </w:rPr>
                      </m:ctrlPr>
                    </m:accPr>
                    <m:e>
                      <m:r>
                        <w:rPr>
                          <w:rFonts w:ascii="Cambria Math" w:hAnsi="Cambria Math"/>
                        </w:rPr>
                        <m:t>r</m:t>
                      </m:r>
                    </m:e>
                  </m:acc>
                </m:e>
                <m:sub>
                  <m:r>
                    <w:rPr>
                      <w:rFonts w:ascii="Cambria Math" w:hAnsi="Cambria Math"/>
                    </w:rPr>
                    <m:t>T/I</m:t>
                  </m:r>
                </m:sub>
                <m:sup>
                  <m:r>
                    <w:rPr>
                      <w:rFonts w:ascii="Cambria Math" w:hAnsi="Cambria Math"/>
                    </w:rPr>
                    <m:t>I</m:t>
                  </m:r>
                </m:sup>
              </m:sSubSup>
              <m:r>
                <w:rPr>
                  <w:rFonts w:ascii="Cambria Math" w:hAnsi="Cambria Math"/>
                </w:rPr>
                <m:t>×</m:t>
              </m:r>
              <m:sSubSup>
                <m:sSubSupPr>
                  <m:ctrlPr>
                    <w:rPr>
                      <w:rFonts w:ascii="Cambria Math" w:hAnsi="Cambria Math"/>
                    </w:rPr>
                  </m:ctrlPr>
                </m:sSubSupPr>
                <m:e>
                  <m:acc>
                    <m:accPr>
                      <m:chr m:val="⃗"/>
                      <m:ctrlPr>
                        <w:rPr>
                          <w:rFonts w:ascii="Cambria Math" w:hAnsi="Cambria Math"/>
                        </w:rPr>
                      </m:ctrlPr>
                    </m:accPr>
                    <m:e>
                      <m:r>
                        <w:rPr>
                          <w:rFonts w:ascii="Cambria Math" w:hAnsi="Cambria Math"/>
                        </w:rPr>
                        <m:t>v</m:t>
                      </m:r>
                    </m:e>
                  </m:acc>
                </m:e>
                <m:sub>
                  <m:r>
                    <w:rPr>
                      <w:rFonts w:ascii="Cambria Math" w:hAnsi="Cambria Math"/>
                    </w:rPr>
                    <m:t>T/I</m:t>
                  </m:r>
                </m:sub>
                <m:sup>
                  <m:r>
                    <w:rPr>
                      <w:rFonts w:ascii="Cambria Math" w:hAnsi="Cambria Math"/>
                    </w:rPr>
                    <m:t>I</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acc>
                            <m:accPr>
                              <m:chr m:val="⃗"/>
                              <m:ctrlPr>
                                <w:rPr>
                                  <w:rFonts w:ascii="Cambria Math" w:hAnsi="Cambria Math"/>
                                </w:rPr>
                              </m:ctrlPr>
                            </m:accPr>
                            <m:e>
                              <m:r>
                                <w:rPr>
                                  <w:rFonts w:ascii="Cambria Math" w:hAnsi="Cambria Math"/>
                                </w:rPr>
                                <m:t>r</m:t>
                              </m:r>
                            </m:e>
                          </m:acc>
                        </m:e>
                        <m:sub>
                          <m:r>
                            <w:rPr>
                              <w:rFonts w:ascii="Cambria Math" w:hAnsi="Cambria Math"/>
                            </w:rPr>
                            <m:t>T/I</m:t>
                          </m:r>
                        </m:sub>
                        <m:sup>
                          <m:r>
                            <w:rPr>
                              <w:rFonts w:ascii="Cambria Math" w:hAnsi="Cambria Math"/>
                            </w:rPr>
                            <m:t>I</m:t>
                          </m:r>
                        </m:sup>
                      </m:sSubSup>
                    </m:e>
                  </m:d>
                </m:e>
                <m:sup>
                  <m:r>
                    <w:rPr>
                      <w:rFonts w:ascii="Cambria Math" w:hAnsi="Cambria Math"/>
                    </w:rPr>
                    <m:t>2</m:t>
                  </m:r>
                </m:sup>
              </m:sSup>
            </m:den>
          </m:f>
        </m:oMath>
      </m:oMathPara>
    </w:p>
    <w:p w14:paraId="1D2BEAB2" w14:textId="03017418" w:rsidR="00AC0E55" w:rsidRDefault="00CF143D" w:rsidP="00254BD1">
      <w:r>
        <w:t xml:space="preserve">Using the </w:t>
      </w:r>
      <w:r w:rsidR="00205680">
        <w:t>alike</w:t>
      </w:r>
      <w:r w:rsidR="00F7526C">
        <w:t xml:space="preserve"> idea from 3.3, we can draw the trajectory of </w:t>
      </w:r>
      <w:r w:rsidR="004F5999">
        <w:t>Molniya</w:t>
      </w:r>
      <w:r w:rsidR="00F7526C">
        <w:t xml:space="preserve"> orbit and the desired reference frame.</w:t>
      </w:r>
      <w:r w:rsidR="00843B57">
        <w:t xml:space="preserve"> Note that from the </w:t>
      </w:r>
      <w:r w:rsidR="00FA31FC">
        <w:t xml:space="preserve">period of </w:t>
      </w:r>
      <w:r w:rsidR="00DA78E6">
        <w:t>Molniya</w:t>
      </w:r>
      <w:r w:rsidR="00FA31FC">
        <w:t xml:space="preserve"> orbit </w:t>
      </w:r>
      <w:r w:rsidR="00FA31FC">
        <w:fldChar w:fldCharType="begin" w:fldLock="1"/>
      </w:r>
      <w:r w:rsidR="00670DC0">
        <w:instrText>ADDIN CSL_CITATION {"citationItems":[{"id":"ITEM-1","itemData":{"author":[{"dropping-particle":"","family":"Curtis","given":"Howard D","non-dropping-particle":"","parse-names":false,"suffix":""}],"id":"ITEM-1","issued":{"date-parts":[["2013"]]},"publisher":"Butterworth-Heinemann","title":"Orbital mechanics for engineering students","type":"book"},"uris":["http://www.mendeley.com/documents/?uuid=dd38b9b9-ad9b-424c-9cab-19c000fb664d"]}],"mendeley":{"formattedCitation":"[12]","plainTextFormattedCitation":"[12]","previouslyFormattedCitation":"[12]"},"properties":{"noteIndex":0},"schema":"https://github.com/citation-style-language/schema/raw/master/csl-citation.json"}</w:instrText>
      </w:r>
      <w:r w:rsidR="00FA31FC">
        <w:fldChar w:fldCharType="separate"/>
      </w:r>
      <w:r w:rsidR="00FA31FC" w:rsidRPr="00FA31FC">
        <w:rPr>
          <w:noProof/>
        </w:rPr>
        <w:t>[12]</w:t>
      </w:r>
      <w:r w:rsidR="00FA31FC">
        <w:fldChar w:fldCharType="end"/>
      </w:r>
      <w:r w:rsidR="00FA31FC">
        <w:t xml:space="preserve"> is calculated as: </w:t>
      </w:r>
      <m:oMath>
        <m:r>
          <w:rPr>
            <w:rFonts w:ascii="Cambria Math" w:hAnsi="Cambria Math"/>
          </w:rPr>
          <m:t>T=2π</m:t>
        </m:r>
        <m:sSup>
          <m:sSupPr>
            <m:ctrlPr>
              <w:rPr>
                <w:rFonts w:ascii="Cambria Math" w:hAnsi="Cambria Math"/>
              </w:rPr>
            </m:ctrlPr>
          </m:sSupPr>
          <m:e>
            <m:r>
              <w:rPr>
                <w:rFonts w:ascii="Cambria Math" w:hAnsi="Cambria Math"/>
              </w:rPr>
              <m:t>a</m:t>
            </m:r>
          </m:e>
          <m:sup>
            <m:f>
              <m:fPr>
                <m:ctrlPr>
                  <w:rPr>
                    <w:rFonts w:ascii="Cambria Math" w:hAnsi="Cambria Math"/>
                  </w:rPr>
                </m:ctrlPr>
              </m:fPr>
              <m:num>
                <m:r>
                  <w:rPr>
                    <w:rFonts w:ascii="Cambria Math" w:hAnsi="Cambria Math"/>
                  </w:rPr>
                  <m:t>3</m:t>
                </m:r>
              </m:num>
              <m:den>
                <m:r>
                  <w:rPr>
                    <w:rFonts w:ascii="Cambria Math" w:hAnsi="Cambria Math"/>
                  </w:rPr>
                  <m:t>2</m:t>
                </m:r>
              </m:den>
            </m:f>
          </m:sup>
        </m:sSup>
        <m:r>
          <w:rPr>
            <w:rFonts w:ascii="Cambria Math" w:hAnsi="Cambria Math"/>
          </w:rPr>
          <m:t>/</m:t>
        </m:r>
        <m:rad>
          <m:radPr>
            <m:degHide m:val="1"/>
            <m:ctrlPr>
              <w:rPr>
                <w:rFonts w:ascii="Cambria Math" w:hAnsi="Cambria Math"/>
              </w:rPr>
            </m:ctrlPr>
          </m:radPr>
          <m:deg/>
          <m:e>
            <m:r>
              <w:rPr>
                <w:rFonts w:ascii="Cambria Math" w:hAnsi="Cambria Math"/>
              </w:rPr>
              <m:t>μ</m:t>
            </m:r>
          </m:e>
        </m:rad>
        <m:r>
          <w:rPr>
            <w:rFonts w:ascii="Cambria Math" w:hAnsi="Cambria Math"/>
          </w:rPr>
          <m:t>=4.3175×</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m:t>
        </m:r>
        <m:r>
          <m:rPr>
            <m:sty m:val="p"/>
          </m:rPr>
          <w:rPr>
            <w:rFonts w:ascii="Cambria Math" w:hAnsi="Cambria Math"/>
          </w:rPr>
          <m:t>s</m:t>
        </m:r>
        <m:r>
          <w:rPr>
            <w:rFonts w:ascii="Cambria Math" w:hAnsi="Cambria Math"/>
          </w:rPr>
          <m:t>≈720</m:t>
        </m:r>
        <m:r>
          <m:rPr>
            <m:sty m:val="p"/>
          </m:rPr>
          <w:rPr>
            <w:rFonts w:ascii="Cambria Math" w:hAnsi="Cambria Math"/>
          </w:rPr>
          <m:t>min</m:t>
        </m:r>
      </m:oMath>
      <w:r w:rsidR="00EC5B49">
        <w:t xml:space="preserve">. </w:t>
      </w:r>
      <w:r w:rsidR="00C30D61">
        <w:t>Given</w:t>
      </w:r>
      <w:r w:rsidR="001F1FCF">
        <w:t xml:space="preserve"> the level of </w:t>
      </w:r>
      <w:r w:rsidR="00C30D61">
        <w:t xml:space="preserve">the </w:t>
      </w:r>
      <w:r w:rsidR="001F1FCF">
        <w:t xml:space="preserve">cumulation goal, the timestep </w:t>
      </w:r>
      <w:r w:rsidR="00E40A2A">
        <w:t>yields to 1s, such that the simulation of phase 2 is impossible</w:t>
      </w:r>
      <w:r w:rsidR="002A0EC6">
        <w:t xml:space="preserve">. </w:t>
      </w:r>
    </w:p>
    <w:p w14:paraId="70B2F4B7" w14:textId="79A2D70F" w:rsidR="00F7526C" w:rsidRDefault="00DA58A4" w:rsidP="004A4669">
      <w:pPr>
        <w:pStyle w:val="NoSpacing"/>
        <w:rPr>
          <w:noProof/>
        </w:rPr>
      </w:pPr>
      <w:r w:rsidRPr="00DA58A4">
        <w:rPr>
          <w:noProof/>
        </w:rPr>
        <w:drawing>
          <wp:inline distT="0" distB="0" distL="0" distR="0" wp14:anchorId="4315EEE7" wp14:editId="4CD30B1E">
            <wp:extent cx="1955293" cy="252000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1842" t="1099" r="20605"/>
                    <a:stretch/>
                  </pic:blipFill>
                  <pic:spPr bwMode="auto">
                    <a:xfrm>
                      <a:off x="0" y="0"/>
                      <a:ext cx="1955293" cy="2520000"/>
                    </a:xfrm>
                    <a:prstGeom prst="rect">
                      <a:avLst/>
                    </a:prstGeom>
                    <a:ln>
                      <a:noFill/>
                    </a:ln>
                    <a:extLst>
                      <a:ext uri="{53640926-AAD7-44D8-BBD7-CCE9431645EC}">
                        <a14:shadowObscured xmlns:a14="http://schemas.microsoft.com/office/drawing/2010/main"/>
                      </a:ext>
                    </a:extLst>
                  </pic:spPr>
                </pic:pic>
              </a:graphicData>
            </a:graphic>
          </wp:inline>
        </w:drawing>
      </w:r>
      <w:r w:rsidR="00C52A9C" w:rsidRPr="00C52A9C">
        <w:rPr>
          <w:noProof/>
        </w:rPr>
        <w:t xml:space="preserve"> </w:t>
      </w:r>
      <w:r w:rsidR="004A4669">
        <w:rPr>
          <w:noProof/>
        </w:rPr>
        <w:t xml:space="preserve">                      </w:t>
      </w:r>
      <w:r w:rsidR="00C52A9C" w:rsidRPr="00C52A9C">
        <w:rPr>
          <w:noProof/>
        </w:rPr>
        <w:drawing>
          <wp:inline distT="0" distB="0" distL="0" distR="0" wp14:anchorId="6475D423" wp14:editId="68047CDE">
            <wp:extent cx="1982226" cy="25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9507" t="-1282" r="20742"/>
                    <a:stretch/>
                  </pic:blipFill>
                  <pic:spPr bwMode="auto">
                    <a:xfrm>
                      <a:off x="0" y="0"/>
                      <a:ext cx="1982226" cy="2520000"/>
                    </a:xfrm>
                    <a:prstGeom prst="rect">
                      <a:avLst/>
                    </a:prstGeom>
                    <a:ln>
                      <a:noFill/>
                    </a:ln>
                    <a:extLst>
                      <a:ext uri="{53640926-AAD7-44D8-BBD7-CCE9431645EC}">
                        <a14:shadowObscured xmlns:a14="http://schemas.microsoft.com/office/drawing/2010/main"/>
                      </a:ext>
                    </a:extLst>
                  </pic:spPr>
                </pic:pic>
              </a:graphicData>
            </a:graphic>
          </wp:inline>
        </w:drawing>
      </w:r>
    </w:p>
    <w:p w14:paraId="57D2DE16" w14:textId="56A5791D" w:rsidR="004A4669" w:rsidRDefault="004A4669" w:rsidP="004A4669">
      <w:pPr>
        <w:pStyle w:val="NoSpacing"/>
      </w:pPr>
      <w:r>
        <w:rPr>
          <w:b/>
          <w:bCs/>
        </w:rPr>
        <w:t>Fig 4.</w:t>
      </w:r>
      <w:r w:rsidR="00803E57">
        <w:rPr>
          <w:b/>
          <w:bCs/>
        </w:rPr>
        <w:t>6</w:t>
      </w:r>
      <w:r w:rsidRPr="00BD2FD6">
        <w:rPr>
          <w:b/>
          <w:bCs/>
        </w:rPr>
        <w:t>:</w:t>
      </w:r>
      <w:r>
        <w:t xml:space="preserve"> </w:t>
      </w:r>
      <w:r w:rsidR="005A446B">
        <w:t xml:space="preserve">Target and desired reference frame. 1) </w:t>
      </w:r>
      <w:r w:rsidR="008316FD">
        <w:t>left:</w:t>
      </w:r>
      <w:r w:rsidR="005A446B">
        <w:t xml:space="preserve"> target and desired</w:t>
      </w:r>
      <w:r w:rsidR="00DD4DE5">
        <w:t xml:space="preserve"> 2) right: target and</w:t>
      </w:r>
      <w:r w:rsidR="008D3FBC">
        <w:t xml:space="preserve"> </w:t>
      </w:r>
      <w:r w:rsidR="00DA78E6">
        <w:t>Molniya</w:t>
      </w:r>
    </w:p>
    <w:p w14:paraId="04953D14" w14:textId="770A3F6A" w:rsidR="00BE3A03" w:rsidRDefault="00BE3A03" w:rsidP="00BE3A03">
      <w:r>
        <w:t xml:space="preserve">This huge timestep </w:t>
      </w:r>
      <w:r w:rsidR="00B05B07">
        <w:t xml:space="preserve">causes also large deviation in trajectory of </w:t>
      </w:r>
      <w:r w:rsidR="00DA78E6">
        <w:t>Molniya</w:t>
      </w:r>
      <w:r w:rsidR="00F30163">
        <w:t xml:space="preserve"> orbit (Fig4.</w:t>
      </w:r>
      <w:r w:rsidR="00743EEC">
        <w:t>6</w:t>
      </w:r>
      <w:r w:rsidR="00F30163">
        <w:t xml:space="preserve">), they </w:t>
      </w:r>
      <w:proofErr w:type="gramStart"/>
      <w:r w:rsidR="00F30163">
        <w:t>can’t</w:t>
      </w:r>
      <w:proofErr w:type="gramEnd"/>
      <w:r w:rsidR="00F30163">
        <w:t xml:space="preserve"> neither fit</w:t>
      </w:r>
      <w:r w:rsidR="00752A0E">
        <w:t xml:space="preserve"> perfectly</w:t>
      </w:r>
      <w:r w:rsidR="00F30163">
        <w:t xml:space="preserve"> to their own trajectory(left)</w:t>
      </w:r>
      <w:r w:rsidR="00872F9A">
        <w:t xml:space="preserve"> after a period</w:t>
      </w:r>
      <w:r w:rsidR="00F30163">
        <w:t xml:space="preserve">, </w:t>
      </w:r>
      <w:r w:rsidR="00647F20">
        <w:t>n</w:t>
      </w:r>
      <w:r w:rsidR="00F30163">
        <w:t>or match</w:t>
      </w:r>
      <w:r w:rsidR="00752A0E">
        <w:t xml:space="preserve"> exactly</w:t>
      </w:r>
      <w:r w:rsidR="00F30163">
        <w:t xml:space="preserve"> th</w:t>
      </w:r>
      <w:r w:rsidR="00A345A2">
        <w:t>e designed one(right).</w:t>
      </w:r>
    </w:p>
    <w:p w14:paraId="77214153" w14:textId="322A674E" w:rsidR="004A4669" w:rsidRDefault="00843B57" w:rsidP="004A4669">
      <w:pPr>
        <w:pStyle w:val="NoSpacing"/>
      </w:pPr>
      <w:r w:rsidRPr="00843B57">
        <w:rPr>
          <w:noProof/>
        </w:rPr>
        <w:lastRenderedPageBreak/>
        <w:drawing>
          <wp:inline distT="0" distB="0" distL="0" distR="0" wp14:anchorId="486D52F7" wp14:editId="5A575486">
            <wp:extent cx="4320000" cy="324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3240000"/>
                    </a:xfrm>
                    <a:prstGeom prst="rect">
                      <a:avLst/>
                    </a:prstGeom>
                  </pic:spPr>
                </pic:pic>
              </a:graphicData>
            </a:graphic>
          </wp:inline>
        </w:drawing>
      </w:r>
    </w:p>
    <w:p w14:paraId="1D772312" w14:textId="29D31FF4" w:rsidR="00A345A2" w:rsidRDefault="00A345A2" w:rsidP="00A345A2">
      <w:pPr>
        <w:pStyle w:val="NoSpacing"/>
      </w:pPr>
      <w:r>
        <w:rPr>
          <w:b/>
          <w:bCs/>
        </w:rPr>
        <w:t>Fig 4.</w:t>
      </w:r>
      <w:r w:rsidR="00803E57">
        <w:rPr>
          <w:b/>
          <w:bCs/>
        </w:rPr>
        <w:t>7</w:t>
      </w:r>
      <w:r w:rsidRPr="00BD2FD6">
        <w:rPr>
          <w:b/>
          <w:bCs/>
        </w:rPr>
        <w:t>:</w:t>
      </w:r>
      <w:r>
        <w:t xml:space="preserve"> </w:t>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w</m:t>
                </m:r>
              </m:e>
            </m:acc>
          </m:e>
          <m:sub>
            <m:r>
              <w:rPr>
                <w:rFonts w:ascii="Cambria Math" w:hAnsi="Cambria Math"/>
              </w:rPr>
              <m:t>D/I</m:t>
            </m:r>
          </m:sub>
          <m:sup>
            <m:r>
              <w:rPr>
                <w:rFonts w:ascii="Cambria Math" w:hAnsi="Cambria Math"/>
              </w:rPr>
              <m:t>D</m:t>
            </m:r>
          </m:sup>
        </m:sSubSup>
      </m:oMath>
      <w:r w:rsidR="00D50A04">
        <w:t xml:space="preserve"> and </w:t>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v</m:t>
                </m:r>
              </m:e>
            </m:acc>
          </m:e>
          <m:sub>
            <m:r>
              <w:rPr>
                <w:rFonts w:ascii="Cambria Math" w:hAnsi="Cambria Math"/>
              </w:rPr>
              <m:t>D/I</m:t>
            </m:r>
          </m:sub>
          <m:sup>
            <m:r>
              <w:rPr>
                <w:rFonts w:ascii="Cambria Math" w:hAnsi="Cambria Math"/>
              </w:rPr>
              <m:t>D</m:t>
            </m:r>
          </m:sup>
        </m:sSubSup>
      </m:oMath>
      <w:r w:rsidR="001F7974">
        <w:t xml:space="preserve"> </w:t>
      </w:r>
    </w:p>
    <w:p w14:paraId="1FC9D82E" w14:textId="27DDFB4A" w:rsidR="00A345A2" w:rsidRDefault="001F7974" w:rsidP="001F7974">
      <w:r>
        <w:t xml:space="preserve">When see the </w:t>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w</m:t>
                </m:r>
              </m:e>
            </m:acc>
          </m:e>
          <m:sub>
            <m:r>
              <w:rPr>
                <w:rFonts w:ascii="Cambria Math" w:hAnsi="Cambria Math"/>
              </w:rPr>
              <m:t>D/I</m:t>
            </m:r>
          </m:sub>
          <m:sup>
            <m:r>
              <w:rPr>
                <w:rFonts w:ascii="Cambria Math" w:hAnsi="Cambria Math"/>
              </w:rPr>
              <m:t>D</m:t>
            </m:r>
          </m:sup>
        </m:sSubSup>
        <m: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D/I</m:t>
                    </m:r>
                  </m:sub>
                  <m:sup>
                    <m:r>
                      <w:rPr>
                        <w:rFonts w:ascii="Cambria Math" w:hAnsi="Cambria Math"/>
                      </w:rPr>
                      <m:t>D</m:t>
                    </m:r>
                  </m:sup>
                </m:sSubSup>
                <m: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D/I</m:t>
                    </m:r>
                  </m:sub>
                  <m:sup>
                    <m:r>
                      <w:rPr>
                        <w:rFonts w:ascii="Cambria Math" w:hAnsi="Cambria Math"/>
                      </w:rPr>
                      <m:t>D</m:t>
                    </m:r>
                  </m:sup>
                </m:sSubSup>
                <m: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D/I</m:t>
                    </m:r>
                  </m:sub>
                  <m:sup>
                    <m:r>
                      <w:rPr>
                        <w:rFonts w:ascii="Cambria Math" w:hAnsi="Cambria Math"/>
                      </w:rPr>
                      <m:t>D</m:t>
                    </m:r>
                  </m:sup>
                </m:sSubSup>
              </m:e>
            </m:d>
          </m:e>
          <m:sup>
            <m:r>
              <w:rPr>
                <w:rFonts w:ascii="Cambria Math" w:hAnsi="Cambria Math"/>
              </w:rPr>
              <m:t>T</m:t>
            </m:r>
          </m:sup>
        </m:sSup>
      </m:oMath>
      <w:r w:rsidR="00D72FD2">
        <w:t xml:space="preserve">and </w:t>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v</m:t>
                </m:r>
              </m:e>
            </m:acc>
          </m:e>
          <m:sub>
            <m:r>
              <w:rPr>
                <w:rFonts w:ascii="Cambria Math" w:hAnsi="Cambria Math"/>
              </w:rPr>
              <m:t>D/I</m:t>
            </m:r>
          </m:sub>
          <m:sup>
            <m:r>
              <w:rPr>
                <w:rFonts w:ascii="Cambria Math" w:hAnsi="Cambria Math"/>
              </w:rPr>
              <m:t>D</m:t>
            </m:r>
          </m:sup>
        </m:sSubSup>
        <m: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u</m:t>
                    </m:r>
                  </m:e>
                  <m:sub>
                    <m:r>
                      <w:rPr>
                        <w:rFonts w:ascii="Cambria Math" w:hAnsi="Cambria Math"/>
                      </w:rPr>
                      <m:t>D/I</m:t>
                    </m:r>
                  </m:sub>
                  <m:sup>
                    <m:r>
                      <w:rPr>
                        <w:rFonts w:ascii="Cambria Math" w:hAnsi="Cambria Math"/>
                      </w:rPr>
                      <m:t>D</m:t>
                    </m:r>
                  </m:sup>
                </m:sSubSup>
                <m: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D/I</m:t>
                    </m:r>
                  </m:sub>
                  <m:sup>
                    <m:r>
                      <w:rPr>
                        <w:rFonts w:ascii="Cambria Math" w:hAnsi="Cambria Math"/>
                      </w:rPr>
                      <m:t>D</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D/I</m:t>
                    </m:r>
                  </m:sub>
                  <m:sup>
                    <m:r>
                      <w:rPr>
                        <w:rFonts w:ascii="Cambria Math" w:hAnsi="Cambria Math"/>
                      </w:rPr>
                      <m:t>D</m:t>
                    </m:r>
                  </m:sup>
                </m:sSubSup>
              </m:e>
            </m:d>
          </m:e>
          <m:sup>
            <m:r>
              <w:rPr>
                <w:rFonts w:ascii="Cambria Math" w:hAnsi="Cambria Math"/>
              </w:rPr>
              <m:t>T</m:t>
            </m:r>
          </m:sup>
        </m:sSup>
      </m:oMath>
      <w:r w:rsidR="000070A0">
        <w:t>in 1.5 period, they contain p</w:t>
      </w:r>
      <w:r w:rsidR="00D2122A">
        <w:t xml:space="preserve">art of the periodical signals but differ from </w:t>
      </w:r>
      <w:r w:rsidR="00670DC0">
        <w:fldChar w:fldCharType="begin" w:fldLock="1"/>
      </w:r>
      <w:r w:rsidR="005A17DF">
        <w:instrText>ADDIN CSL_CITATION {"citationItems":[{"id":"ITEM-1","itemData":{"DOI":"10.2514/1.G000054","ISSN":"15333884","abstract":"This paper proposes a nonlinear adaptive position and attitude-tracking controller for satellite proximity operations between a target and a chaser satellite. The controller requires no information about the mass and inertia matrix of the chaser satellite and takes into account the gravitational acceleration, the gravity-gradient torque, the perturbing acceleration due to Earth's oblateness, and constant (but otherwise unknown) disturbance forces and torques. Sufficient conditions to identify the mass and inertia matrix of the chaser satellite are also given. The controller is shown to ensure almost global asymptotical stability of the translational and rotational position and velocity tracking errors. Unit dual quaternions are used to simultaneously represent the absolute and relative attitude and position of the target and chaser satellites. The analogies between quaternions and dual quaternions are explored in the development of the controller.","author":[{"dropping-particle":"","family":"Filipe","given":"Nuno","non-dropping-particle":"","parse-names":false,"suffix":""},{"dropping-particle":"","family":"Tsiotras","given":"Panagiotis","non-dropping-particle":"","parse-names":false,"suffix":""}],"container-title":"Journal of Guidance, Control, and Dynamics","id":"ITEM-1","issue":"4","issued":{"date-parts":[["2015"]]},"page":"566-577","publisher":"American Institute of Aeronautics and Astronautics","title":"Adaptive position and attitude-tracking controller for satellite proximity operations using dual quaternions","type":"article-journal","volume":"38"},"uris":["http://www.mendeley.com/documents/?uuid=46b45f3c-acc8-48b7-91c0-06b340a9dd47"]}],"mendeley":{"formattedCitation":"[1]","plainTextFormattedCitation":"[1]","previouslyFormattedCitation":"[1]"},"properties":{"noteIndex":0},"schema":"https://github.com/citation-style-language/schema/raw/master/csl-citation.json"}</w:instrText>
      </w:r>
      <w:r w:rsidR="00670DC0">
        <w:fldChar w:fldCharType="separate"/>
      </w:r>
      <w:r w:rsidR="00670DC0" w:rsidRPr="00670DC0">
        <w:rPr>
          <w:noProof/>
        </w:rPr>
        <w:t>[1]</w:t>
      </w:r>
      <w:r w:rsidR="00670DC0">
        <w:fldChar w:fldCharType="end"/>
      </w:r>
      <w:r w:rsidR="00670DC0">
        <w:t xml:space="preserve">. This may be </w:t>
      </w:r>
      <w:r w:rsidR="007C79EB">
        <w:t xml:space="preserve">triggered by the </w:t>
      </w:r>
      <w:r w:rsidR="00A92D4F">
        <w:t>large timestep, or the calculation method of angular velocity</w:t>
      </w:r>
      <w:r w:rsidR="00472B48">
        <w:t xml:space="preserve"> </w:t>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w</m:t>
                </m:r>
              </m:e>
            </m:acc>
          </m:e>
          <m:sub>
            <m:r>
              <w:rPr>
                <w:rFonts w:ascii="Cambria Math" w:hAnsi="Cambria Math"/>
              </w:rPr>
              <m:t>D/I</m:t>
            </m:r>
          </m:sub>
          <m:sup>
            <m:r>
              <w:rPr>
                <w:rFonts w:ascii="Cambria Math" w:hAnsi="Cambria Math"/>
              </w:rPr>
              <m:t>D</m:t>
            </m:r>
          </m:sup>
        </m:sSubSup>
      </m:oMath>
      <w:r w:rsidR="00585E5A">
        <w:t xml:space="preserve">, that the author may also get </w:t>
      </w:r>
      <w:r w:rsidR="00E33A2F">
        <w:t>the angular velocity from angular acceleration while I</w:t>
      </w:r>
      <w:r w:rsidR="00633D48">
        <w:t xml:space="preserve"> used the cross product of </w:t>
      </w:r>
      <w:r w:rsidR="00472B48">
        <w:t xml:space="preserve">radius and </w:t>
      </w:r>
      <w:r w:rsidR="00633D48">
        <w:t xml:space="preserve">velocity </w:t>
      </w:r>
      <w:r w:rsidR="00472B48">
        <w:t>vector. In addition, we only use the phase 1 for simulation</w:t>
      </w:r>
      <w:r w:rsidR="00EF1786">
        <w:t>, which lasts only 400s, and set phase 2’s angular velocity</w:t>
      </w:r>
      <w:r w:rsidR="00727513">
        <w:t xml:space="preserve"> </w:t>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w</m:t>
                </m:r>
              </m:e>
            </m:acc>
          </m:e>
          <m:sub>
            <m:r>
              <w:rPr>
                <w:rFonts w:ascii="Cambria Math" w:hAnsi="Cambria Math"/>
              </w:rPr>
              <m:t>D/I</m:t>
            </m:r>
          </m:sub>
          <m:sup>
            <m:r>
              <w:rPr>
                <w:rFonts w:ascii="Cambria Math" w:hAnsi="Cambria Math"/>
              </w:rPr>
              <m:t>D</m:t>
            </m:r>
          </m:sup>
        </m:sSubSup>
      </m:oMath>
      <w:r w:rsidR="00EF1786">
        <w:t xml:space="preserve"> and </w:t>
      </w:r>
      <w:r w:rsidR="00727513">
        <w:t xml:space="preserve">linear velocity </w:t>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v</m:t>
                </m:r>
              </m:e>
            </m:acc>
          </m:e>
          <m:sub>
            <m:r>
              <w:rPr>
                <w:rFonts w:ascii="Cambria Math" w:hAnsi="Cambria Math"/>
              </w:rPr>
              <m:t>D/I</m:t>
            </m:r>
          </m:sub>
          <m:sup>
            <m:r>
              <w:rPr>
                <w:rFonts w:ascii="Cambria Math" w:hAnsi="Cambria Math"/>
              </w:rPr>
              <m:t>D</m:t>
            </m:r>
          </m:sup>
        </m:sSubSup>
      </m:oMath>
      <w:r w:rsidR="00727513">
        <w:t xml:space="preserve"> to 0, while they should not be, </w:t>
      </w:r>
      <w:r w:rsidR="00210088">
        <w:t>thus, the 2</w:t>
      </w:r>
      <w:r w:rsidR="002536B8">
        <w:t xml:space="preserve"> velocity</w:t>
      </w:r>
      <w:r w:rsidR="00210088">
        <w:t xml:space="preserve"> we have for describing reference frame </w:t>
      </w:r>
      <m:oMath>
        <m:r>
          <w:rPr>
            <w:rFonts w:ascii="Cambria Math" w:hAnsi="Cambria Math"/>
          </w:rPr>
          <m:t>D</m:t>
        </m:r>
      </m:oMath>
      <w:r w:rsidR="00210088">
        <w:t xml:space="preserve"> are more like </w:t>
      </w:r>
      <w:r w:rsidR="00DF7DC4">
        <w:t xml:space="preserve">belong to </w:t>
      </w:r>
      <w:r w:rsidR="00210088">
        <w:t xml:space="preserve">reference </w:t>
      </w:r>
      <w:r w:rsidR="00DF7DC4">
        <w:t xml:space="preserve">frame </w:t>
      </w:r>
      <m:oMath>
        <m:r>
          <w:rPr>
            <w:rFonts w:ascii="Cambria Math" w:hAnsi="Cambria Math"/>
          </w:rPr>
          <m:t>T</m:t>
        </m:r>
      </m:oMath>
      <w:r w:rsidR="00930937">
        <w:t>, when comparing 400s to the whole simulation time</w:t>
      </w:r>
      <w:r w:rsidR="00DF7DC4">
        <w:t>.</w:t>
      </w:r>
    </w:p>
    <w:p w14:paraId="09FE0F77" w14:textId="4A8A9865" w:rsidR="00D17CEF" w:rsidRPr="000622F0" w:rsidRDefault="005B28EC" w:rsidP="001F7974">
      <w:r>
        <w:t>Considering</w:t>
      </w:r>
      <w:r w:rsidR="00276A48">
        <w:t xml:space="preserve"> the chaser reference frame</w:t>
      </w:r>
      <w:r w:rsidR="00DC289C">
        <w:t xml:space="preserve"> </w:t>
      </w:r>
      <m:oMath>
        <m:r>
          <w:rPr>
            <w:rFonts w:ascii="Cambria Math" w:hAnsi="Cambria Math"/>
          </w:rPr>
          <m:t>B</m:t>
        </m:r>
      </m:oMath>
      <w:r w:rsidR="00276A48">
        <w:t>, a nonlinear system</w:t>
      </w:r>
      <w:r w:rsidR="00DC289C">
        <w:t xml:space="preserve"> which is represented in</w:t>
      </w:r>
      <w:r w:rsidR="008169C3">
        <w:t xml:space="preserve"> dual quaternion </w:t>
      </w:r>
      <w:r w:rsidR="00425B7F">
        <w:t>and</w:t>
      </w:r>
      <w:r w:rsidR="00DB72E8">
        <w:t xml:space="preserve"> needs to integrate from acceleration,</w:t>
      </w:r>
      <w:r w:rsidR="00F5413D">
        <w:t xml:space="preserve"> the timestep plays </w:t>
      </w:r>
      <w:r w:rsidR="00EF655E">
        <w:t>an important role</w:t>
      </w:r>
      <w:r w:rsidR="0060677A">
        <w:t xml:space="preserve"> for a more than 700 min</w:t>
      </w:r>
      <w:r w:rsidR="002019F5">
        <w:t>s</w:t>
      </w:r>
      <w:r w:rsidR="0060677A">
        <w:t xml:space="preserve"> simulation</w:t>
      </w:r>
      <w:r w:rsidR="009A7C46">
        <w:t xml:space="preserve">. </w:t>
      </w:r>
      <w:proofErr w:type="gramStart"/>
      <w:r w:rsidR="009A7C46">
        <w:t>In order to</w:t>
      </w:r>
      <w:proofErr w:type="gramEnd"/>
      <w:r w:rsidR="009A7C46">
        <w:t xml:space="preserve"> </w:t>
      </w:r>
      <w:r w:rsidR="006D75C0">
        <w:t xml:space="preserve">ensure the </w:t>
      </w:r>
      <w:r w:rsidR="00BE68B3">
        <w:t>precision of the simulation</w:t>
      </w:r>
      <w:r w:rsidR="009A7C46">
        <w:t>, powerful computation ab</w:t>
      </w:r>
      <w:r w:rsidR="00C625A6">
        <w:t xml:space="preserve">ility </w:t>
      </w:r>
      <w:r w:rsidR="004D2FCA">
        <w:t xml:space="preserve">is </w:t>
      </w:r>
      <w:r w:rsidR="005D2C0F">
        <w:t>essential</w:t>
      </w:r>
      <w:r w:rsidR="00673A66">
        <w:t xml:space="preserve">. </w:t>
      </w:r>
    </w:p>
    <w:p w14:paraId="1F3B3492" w14:textId="77777777" w:rsidR="00613223" w:rsidRDefault="00613223">
      <w:pPr>
        <w:ind w:firstLine="0"/>
        <w:jc w:val="left"/>
        <w:rPr>
          <w:rFonts w:eastAsiaTheme="majorEastAsia" w:cstheme="majorBidi"/>
          <w:caps/>
          <w:color w:val="2F5496" w:themeColor="accent1" w:themeShade="BF"/>
          <w:sz w:val="32"/>
          <w:szCs w:val="32"/>
        </w:rPr>
      </w:pPr>
      <w:r>
        <w:br w:type="page"/>
      </w:r>
    </w:p>
    <w:p w14:paraId="3EA07DE5" w14:textId="250A8273" w:rsidR="003838F2" w:rsidRDefault="00E66518" w:rsidP="00E66518">
      <w:pPr>
        <w:pStyle w:val="Heading1"/>
      </w:pPr>
      <w:bookmarkStart w:id="10" w:name="_Toc57301161"/>
      <w:r>
        <w:lastRenderedPageBreak/>
        <w:t>5 Conlusion</w:t>
      </w:r>
      <w:bookmarkEnd w:id="10"/>
    </w:p>
    <w:p w14:paraId="632CB8A9" w14:textId="22EF1DD9" w:rsidR="00DE6BD0" w:rsidRDefault="00952D59" w:rsidP="00E56E3D">
      <w:r>
        <w:t xml:space="preserve">This report </w:t>
      </w:r>
      <w:r w:rsidR="00791BFB">
        <w:t>concludes the quaternion and dual quaternion utilization in the rigid body motion</w:t>
      </w:r>
      <w:r w:rsidR="00FE763E">
        <w:t xml:space="preserve"> by visualizing the</w:t>
      </w:r>
      <w:r w:rsidR="00A6130E">
        <w:t>ir</w:t>
      </w:r>
      <w:r w:rsidR="00FE763E">
        <w:t xml:space="preserve"> rotation and transformation </w:t>
      </w:r>
      <w:r w:rsidR="00A6130E">
        <w:t>properties.</w:t>
      </w:r>
      <w:r w:rsidR="00DE6BD0">
        <w:t xml:space="preserve"> </w:t>
      </w:r>
      <w:r w:rsidR="00B95062">
        <w:t>Limited by the aerospace</w:t>
      </w:r>
      <w:r w:rsidR="00E83920">
        <w:t xml:space="preserve"> knowledge of the satellite, </w:t>
      </w:r>
      <w:r w:rsidR="002C474C">
        <w:t>only the orbit and kinetic</w:t>
      </w:r>
      <w:r w:rsidR="00850623">
        <w:t xml:space="preserve"> of the satellite is represented here, and </w:t>
      </w:r>
      <w:r w:rsidR="00E83920">
        <w:t xml:space="preserve">the </w:t>
      </w:r>
      <w:r w:rsidR="00085760">
        <w:t xml:space="preserve">dynamic </w:t>
      </w:r>
      <w:r w:rsidR="001B10AA">
        <w:t>equation</w:t>
      </w:r>
      <w:r w:rsidR="00085760">
        <w:t xml:space="preserve"> of the quaternion and dual quaternion is </w:t>
      </w:r>
      <w:r w:rsidR="00E1331F">
        <w:t xml:space="preserve">not included in this report. </w:t>
      </w:r>
      <w:r w:rsidR="00096819">
        <w:t>Even</w:t>
      </w:r>
      <w:r w:rsidR="00E1331F">
        <w:t xml:space="preserve"> succe</w:t>
      </w:r>
      <w:r w:rsidR="00096819">
        <w:t>ed</w:t>
      </w:r>
      <w:r w:rsidR="0024595A">
        <w:t xml:space="preserve"> in the</w:t>
      </w:r>
      <w:r w:rsidR="00E1331F">
        <w:t xml:space="preserve"> reshow</w:t>
      </w:r>
      <w:r w:rsidR="0024595A">
        <w:t xml:space="preserve"> of</w:t>
      </w:r>
      <w:r w:rsidR="00E1331F">
        <w:t xml:space="preserve"> the </w:t>
      </w:r>
      <w:r w:rsidR="009D1F97">
        <w:t xml:space="preserve">desired reference frame motion, yet </w:t>
      </w:r>
      <w:r w:rsidR="00E97F12">
        <w:t>due to the bounded computation ability</w:t>
      </w:r>
      <w:r w:rsidR="007955AE">
        <w:t>,</w:t>
      </w:r>
      <w:r w:rsidR="009D1F97">
        <w:t xml:space="preserve"> </w:t>
      </w:r>
      <w:r w:rsidR="00096819">
        <w:t>the motion phase</w:t>
      </w:r>
      <w:r w:rsidR="00B33CE9">
        <w:t xml:space="preserve">s </w:t>
      </w:r>
      <w:r w:rsidR="00493F37">
        <w:t>are</w:t>
      </w:r>
      <w:r w:rsidR="00B33CE9">
        <w:t xml:space="preserve"> redesigned,</w:t>
      </w:r>
      <w:r w:rsidR="00096819">
        <w:t xml:space="preserve"> </w:t>
      </w:r>
      <w:r w:rsidR="002955C7">
        <w:t xml:space="preserve">consequently </w:t>
      </w:r>
      <w:r w:rsidR="00E97F12">
        <w:t>the</w:t>
      </w:r>
      <w:r w:rsidR="007955AE">
        <w:t xml:space="preserve"> result is </w:t>
      </w:r>
      <w:r w:rsidR="002955C7">
        <w:t xml:space="preserve">unable to compared with </w:t>
      </w:r>
      <w:r w:rsidR="00467071">
        <w:t>the research paper</w:t>
      </w:r>
      <w:r w:rsidR="007955AE">
        <w:t xml:space="preserve"> for correctness checking</w:t>
      </w:r>
      <w:r w:rsidR="00467071">
        <w:t>.</w:t>
      </w:r>
      <w:r w:rsidR="001650CA">
        <w:t xml:space="preserve"> An alternative solution of the integration problem is to lineariz</w:t>
      </w:r>
      <w:r w:rsidR="00995D3D">
        <w:t>e</w:t>
      </w:r>
      <w:r w:rsidR="001650CA">
        <w:t xml:space="preserve"> the known model</w:t>
      </w:r>
      <w:r w:rsidR="00995D3D">
        <w:t xml:space="preserve"> of the reference frame </w:t>
      </w:r>
      <m:oMath>
        <m:r>
          <w:rPr>
            <w:rFonts w:ascii="Cambria Math" w:hAnsi="Cambria Math"/>
          </w:rPr>
          <m:t>T</m:t>
        </m:r>
      </m:oMath>
      <w:r w:rsidR="00995D3D">
        <w:t xml:space="preserve">, </w:t>
      </w:r>
      <m:oMath>
        <m:r>
          <w:rPr>
            <w:rFonts w:ascii="Cambria Math" w:hAnsi="Cambria Math"/>
          </w:rPr>
          <m:t>D</m:t>
        </m:r>
      </m:oMath>
      <w:r w:rsidR="00995D3D">
        <w:t xml:space="preserve"> and </w:t>
      </w:r>
      <m:oMath>
        <m:r>
          <w:rPr>
            <w:rFonts w:ascii="Cambria Math" w:hAnsi="Cambria Math"/>
          </w:rPr>
          <m:t>B</m:t>
        </m:r>
      </m:oMath>
      <w:r w:rsidR="002D2169">
        <w:t xml:space="preserve"> or use Koopman operator theory</w:t>
      </w:r>
      <w:r w:rsidR="00907A99">
        <w:t xml:space="preserve">, which </w:t>
      </w:r>
      <w:r w:rsidR="002D2169">
        <w:t>are</w:t>
      </w:r>
      <w:r w:rsidR="00907A99">
        <w:t xml:space="preserve"> unproved for certainty</w:t>
      </w:r>
      <w:r w:rsidR="00B65472">
        <w:t xml:space="preserve"> but still </w:t>
      </w:r>
      <w:r w:rsidR="002D2169">
        <w:t>have</w:t>
      </w:r>
      <w:r w:rsidR="00B65472">
        <w:t xml:space="preserve"> probability</w:t>
      </w:r>
      <w:r w:rsidR="00907A99">
        <w:t>.</w:t>
      </w:r>
      <w:r w:rsidR="00995D3D">
        <w:t xml:space="preserve"> </w:t>
      </w:r>
    </w:p>
    <w:p w14:paraId="7CE90154" w14:textId="4E25B86B" w:rsidR="00CB6BDC" w:rsidRDefault="00DD38EE" w:rsidP="00CB6BDC">
      <w:r>
        <w:t>In</w:t>
      </w:r>
      <w:r w:rsidR="00493F37">
        <w:t xml:space="preserve"> general, </w:t>
      </w:r>
      <w:r w:rsidR="00711C02">
        <w:t>we do see the</w:t>
      </w:r>
      <w:r w:rsidR="00784EC4">
        <w:rPr>
          <w:rFonts w:hint="eastAsia"/>
        </w:rPr>
        <w:t xml:space="preserve"> a</w:t>
      </w:r>
      <w:r w:rsidR="00784EC4">
        <w:t>d</w:t>
      </w:r>
      <w:r w:rsidR="002F1834">
        <w:t>vantage</w:t>
      </w:r>
      <w:r w:rsidR="002207AE">
        <w:t>s</w:t>
      </w:r>
      <w:r w:rsidR="002F1834">
        <w:t xml:space="preserve"> of quaternion and dual quaternion: </w:t>
      </w:r>
      <w:r w:rsidR="00466E9C">
        <w:t xml:space="preserve">when computing reference frame transformation, </w:t>
      </w:r>
      <w:r w:rsidR="002F1834">
        <w:t>they</w:t>
      </w:r>
      <w:r w:rsidR="00DE6BD0">
        <w:t xml:space="preserve"> </w:t>
      </w:r>
      <w:r w:rsidR="009138C0">
        <w:t>avoid m</w:t>
      </w:r>
      <w:r w:rsidR="00767DCA">
        <w:t xml:space="preserve">ultiple matrix </w:t>
      </w:r>
      <w:r w:rsidR="00B95062">
        <w:t>operation and</w:t>
      </w:r>
      <w:r w:rsidR="00767DCA">
        <w:t xml:space="preserve"> </w:t>
      </w:r>
      <w:r w:rsidR="00572671">
        <w:t>show up compactness</w:t>
      </w:r>
      <w:r w:rsidR="008F7B50">
        <w:t>;</w:t>
      </w:r>
      <w:r w:rsidR="00466E9C">
        <w:t xml:space="preserve"> when</w:t>
      </w:r>
      <w:r w:rsidR="008F7B50">
        <w:t xml:space="preserve"> </w:t>
      </w:r>
      <w:r w:rsidR="00466E9C">
        <w:t xml:space="preserve">rotating </w:t>
      </w:r>
      <w:r w:rsidR="00541428">
        <w:t>vectors among different reference frame, they</w:t>
      </w:r>
      <w:r w:rsidR="006D0348">
        <w:t xml:space="preserve"> can update the vector only in one equation, especially for </w:t>
      </w:r>
      <w:r w:rsidR="00131EB6">
        <w:t>angular velocity</w:t>
      </w:r>
      <w:r w:rsidR="00CC3831">
        <w:t xml:space="preserve">. </w:t>
      </w:r>
      <w:r w:rsidR="00B356DC">
        <w:t>One thing we need to take care of</w:t>
      </w:r>
      <w:r w:rsidR="00B73BEE">
        <w:t xml:space="preserve"> in rotation and transformation</w:t>
      </w:r>
      <w:r w:rsidR="00B356DC">
        <w:t xml:space="preserve">, is the quaternion </w:t>
      </w:r>
      <w:r w:rsidR="00B73BEE">
        <w:t xml:space="preserve">and dual quaternion </w:t>
      </w:r>
      <w:r w:rsidR="00B356DC">
        <w:t>should</w:t>
      </w:r>
      <w:r w:rsidR="00125D9A">
        <w:t xml:space="preserve"> be multiplied at both sides of the vector, but with one of </w:t>
      </w:r>
      <w:r w:rsidR="00B73BEE">
        <w:t>the sides</w:t>
      </w:r>
      <w:r w:rsidR="00125D9A">
        <w:t xml:space="preserve"> in conjugate form</w:t>
      </w:r>
      <w:r w:rsidR="00B73BEE">
        <w:t>,</w:t>
      </w:r>
      <w:r w:rsidR="00125D9A">
        <w:t xml:space="preserve"> </w:t>
      </w:r>
      <w:r w:rsidR="00B73BEE">
        <w:t>which</w:t>
      </w:r>
      <w:r w:rsidR="00F5773C">
        <w:t xml:space="preserve"> can be confusing when dealing with </w:t>
      </w:r>
      <w:r w:rsidR="0047768B">
        <w:t>transforming vector between reference frame</w:t>
      </w:r>
      <w:r w:rsidR="002C65B3">
        <w:t>s</w:t>
      </w:r>
      <w:r w:rsidR="0047768B">
        <w:t xml:space="preserve"> </w:t>
      </w:r>
      <w:r w:rsidR="00B73BEE">
        <w:t>forwards</w:t>
      </w:r>
      <w:r w:rsidR="0047768B">
        <w:t xml:space="preserve"> and </w:t>
      </w:r>
      <w:r w:rsidR="00B73BEE">
        <w:t>backwards</w:t>
      </w:r>
      <w:r w:rsidR="0047768B">
        <w:t xml:space="preserve">. </w:t>
      </w:r>
      <w:r w:rsidR="00B73BEE">
        <w:t>W</w:t>
      </w:r>
      <w:r w:rsidR="006C0A47">
        <w:t>hen coding in Matlab</w:t>
      </w:r>
      <w:r w:rsidR="00E74D5E">
        <w:t>, applying them</w:t>
      </w:r>
      <w:r w:rsidR="001029B2">
        <w:t xml:space="preserve"> for multiple transformations</w:t>
      </w:r>
      <w:r w:rsidR="00E74D5E">
        <w:t xml:space="preserve"> requires recursively creating the</w:t>
      </w:r>
      <w:r w:rsidR="006C0A47">
        <w:t xml:space="preserve"> classes</w:t>
      </w:r>
      <w:r w:rsidR="00616452">
        <w:t>. A</w:t>
      </w:r>
      <w:r w:rsidR="00E74D5E">
        <w:t xml:space="preserve">s </w:t>
      </w:r>
      <w:r w:rsidR="006B4A4F">
        <w:t>a</w:t>
      </w:r>
      <w:r w:rsidR="00E74D5E">
        <w:t xml:space="preserve"> result,</w:t>
      </w:r>
      <w:r w:rsidR="006C0A47">
        <w:t xml:space="preserve"> </w:t>
      </w:r>
      <w:r w:rsidR="00E74EAA">
        <w:t xml:space="preserve">if the trajectory is generated from </w:t>
      </w:r>
      <w:r w:rsidR="00616452">
        <w:t xml:space="preserve">the </w:t>
      </w:r>
      <w:r w:rsidR="00E74EAA">
        <w:t xml:space="preserve">accumulation, </w:t>
      </w:r>
      <w:r w:rsidR="006C0A47">
        <w:t xml:space="preserve">the </w:t>
      </w:r>
      <w:r w:rsidR="00997E18">
        <w:t>simulation</w:t>
      </w:r>
      <w:r w:rsidR="006C0A47">
        <w:t xml:space="preserve"> </w:t>
      </w:r>
      <w:r w:rsidR="008C6771">
        <w:t xml:space="preserve">speed </w:t>
      </w:r>
      <w:r w:rsidR="00E74EAA">
        <w:t>is</w:t>
      </w:r>
      <w:r w:rsidR="00997E18">
        <w:t xml:space="preserve"> </w:t>
      </w:r>
      <w:r w:rsidR="008C6771">
        <w:t>restricted</w:t>
      </w:r>
      <w:r w:rsidR="002512A6">
        <w:t xml:space="preserve">. </w:t>
      </w:r>
      <w:r w:rsidR="00B9270F">
        <w:t xml:space="preserve">Perhaps an application in Python or other language will </w:t>
      </w:r>
      <w:r w:rsidR="00FB1E6B">
        <w:t xml:space="preserve">accelerate the computation </w:t>
      </w:r>
      <w:r w:rsidR="005D3DBD">
        <w:t>compared to homogeneous matrix multiplication</w:t>
      </w:r>
      <w:r w:rsidR="00616452">
        <w:t xml:space="preserve"> in the same language</w:t>
      </w:r>
      <w:r w:rsidR="005D3DBD">
        <w:t>.</w:t>
      </w:r>
    </w:p>
    <w:p w14:paraId="5F318F9D" w14:textId="076BF95E" w:rsidR="00131EB6" w:rsidRDefault="00131EB6" w:rsidP="00CB6BDC">
      <w:r>
        <w:t>In summary, the quaternion and dual quaternion are</w:t>
      </w:r>
      <w:r w:rsidR="002512A6">
        <w:t xml:space="preserve"> </w:t>
      </w:r>
      <w:r w:rsidR="00532D2A">
        <w:t xml:space="preserve">an alternative way </w:t>
      </w:r>
      <w:r w:rsidR="00D21F2E">
        <w:t xml:space="preserve">to </w:t>
      </w:r>
      <w:r w:rsidR="00532D2A">
        <w:t>descri</w:t>
      </w:r>
      <w:r w:rsidR="00D21F2E">
        <w:t>be the</w:t>
      </w:r>
      <w:r w:rsidR="00532D2A">
        <w:t xml:space="preserve"> rigid body motio</w:t>
      </w:r>
      <w:r w:rsidR="009417F8">
        <w:t xml:space="preserve">n: </w:t>
      </w:r>
      <w:r w:rsidR="00CC673F">
        <w:t xml:space="preserve">they obey the Euler’s theorem for rigid body displacement. </w:t>
      </w:r>
      <w:r w:rsidR="00D00396">
        <w:t>The</w:t>
      </w:r>
      <w:r w:rsidR="009417F8">
        <w:t xml:space="preserve"> </w:t>
      </w:r>
      <w:r w:rsidR="00C14AE3">
        <w:t xml:space="preserve">two </w:t>
      </w:r>
      <w:r w:rsidR="009417F8">
        <w:t xml:space="preserve">have self-consistent </w:t>
      </w:r>
      <w:r w:rsidR="004729A8">
        <w:t xml:space="preserve">form </w:t>
      </w:r>
      <w:r w:rsidR="00335947">
        <w:t>i</w:t>
      </w:r>
      <w:r w:rsidR="00D0568D">
        <w:t>n the basic operation</w:t>
      </w:r>
      <w:r w:rsidR="002C474C">
        <w:t>s</w:t>
      </w:r>
      <w:r w:rsidR="00D0568D">
        <w:t>, attitude representation, and kinetic</w:t>
      </w:r>
      <w:r w:rsidR="00D00396">
        <w:t xml:space="preserve"> </w:t>
      </w:r>
      <w:r w:rsidR="00D0568D">
        <w:t>equations</w:t>
      </w:r>
      <w:r w:rsidR="00D00396">
        <w:t xml:space="preserve">, </w:t>
      </w:r>
      <w:r w:rsidR="002C36A5">
        <w:t xml:space="preserve">thus, in the cumulation computation, </w:t>
      </w:r>
      <w:r w:rsidR="00D9539E">
        <w:t>e.g.</w:t>
      </w:r>
      <w:r w:rsidR="002C36A5">
        <w:t xml:space="preserve"> </w:t>
      </w:r>
      <w:r w:rsidR="000D4FD5">
        <w:t>updating in dual quaternion form, they</w:t>
      </w:r>
      <w:r w:rsidR="002439BF">
        <w:t xml:space="preserve"> demonstrate compactness and </w:t>
      </w:r>
      <w:r w:rsidR="00CE247E">
        <w:t xml:space="preserve">less computation if the program is </w:t>
      </w:r>
      <w:r w:rsidR="00457CB8">
        <w:t>well designed.</w:t>
      </w:r>
    </w:p>
    <w:p w14:paraId="117D9428" w14:textId="77777777" w:rsidR="0036553B" w:rsidRDefault="0036553B">
      <w:pPr>
        <w:ind w:firstLine="0"/>
        <w:jc w:val="left"/>
      </w:pPr>
      <w:r>
        <w:br w:type="page"/>
      </w:r>
    </w:p>
    <w:p w14:paraId="376234F8" w14:textId="5C1E4D05" w:rsidR="00E56E3D" w:rsidRPr="0036553B" w:rsidRDefault="00CB6BDC" w:rsidP="001E440B">
      <w:pPr>
        <w:ind w:firstLine="0"/>
        <w:jc w:val="left"/>
      </w:pPr>
      <w:r w:rsidRPr="00CB6BDC">
        <w:rPr>
          <w:b/>
          <w:bCs/>
          <w:sz w:val="32"/>
          <w:szCs w:val="28"/>
        </w:rPr>
        <w:lastRenderedPageBreak/>
        <w:t>Reference:</w:t>
      </w:r>
    </w:p>
    <w:p w14:paraId="602C369E" w14:textId="0825D207" w:rsidR="001B4D52" w:rsidRPr="001B4D52" w:rsidRDefault="00E56E3D" w:rsidP="001B4D52">
      <w:pPr>
        <w:widowControl w:val="0"/>
        <w:autoSpaceDE w:val="0"/>
        <w:autoSpaceDN w:val="0"/>
        <w:adjustRightInd w:val="0"/>
        <w:spacing w:line="24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001B4D52" w:rsidRPr="001B4D52">
        <w:rPr>
          <w:rFonts w:cs="Times New Roman"/>
          <w:noProof/>
          <w:szCs w:val="24"/>
        </w:rPr>
        <w:t>[1]</w:t>
      </w:r>
      <w:r w:rsidR="001B4D52" w:rsidRPr="001B4D52">
        <w:rPr>
          <w:rFonts w:cs="Times New Roman"/>
          <w:noProof/>
          <w:szCs w:val="24"/>
        </w:rPr>
        <w:tab/>
        <w:t xml:space="preserve">N. Filipe and P. Tsiotras, “Adaptive position and attitude-tracking controller for satellite proximity operations using dual quaternions,” </w:t>
      </w:r>
      <w:r w:rsidR="001B4D52" w:rsidRPr="001B4D52">
        <w:rPr>
          <w:rFonts w:cs="Times New Roman"/>
          <w:i/>
          <w:iCs/>
          <w:noProof/>
          <w:szCs w:val="24"/>
        </w:rPr>
        <w:t>J. Guid. Control. Dyn.</w:t>
      </w:r>
      <w:r w:rsidR="001B4D52" w:rsidRPr="001B4D52">
        <w:rPr>
          <w:rFonts w:cs="Times New Roman"/>
          <w:noProof/>
          <w:szCs w:val="24"/>
        </w:rPr>
        <w:t>, vol. 38, no. 4, pp. 566–577, 2015.</w:t>
      </w:r>
    </w:p>
    <w:p w14:paraId="1B3830DB" w14:textId="77777777" w:rsidR="001B4D52" w:rsidRPr="001B4D52" w:rsidRDefault="001B4D52" w:rsidP="001B4D52">
      <w:pPr>
        <w:widowControl w:val="0"/>
        <w:autoSpaceDE w:val="0"/>
        <w:autoSpaceDN w:val="0"/>
        <w:adjustRightInd w:val="0"/>
        <w:spacing w:line="240" w:lineRule="auto"/>
        <w:ind w:left="640" w:hanging="640"/>
        <w:rPr>
          <w:rFonts w:cs="Times New Roman"/>
          <w:noProof/>
          <w:szCs w:val="24"/>
        </w:rPr>
      </w:pPr>
      <w:r w:rsidRPr="001B4D52">
        <w:rPr>
          <w:rFonts w:cs="Times New Roman"/>
          <w:noProof/>
          <w:szCs w:val="24"/>
        </w:rPr>
        <w:t>[2]</w:t>
      </w:r>
      <w:r w:rsidRPr="001B4D52">
        <w:rPr>
          <w:rFonts w:cs="Times New Roman"/>
          <w:noProof/>
          <w:szCs w:val="24"/>
        </w:rPr>
        <w:tab/>
        <w:t xml:space="preserve">W. R. Hamilton, “ XLII. On quaternions; or on a new system of imaginaries in algebra ,” </w:t>
      </w:r>
      <w:r w:rsidRPr="001B4D52">
        <w:rPr>
          <w:rFonts w:cs="Times New Roman"/>
          <w:i/>
          <w:iCs/>
          <w:noProof/>
          <w:szCs w:val="24"/>
        </w:rPr>
        <w:t>London, Edinburgh, Dublin Philos. Mag. J. Sci.</w:t>
      </w:r>
      <w:r w:rsidRPr="001B4D52">
        <w:rPr>
          <w:rFonts w:cs="Times New Roman"/>
          <w:noProof/>
          <w:szCs w:val="24"/>
        </w:rPr>
        <w:t>, vol. 34, no. 229, pp. 294–297, 1849.</w:t>
      </w:r>
    </w:p>
    <w:p w14:paraId="55B6F2C9" w14:textId="77777777" w:rsidR="001B4D52" w:rsidRPr="001B4D52" w:rsidRDefault="001B4D52" w:rsidP="001B4D52">
      <w:pPr>
        <w:widowControl w:val="0"/>
        <w:autoSpaceDE w:val="0"/>
        <w:autoSpaceDN w:val="0"/>
        <w:adjustRightInd w:val="0"/>
        <w:spacing w:line="240" w:lineRule="auto"/>
        <w:ind w:left="640" w:hanging="640"/>
        <w:rPr>
          <w:rFonts w:cs="Times New Roman"/>
          <w:noProof/>
          <w:szCs w:val="24"/>
        </w:rPr>
      </w:pPr>
      <w:r w:rsidRPr="001B4D52">
        <w:rPr>
          <w:rFonts w:cs="Times New Roman"/>
          <w:noProof/>
          <w:szCs w:val="24"/>
        </w:rPr>
        <w:t>[3]</w:t>
      </w:r>
      <w:r w:rsidRPr="001B4D52">
        <w:rPr>
          <w:rFonts w:cs="Times New Roman"/>
          <w:noProof/>
          <w:szCs w:val="24"/>
        </w:rPr>
        <w:tab/>
        <w:t xml:space="preserve">D. Hoag, “Apollo Guidance and Navigation Considerations of Apollo IMU Gimbal Lock,” </w:t>
      </w:r>
      <w:r w:rsidRPr="001B4D52">
        <w:rPr>
          <w:rFonts w:cs="Times New Roman"/>
          <w:i/>
          <w:iCs/>
          <w:noProof/>
          <w:szCs w:val="24"/>
        </w:rPr>
        <w:t>Canbridge MIT Instrum. Lab.</w:t>
      </w:r>
      <w:r w:rsidRPr="001B4D52">
        <w:rPr>
          <w:rFonts w:cs="Times New Roman"/>
          <w:noProof/>
          <w:szCs w:val="24"/>
        </w:rPr>
        <w:t>, pp. 1–12, 1963.</w:t>
      </w:r>
    </w:p>
    <w:p w14:paraId="668CEFD2" w14:textId="77777777" w:rsidR="001B4D52" w:rsidRPr="001B4D52" w:rsidRDefault="001B4D52" w:rsidP="001B4D52">
      <w:pPr>
        <w:widowControl w:val="0"/>
        <w:autoSpaceDE w:val="0"/>
        <w:autoSpaceDN w:val="0"/>
        <w:adjustRightInd w:val="0"/>
        <w:spacing w:line="240" w:lineRule="auto"/>
        <w:ind w:left="640" w:hanging="640"/>
        <w:rPr>
          <w:rFonts w:cs="Times New Roman"/>
          <w:noProof/>
          <w:szCs w:val="24"/>
        </w:rPr>
      </w:pPr>
      <w:r w:rsidRPr="001B4D52">
        <w:rPr>
          <w:rFonts w:cs="Times New Roman"/>
          <w:noProof/>
          <w:szCs w:val="24"/>
        </w:rPr>
        <w:t>[4]</w:t>
      </w:r>
      <w:r w:rsidRPr="001B4D52">
        <w:rPr>
          <w:rFonts w:cs="Times New Roman"/>
          <w:noProof/>
          <w:szCs w:val="24"/>
        </w:rPr>
        <w:tab/>
        <w:t>MathsPoetry, “Gimbal lock: two out of the three gimbals are in the same plane, one degree of freedom is lost,” 2020. https://commons.wikimedia.org/w/index.php?curid=5949077.</w:t>
      </w:r>
    </w:p>
    <w:p w14:paraId="47D92D38" w14:textId="77777777" w:rsidR="001B4D52" w:rsidRPr="001B4D52" w:rsidRDefault="001B4D52" w:rsidP="001B4D52">
      <w:pPr>
        <w:widowControl w:val="0"/>
        <w:autoSpaceDE w:val="0"/>
        <w:autoSpaceDN w:val="0"/>
        <w:adjustRightInd w:val="0"/>
        <w:spacing w:line="240" w:lineRule="auto"/>
        <w:ind w:left="640" w:hanging="640"/>
        <w:rPr>
          <w:rFonts w:cs="Times New Roman"/>
          <w:noProof/>
          <w:szCs w:val="24"/>
        </w:rPr>
      </w:pPr>
      <w:r w:rsidRPr="001B4D52">
        <w:rPr>
          <w:rFonts w:cs="Times New Roman"/>
          <w:noProof/>
          <w:szCs w:val="24"/>
        </w:rPr>
        <w:t>[5]</w:t>
      </w:r>
      <w:r w:rsidRPr="001B4D52">
        <w:rPr>
          <w:rFonts w:cs="Times New Roman"/>
          <w:noProof/>
          <w:szCs w:val="24"/>
        </w:rPr>
        <w:tab/>
        <w:t>B. Graf, “Quaternions and dynamics.” 2008, [Online]. Available: http://arxiv.org/abs/0811.2889.</w:t>
      </w:r>
    </w:p>
    <w:p w14:paraId="71A8A6B1" w14:textId="77777777" w:rsidR="001B4D52" w:rsidRPr="001B4D52" w:rsidRDefault="001B4D52" w:rsidP="001B4D52">
      <w:pPr>
        <w:widowControl w:val="0"/>
        <w:autoSpaceDE w:val="0"/>
        <w:autoSpaceDN w:val="0"/>
        <w:adjustRightInd w:val="0"/>
        <w:spacing w:line="240" w:lineRule="auto"/>
        <w:ind w:left="640" w:hanging="640"/>
        <w:rPr>
          <w:rFonts w:cs="Times New Roman"/>
          <w:noProof/>
          <w:szCs w:val="24"/>
        </w:rPr>
      </w:pPr>
      <w:r w:rsidRPr="001B4D52">
        <w:rPr>
          <w:rFonts w:cs="Times New Roman"/>
          <w:noProof/>
          <w:szCs w:val="24"/>
        </w:rPr>
        <w:t>[6]</w:t>
      </w:r>
      <w:r w:rsidRPr="001B4D52">
        <w:rPr>
          <w:rFonts w:cs="Times New Roman"/>
          <w:noProof/>
          <w:szCs w:val="24"/>
        </w:rPr>
        <w:tab/>
        <w:t xml:space="preserve">H. Parwana and M. Kothari, “Quaternions and attitude representation,” </w:t>
      </w:r>
      <w:r w:rsidRPr="001B4D52">
        <w:rPr>
          <w:rFonts w:cs="Times New Roman"/>
          <w:i/>
          <w:iCs/>
          <w:noProof/>
          <w:szCs w:val="24"/>
        </w:rPr>
        <w:t>arXiv</w:t>
      </w:r>
      <w:r w:rsidRPr="001B4D52">
        <w:rPr>
          <w:rFonts w:cs="Times New Roman"/>
          <w:noProof/>
          <w:szCs w:val="24"/>
        </w:rPr>
        <w:t>. 2017.</w:t>
      </w:r>
    </w:p>
    <w:p w14:paraId="6E0FBCF9" w14:textId="77777777" w:rsidR="001B4D52" w:rsidRPr="001B4D52" w:rsidRDefault="001B4D52" w:rsidP="001B4D52">
      <w:pPr>
        <w:widowControl w:val="0"/>
        <w:autoSpaceDE w:val="0"/>
        <w:autoSpaceDN w:val="0"/>
        <w:adjustRightInd w:val="0"/>
        <w:spacing w:line="240" w:lineRule="auto"/>
        <w:ind w:left="640" w:hanging="640"/>
        <w:rPr>
          <w:rFonts w:cs="Times New Roman"/>
          <w:noProof/>
          <w:szCs w:val="24"/>
        </w:rPr>
      </w:pPr>
      <w:r w:rsidRPr="001B4D52">
        <w:rPr>
          <w:rFonts w:cs="Times New Roman"/>
          <w:noProof/>
          <w:szCs w:val="24"/>
        </w:rPr>
        <w:t>[7]</w:t>
      </w:r>
      <w:r w:rsidRPr="001B4D52">
        <w:rPr>
          <w:rFonts w:cs="Times New Roman"/>
          <w:noProof/>
          <w:szCs w:val="24"/>
        </w:rPr>
        <w:tab/>
        <w:t xml:space="preserve">C. Clifford, </w:t>
      </w:r>
      <w:r w:rsidRPr="001B4D52">
        <w:rPr>
          <w:rFonts w:cs="Times New Roman"/>
          <w:i/>
          <w:iCs/>
          <w:noProof/>
          <w:szCs w:val="24"/>
        </w:rPr>
        <w:t>Preliminary sketch of biquaternions</w:t>
      </w:r>
      <w:r w:rsidRPr="001B4D52">
        <w:rPr>
          <w:rFonts w:cs="Times New Roman"/>
          <w:noProof/>
          <w:szCs w:val="24"/>
        </w:rPr>
        <w:t>, vol. s1-4, no. 1. 1871.</w:t>
      </w:r>
    </w:p>
    <w:p w14:paraId="6CD19337" w14:textId="77777777" w:rsidR="001B4D52" w:rsidRPr="001B4D52" w:rsidRDefault="001B4D52" w:rsidP="001B4D52">
      <w:pPr>
        <w:widowControl w:val="0"/>
        <w:autoSpaceDE w:val="0"/>
        <w:autoSpaceDN w:val="0"/>
        <w:adjustRightInd w:val="0"/>
        <w:spacing w:line="240" w:lineRule="auto"/>
        <w:ind w:left="640" w:hanging="640"/>
        <w:rPr>
          <w:rFonts w:cs="Times New Roman"/>
          <w:noProof/>
          <w:szCs w:val="24"/>
        </w:rPr>
      </w:pPr>
      <w:r w:rsidRPr="001B4D52">
        <w:rPr>
          <w:rFonts w:cs="Times New Roman"/>
          <w:noProof/>
          <w:szCs w:val="24"/>
        </w:rPr>
        <w:t>[8]</w:t>
      </w:r>
      <w:r w:rsidRPr="001B4D52">
        <w:rPr>
          <w:rFonts w:cs="Times New Roman"/>
          <w:noProof/>
          <w:szCs w:val="24"/>
        </w:rPr>
        <w:tab/>
        <w:t xml:space="preserve">Y. Jia, “Dual Quaternions,” </w:t>
      </w:r>
      <w:r w:rsidRPr="001B4D52">
        <w:rPr>
          <w:rFonts w:cs="Times New Roman"/>
          <w:i/>
          <w:iCs/>
          <w:noProof/>
          <w:szCs w:val="24"/>
        </w:rPr>
        <w:t>Handouts Cl. CS577 Univ. Iowa</w:t>
      </w:r>
      <w:r w:rsidRPr="001B4D52">
        <w:rPr>
          <w:rFonts w:cs="Times New Roman"/>
          <w:noProof/>
          <w:szCs w:val="24"/>
        </w:rPr>
        <w:t>, 2019.</w:t>
      </w:r>
    </w:p>
    <w:p w14:paraId="3F09A170" w14:textId="77777777" w:rsidR="001B4D52" w:rsidRPr="001B4D52" w:rsidRDefault="001B4D52" w:rsidP="001B4D52">
      <w:pPr>
        <w:widowControl w:val="0"/>
        <w:autoSpaceDE w:val="0"/>
        <w:autoSpaceDN w:val="0"/>
        <w:adjustRightInd w:val="0"/>
        <w:spacing w:line="240" w:lineRule="auto"/>
        <w:ind w:left="640" w:hanging="640"/>
        <w:rPr>
          <w:rFonts w:cs="Times New Roman"/>
          <w:noProof/>
          <w:szCs w:val="24"/>
        </w:rPr>
      </w:pPr>
      <w:r w:rsidRPr="001B4D52">
        <w:rPr>
          <w:rFonts w:cs="Times New Roman"/>
          <w:noProof/>
          <w:szCs w:val="24"/>
        </w:rPr>
        <w:t>[9]</w:t>
      </w:r>
      <w:r w:rsidRPr="001B4D52">
        <w:rPr>
          <w:rFonts w:cs="Times New Roman"/>
          <w:noProof/>
          <w:szCs w:val="24"/>
        </w:rPr>
        <w:tab/>
        <w:t xml:space="preserve">G. Chirikjian, A. Kyatkin, and A. Buckingham, “Erratum: Engineering Applications of Noncummutative Harmonic Analysis: With Emphasis on Rotation and Motion Groups,” </w:t>
      </w:r>
      <w:r w:rsidRPr="001B4D52">
        <w:rPr>
          <w:rFonts w:cs="Times New Roman"/>
          <w:i/>
          <w:iCs/>
          <w:noProof/>
          <w:szCs w:val="24"/>
        </w:rPr>
        <w:t>Appl. Mech. Rev.</w:t>
      </w:r>
      <w:r w:rsidRPr="001B4D52">
        <w:rPr>
          <w:rFonts w:cs="Times New Roman"/>
          <w:noProof/>
          <w:szCs w:val="24"/>
        </w:rPr>
        <w:t>, vol. 55, no. 1, pp. B20–B20, 2002.</w:t>
      </w:r>
    </w:p>
    <w:p w14:paraId="6F831449" w14:textId="77777777" w:rsidR="001B4D52" w:rsidRPr="001B4D52" w:rsidRDefault="001B4D52" w:rsidP="001B4D52">
      <w:pPr>
        <w:widowControl w:val="0"/>
        <w:autoSpaceDE w:val="0"/>
        <w:autoSpaceDN w:val="0"/>
        <w:adjustRightInd w:val="0"/>
        <w:spacing w:line="240" w:lineRule="auto"/>
        <w:ind w:left="640" w:hanging="640"/>
        <w:rPr>
          <w:rFonts w:cs="Times New Roman"/>
          <w:noProof/>
          <w:szCs w:val="24"/>
        </w:rPr>
      </w:pPr>
      <w:r w:rsidRPr="001B4D52">
        <w:rPr>
          <w:rFonts w:cs="Times New Roman"/>
          <w:noProof/>
          <w:szCs w:val="24"/>
        </w:rPr>
        <w:t>[10]</w:t>
      </w:r>
      <w:r w:rsidRPr="001B4D52">
        <w:rPr>
          <w:rFonts w:cs="Times New Roman"/>
          <w:noProof/>
          <w:szCs w:val="24"/>
        </w:rPr>
        <w:tab/>
        <w:t xml:space="preserve">I. S. Fischer, “A complete notation for dual velocity,” </w:t>
      </w:r>
      <w:r w:rsidRPr="001B4D52">
        <w:rPr>
          <w:rFonts w:cs="Times New Roman"/>
          <w:i/>
          <w:iCs/>
          <w:noProof/>
          <w:szCs w:val="24"/>
        </w:rPr>
        <w:t>J. Mech. Des. Trans. ASME</w:t>
      </w:r>
      <w:r w:rsidRPr="001B4D52">
        <w:rPr>
          <w:rFonts w:cs="Times New Roman"/>
          <w:noProof/>
          <w:szCs w:val="24"/>
        </w:rPr>
        <w:t>, vol. 114, no. 2, pp. 263–268, 1992.</w:t>
      </w:r>
    </w:p>
    <w:p w14:paraId="12AE231E" w14:textId="77777777" w:rsidR="001B4D52" w:rsidRPr="001B4D52" w:rsidRDefault="001B4D52" w:rsidP="001B4D52">
      <w:pPr>
        <w:widowControl w:val="0"/>
        <w:autoSpaceDE w:val="0"/>
        <w:autoSpaceDN w:val="0"/>
        <w:adjustRightInd w:val="0"/>
        <w:spacing w:line="240" w:lineRule="auto"/>
        <w:ind w:left="640" w:hanging="640"/>
        <w:rPr>
          <w:rFonts w:cs="Times New Roman"/>
          <w:noProof/>
          <w:szCs w:val="24"/>
        </w:rPr>
      </w:pPr>
      <w:r w:rsidRPr="001B4D52">
        <w:rPr>
          <w:rFonts w:cs="Times New Roman"/>
          <w:noProof/>
          <w:szCs w:val="24"/>
        </w:rPr>
        <w:t>[11]</w:t>
      </w:r>
      <w:r w:rsidRPr="001B4D52">
        <w:rPr>
          <w:rFonts w:cs="Times New Roman"/>
          <w:noProof/>
          <w:szCs w:val="24"/>
        </w:rPr>
        <w:tab/>
        <w:t xml:space="preserve">J. Jon Sellers, W. J. Astore, R. B. Giffen, and W. J. Larson, </w:t>
      </w:r>
      <w:r w:rsidRPr="001B4D52">
        <w:rPr>
          <w:rFonts w:cs="Times New Roman"/>
          <w:i/>
          <w:iCs/>
          <w:noProof/>
          <w:szCs w:val="24"/>
        </w:rPr>
        <w:t>Understanding Space - An Introduction to Astronautics</w:t>
      </w:r>
      <w:r w:rsidRPr="001B4D52">
        <w:rPr>
          <w:rFonts w:cs="Times New Roman"/>
          <w:noProof/>
          <w:szCs w:val="24"/>
        </w:rPr>
        <w:t>. Primis, 2004.</w:t>
      </w:r>
    </w:p>
    <w:p w14:paraId="3D85ED45" w14:textId="77777777" w:rsidR="001B4D52" w:rsidRPr="001B4D52" w:rsidRDefault="001B4D52" w:rsidP="001B4D52">
      <w:pPr>
        <w:widowControl w:val="0"/>
        <w:autoSpaceDE w:val="0"/>
        <w:autoSpaceDN w:val="0"/>
        <w:adjustRightInd w:val="0"/>
        <w:spacing w:line="240" w:lineRule="auto"/>
        <w:ind w:left="640" w:hanging="640"/>
        <w:rPr>
          <w:rFonts w:cs="Times New Roman"/>
          <w:noProof/>
        </w:rPr>
      </w:pPr>
      <w:r w:rsidRPr="001B4D52">
        <w:rPr>
          <w:rFonts w:cs="Times New Roman"/>
          <w:noProof/>
          <w:szCs w:val="24"/>
        </w:rPr>
        <w:t>[12]</w:t>
      </w:r>
      <w:r w:rsidRPr="001B4D52">
        <w:rPr>
          <w:rFonts w:cs="Times New Roman"/>
          <w:noProof/>
          <w:szCs w:val="24"/>
        </w:rPr>
        <w:tab/>
        <w:t xml:space="preserve">H. D. Curtis, </w:t>
      </w:r>
      <w:r w:rsidRPr="001B4D52">
        <w:rPr>
          <w:rFonts w:cs="Times New Roman"/>
          <w:i/>
          <w:iCs/>
          <w:noProof/>
          <w:szCs w:val="24"/>
        </w:rPr>
        <w:t>Orbital mechanics for engineering students</w:t>
      </w:r>
      <w:r w:rsidRPr="001B4D52">
        <w:rPr>
          <w:rFonts w:cs="Times New Roman"/>
          <w:noProof/>
          <w:szCs w:val="24"/>
        </w:rPr>
        <w:t>. Butterworth-Heinemann, 2013.</w:t>
      </w:r>
    </w:p>
    <w:p w14:paraId="1A836F41" w14:textId="3AE3B850" w:rsidR="00E56E3D" w:rsidRPr="00E56E3D" w:rsidRDefault="00E56E3D" w:rsidP="00670DC0">
      <w:pPr>
        <w:widowControl w:val="0"/>
        <w:autoSpaceDE w:val="0"/>
        <w:autoSpaceDN w:val="0"/>
        <w:adjustRightInd w:val="0"/>
        <w:spacing w:line="240" w:lineRule="auto"/>
        <w:ind w:left="640" w:hanging="640"/>
      </w:pPr>
      <w:r>
        <w:fldChar w:fldCharType="end"/>
      </w:r>
    </w:p>
    <w:sectPr w:rsidR="00E56E3D" w:rsidRPr="00E56E3D" w:rsidSect="00F64754">
      <w:footerReference w:type="default" r:id="rId3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7E9C28" w14:textId="77777777" w:rsidR="000F611F" w:rsidRDefault="000F611F" w:rsidP="003B0C46">
      <w:pPr>
        <w:spacing w:after="0" w:line="240" w:lineRule="auto"/>
      </w:pPr>
      <w:r>
        <w:separator/>
      </w:r>
    </w:p>
  </w:endnote>
  <w:endnote w:type="continuationSeparator" w:id="0">
    <w:p w14:paraId="1C53B354" w14:textId="77777777" w:rsidR="000F611F" w:rsidRDefault="000F611F" w:rsidP="003B0C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583BF9" w14:textId="77777777" w:rsidR="00A61A88" w:rsidRDefault="00A61A88" w:rsidP="00F64754">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24418"/>
      <w:docPartObj>
        <w:docPartGallery w:val="Page Numbers (Bottom of Page)"/>
        <w:docPartUnique/>
      </w:docPartObj>
    </w:sdtPr>
    <w:sdtEndPr>
      <w:rPr>
        <w:noProof/>
      </w:rPr>
    </w:sdtEndPr>
    <w:sdtContent>
      <w:p w14:paraId="1D0BDCFD" w14:textId="3499805A" w:rsidR="00A61A88" w:rsidRDefault="00A61A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B307B7" w14:textId="77777777" w:rsidR="00A61A88" w:rsidRDefault="00A61A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1714F9" w14:textId="77777777" w:rsidR="000F611F" w:rsidRDefault="000F611F" w:rsidP="003B0C46">
      <w:pPr>
        <w:spacing w:after="0" w:line="240" w:lineRule="auto"/>
      </w:pPr>
      <w:r>
        <w:separator/>
      </w:r>
    </w:p>
  </w:footnote>
  <w:footnote w:type="continuationSeparator" w:id="0">
    <w:p w14:paraId="3948441D" w14:textId="77777777" w:rsidR="000F611F" w:rsidRDefault="000F611F" w:rsidP="003B0C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CA32F6"/>
    <w:multiLevelType w:val="hybridMultilevel"/>
    <w:tmpl w:val="54DCFA98"/>
    <w:lvl w:ilvl="0" w:tplc="7354BA8E">
      <w:start w:val="3"/>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E745B38"/>
    <w:multiLevelType w:val="hybridMultilevel"/>
    <w:tmpl w:val="71D228C8"/>
    <w:lvl w:ilvl="0" w:tplc="B4384E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E807C4"/>
    <w:multiLevelType w:val="hybridMultilevel"/>
    <w:tmpl w:val="42645ACC"/>
    <w:lvl w:ilvl="0" w:tplc="46D83D8A">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223F63"/>
    <w:multiLevelType w:val="hybridMultilevel"/>
    <w:tmpl w:val="5A96B798"/>
    <w:lvl w:ilvl="0" w:tplc="CC06C082">
      <w:start w:val="1"/>
      <w:numFmt w:val="decimal"/>
      <w:pStyle w:val="Heading4"/>
      <w:lvlText w:val="%1)"/>
      <w:lvlJc w:val="left"/>
      <w:pPr>
        <w:ind w:left="1440"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0E54060"/>
    <w:multiLevelType w:val="hybridMultilevel"/>
    <w:tmpl w:val="23DAA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15C"/>
    <w:rsid w:val="00000FA1"/>
    <w:rsid w:val="000042F6"/>
    <w:rsid w:val="00004ABE"/>
    <w:rsid w:val="0000573E"/>
    <w:rsid w:val="0000648A"/>
    <w:rsid w:val="000070A0"/>
    <w:rsid w:val="00012ADE"/>
    <w:rsid w:val="00013F9B"/>
    <w:rsid w:val="00015AC8"/>
    <w:rsid w:val="0001615C"/>
    <w:rsid w:val="0002058D"/>
    <w:rsid w:val="00020A8F"/>
    <w:rsid w:val="00020E4F"/>
    <w:rsid w:val="00023904"/>
    <w:rsid w:val="00025142"/>
    <w:rsid w:val="000252B4"/>
    <w:rsid w:val="00025643"/>
    <w:rsid w:val="00026928"/>
    <w:rsid w:val="000313F8"/>
    <w:rsid w:val="00043612"/>
    <w:rsid w:val="0004375A"/>
    <w:rsid w:val="00045390"/>
    <w:rsid w:val="00045410"/>
    <w:rsid w:val="000600E5"/>
    <w:rsid w:val="000622F0"/>
    <w:rsid w:val="00062673"/>
    <w:rsid w:val="00062811"/>
    <w:rsid w:val="00064F67"/>
    <w:rsid w:val="00066354"/>
    <w:rsid w:val="00066418"/>
    <w:rsid w:val="00066D66"/>
    <w:rsid w:val="000725C9"/>
    <w:rsid w:val="000735C8"/>
    <w:rsid w:val="00076291"/>
    <w:rsid w:val="0008214D"/>
    <w:rsid w:val="00083599"/>
    <w:rsid w:val="00085760"/>
    <w:rsid w:val="00085E79"/>
    <w:rsid w:val="000946AD"/>
    <w:rsid w:val="00096819"/>
    <w:rsid w:val="000A2201"/>
    <w:rsid w:val="000A2699"/>
    <w:rsid w:val="000A49A7"/>
    <w:rsid w:val="000A4A0D"/>
    <w:rsid w:val="000A709B"/>
    <w:rsid w:val="000B20B1"/>
    <w:rsid w:val="000B5412"/>
    <w:rsid w:val="000B715C"/>
    <w:rsid w:val="000C103B"/>
    <w:rsid w:val="000C6390"/>
    <w:rsid w:val="000D3595"/>
    <w:rsid w:val="000D376C"/>
    <w:rsid w:val="000D432B"/>
    <w:rsid w:val="000D48A1"/>
    <w:rsid w:val="000D4D1A"/>
    <w:rsid w:val="000D4FD5"/>
    <w:rsid w:val="000D7C42"/>
    <w:rsid w:val="000E104E"/>
    <w:rsid w:val="000E373D"/>
    <w:rsid w:val="000E6815"/>
    <w:rsid w:val="000F0ABB"/>
    <w:rsid w:val="000F157B"/>
    <w:rsid w:val="000F274C"/>
    <w:rsid w:val="000F533A"/>
    <w:rsid w:val="000F611F"/>
    <w:rsid w:val="001029B2"/>
    <w:rsid w:val="00120F57"/>
    <w:rsid w:val="00121827"/>
    <w:rsid w:val="00123106"/>
    <w:rsid w:val="00123C6C"/>
    <w:rsid w:val="00125D9A"/>
    <w:rsid w:val="00131EB6"/>
    <w:rsid w:val="0013499C"/>
    <w:rsid w:val="0014355A"/>
    <w:rsid w:val="00143C43"/>
    <w:rsid w:val="00144EA2"/>
    <w:rsid w:val="00150F6F"/>
    <w:rsid w:val="001573DA"/>
    <w:rsid w:val="00160482"/>
    <w:rsid w:val="001650CA"/>
    <w:rsid w:val="00171442"/>
    <w:rsid w:val="00172075"/>
    <w:rsid w:val="00173569"/>
    <w:rsid w:val="00174351"/>
    <w:rsid w:val="00176A1F"/>
    <w:rsid w:val="001836DD"/>
    <w:rsid w:val="00183A39"/>
    <w:rsid w:val="00184AA3"/>
    <w:rsid w:val="00186C74"/>
    <w:rsid w:val="00192508"/>
    <w:rsid w:val="00192BAA"/>
    <w:rsid w:val="00195993"/>
    <w:rsid w:val="00195FB2"/>
    <w:rsid w:val="0019658A"/>
    <w:rsid w:val="001A1AE9"/>
    <w:rsid w:val="001A2BF6"/>
    <w:rsid w:val="001A53D3"/>
    <w:rsid w:val="001A566D"/>
    <w:rsid w:val="001B06D8"/>
    <w:rsid w:val="001B10AA"/>
    <w:rsid w:val="001B11DC"/>
    <w:rsid w:val="001B1C9C"/>
    <w:rsid w:val="001B4D52"/>
    <w:rsid w:val="001B5749"/>
    <w:rsid w:val="001C0ADB"/>
    <w:rsid w:val="001C5A60"/>
    <w:rsid w:val="001D0750"/>
    <w:rsid w:val="001D2ED8"/>
    <w:rsid w:val="001D3C11"/>
    <w:rsid w:val="001D75CE"/>
    <w:rsid w:val="001E0463"/>
    <w:rsid w:val="001E2B2A"/>
    <w:rsid w:val="001E440B"/>
    <w:rsid w:val="001E471C"/>
    <w:rsid w:val="001E77E8"/>
    <w:rsid w:val="001F1FCF"/>
    <w:rsid w:val="001F3590"/>
    <w:rsid w:val="001F7819"/>
    <w:rsid w:val="001F7974"/>
    <w:rsid w:val="00200624"/>
    <w:rsid w:val="002019F5"/>
    <w:rsid w:val="0020245A"/>
    <w:rsid w:val="00202B39"/>
    <w:rsid w:val="00205680"/>
    <w:rsid w:val="002073CF"/>
    <w:rsid w:val="002076DD"/>
    <w:rsid w:val="00210088"/>
    <w:rsid w:val="00211082"/>
    <w:rsid w:val="0021199B"/>
    <w:rsid w:val="00212136"/>
    <w:rsid w:val="00213DD4"/>
    <w:rsid w:val="002207AE"/>
    <w:rsid w:val="002208E4"/>
    <w:rsid w:val="0022240E"/>
    <w:rsid w:val="0023259B"/>
    <w:rsid w:val="002361B6"/>
    <w:rsid w:val="002439BF"/>
    <w:rsid w:val="00243D6C"/>
    <w:rsid w:val="0024532A"/>
    <w:rsid w:val="0024595A"/>
    <w:rsid w:val="00247CF8"/>
    <w:rsid w:val="002512A6"/>
    <w:rsid w:val="002536B8"/>
    <w:rsid w:val="00254BD1"/>
    <w:rsid w:val="002629C1"/>
    <w:rsid w:val="00263677"/>
    <w:rsid w:val="00264EBF"/>
    <w:rsid w:val="00271A7B"/>
    <w:rsid w:val="0027330A"/>
    <w:rsid w:val="00276A48"/>
    <w:rsid w:val="0028136B"/>
    <w:rsid w:val="002850FA"/>
    <w:rsid w:val="00286CE6"/>
    <w:rsid w:val="00293428"/>
    <w:rsid w:val="002955C7"/>
    <w:rsid w:val="002A0EC6"/>
    <w:rsid w:val="002A67DF"/>
    <w:rsid w:val="002B31F5"/>
    <w:rsid w:val="002B4CC8"/>
    <w:rsid w:val="002B6B5C"/>
    <w:rsid w:val="002B7D36"/>
    <w:rsid w:val="002B7DCE"/>
    <w:rsid w:val="002C32FB"/>
    <w:rsid w:val="002C36A5"/>
    <w:rsid w:val="002C474C"/>
    <w:rsid w:val="002C4A4F"/>
    <w:rsid w:val="002C5C83"/>
    <w:rsid w:val="002C65B3"/>
    <w:rsid w:val="002C7D7A"/>
    <w:rsid w:val="002C7DFC"/>
    <w:rsid w:val="002D2169"/>
    <w:rsid w:val="002D47E3"/>
    <w:rsid w:val="002D5721"/>
    <w:rsid w:val="002D6E8B"/>
    <w:rsid w:val="002E1BF2"/>
    <w:rsid w:val="002E3B67"/>
    <w:rsid w:val="002F0032"/>
    <w:rsid w:val="002F0FE2"/>
    <w:rsid w:val="002F1834"/>
    <w:rsid w:val="002F1916"/>
    <w:rsid w:val="00305581"/>
    <w:rsid w:val="00313389"/>
    <w:rsid w:val="00321F23"/>
    <w:rsid w:val="0032228F"/>
    <w:rsid w:val="00323FD4"/>
    <w:rsid w:val="0032459B"/>
    <w:rsid w:val="00331B98"/>
    <w:rsid w:val="00331EC4"/>
    <w:rsid w:val="0033487C"/>
    <w:rsid w:val="00335947"/>
    <w:rsid w:val="003370A5"/>
    <w:rsid w:val="0034289E"/>
    <w:rsid w:val="00346B2B"/>
    <w:rsid w:val="00347139"/>
    <w:rsid w:val="003504C6"/>
    <w:rsid w:val="00350E37"/>
    <w:rsid w:val="003533F7"/>
    <w:rsid w:val="00353E38"/>
    <w:rsid w:val="00357E95"/>
    <w:rsid w:val="00361A0F"/>
    <w:rsid w:val="00363676"/>
    <w:rsid w:val="00364298"/>
    <w:rsid w:val="0036553B"/>
    <w:rsid w:val="0036660E"/>
    <w:rsid w:val="003667A7"/>
    <w:rsid w:val="00371836"/>
    <w:rsid w:val="00371837"/>
    <w:rsid w:val="003750DD"/>
    <w:rsid w:val="00375EEC"/>
    <w:rsid w:val="00381B76"/>
    <w:rsid w:val="0038266C"/>
    <w:rsid w:val="003832F0"/>
    <w:rsid w:val="003838F2"/>
    <w:rsid w:val="00384011"/>
    <w:rsid w:val="00384B72"/>
    <w:rsid w:val="00387827"/>
    <w:rsid w:val="00390D52"/>
    <w:rsid w:val="00395544"/>
    <w:rsid w:val="003966BB"/>
    <w:rsid w:val="00396E42"/>
    <w:rsid w:val="003A0F22"/>
    <w:rsid w:val="003A6C21"/>
    <w:rsid w:val="003A799B"/>
    <w:rsid w:val="003B0C46"/>
    <w:rsid w:val="003B3C2C"/>
    <w:rsid w:val="003B5D22"/>
    <w:rsid w:val="003B7B0F"/>
    <w:rsid w:val="003C01E5"/>
    <w:rsid w:val="003C48EC"/>
    <w:rsid w:val="003D1CC1"/>
    <w:rsid w:val="003D39C8"/>
    <w:rsid w:val="003D7BFA"/>
    <w:rsid w:val="003E1E56"/>
    <w:rsid w:val="003E1FF8"/>
    <w:rsid w:val="003E29CD"/>
    <w:rsid w:val="004055B3"/>
    <w:rsid w:val="0041504E"/>
    <w:rsid w:val="0042077B"/>
    <w:rsid w:val="00421FFE"/>
    <w:rsid w:val="00425B7F"/>
    <w:rsid w:val="004303A8"/>
    <w:rsid w:val="00435726"/>
    <w:rsid w:val="00435D82"/>
    <w:rsid w:val="00436942"/>
    <w:rsid w:val="00437973"/>
    <w:rsid w:val="0044293F"/>
    <w:rsid w:val="00442A21"/>
    <w:rsid w:val="0044310E"/>
    <w:rsid w:val="00444187"/>
    <w:rsid w:val="0044635F"/>
    <w:rsid w:val="00446D34"/>
    <w:rsid w:val="00453527"/>
    <w:rsid w:val="00455176"/>
    <w:rsid w:val="00456D87"/>
    <w:rsid w:val="00457CB8"/>
    <w:rsid w:val="00462339"/>
    <w:rsid w:val="0046433B"/>
    <w:rsid w:val="004665C7"/>
    <w:rsid w:val="00466E9C"/>
    <w:rsid w:val="00467071"/>
    <w:rsid w:val="00470219"/>
    <w:rsid w:val="004729A8"/>
    <w:rsid w:val="00472B48"/>
    <w:rsid w:val="0047518B"/>
    <w:rsid w:val="00476284"/>
    <w:rsid w:val="0047768B"/>
    <w:rsid w:val="00480641"/>
    <w:rsid w:val="00482AFA"/>
    <w:rsid w:val="00491317"/>
    <w:rsid w:val="00491E0A"/>
    <w:rsid w:val="00493F37"/>
    <w:rsid w:val="0049588E"/>
    <w:rsid w:val="004A1D13"/>
    <w:rsid w:val="004A4669"/>
    <w:rsid w:val="004A50B1"/>
    <w:rsid w:val="004A523A"/>
    <w:rsid w:val="004A56DB"/>
    <w:rsid w:val="004B04DB"/>
    <w:rsid w:val="004C0FBB"/>
    <w:rsid w:val="004D2E89"/>
    <w:rsid w:val="004D2FCA"/>
    <w:rsid w:val="004D3BAD"/>
    <w:rsid w:val="004D744F"/>
    <w:rsid w:val="004D74F1"/>
    <w:rsid w:val="004E0ECB"/>
    <w:rsid w:val="004E406D"/>
    <w:rsid w:val="004E4C17"/>
    <w:rsid w:val="004E68A4"/>
    <w:rsid w:val="004F3019"/>
    <w:rsid w:val="004F4564"/>
    <w:rsid w:val="004F4824"/>
    <w:rsid w:val="004F5999"/>
    <w:rsid w:val="00503617"/>
    <w:rsid w:val="00510E76"/>
    <w:rsid w:val="00514B15"/>
    <w:rsid w:val="005169E3"/>
    <w:rsid w:val="00520845"/>
    <w:rsid w:val="00520C1B"/>
    <w:rsid w:val="00527CCB"/>
    <w:rsid w:val="00531F21"/>
    <w:rsid w:val="005327E3"/>
    <w:rsid w:val="00532BA9"/>
    <w:rsid w:val="00532D2A"/>
    <w:rsid w:val="00540938"/>
    <w:rsid w:val="00541428"/>
    <w:rsid w:val="00543E2B"/>
    <w:rsid w:val="00543EE2"/>
    <w:rsid w:val="00545707"/>
    <w:rsid w:val="00546B61"/>
    <w:rsid w:val="00547091"/>
    <w:rsid w:val="00550CD5"/>
    <w:rsid w:val="005637BD"/>
    <w:rsid w:val="00566DED"/>
    <w:rsid w:val="00572671"/>
    <w:rsid w:val="00573F20"/>
    <w:rsid w:val="00576323"/>
    <w:rsid w:val="00576609"/>
    <w:rsid w:val="005766BC"/>
    <w:rsid w:val="00577614"/>
    <w:rsid w:val="00577CBD"/>
    <w:rsid w:val="00583612"/>
    <w:rsid w:val="00584E64"/>
    <w:rsid w:val="00585692"/>
    <w:rsid w:val="00585E5A"/>
    <w:rsid w:val="00586BE5"/>
    <w:rsid w:val="00594FBC"/>
    <w:rsid w:val="00595B88"/>
    <w:rsid w:val="00596941"/>
    <w:rsid w:val="005A17DF"/>
    <w:rsid w:val="005A2F0F"/>
    <w:rsid w:val="005A446B"/>
    <w:rsid w:val="005A61A3"/>
    <w:rsid w:val="005B28EC"/>
    <w:rsid w:val="005B4E98"/>
    <w:rsid w:val="005C1F85"/>
    <w:rsid w:val="005C397F"/>
    <w:rsid w:val="005C4166"/>
    <w:rsid w:val="005D06AD"/>
    <w:rsid w:val="005D0DAF"/>
    <w:rsid w:val="005D2C0F"/>
    <w:rsid w:val="005D3DBD"/>
    <w:rsid w:val="005E0A82"/>
    <w:rsid w:val="005E3972"/>
    <w:rsid w:val="005E58F8"/>
    <w:rsid w:val="005E785C"/>
    <w:rsid w:val="005F21BF"/>
    <w:rsid w:val="005F5EAD"/>
    <w:rsid w:val="005F7ADE"/>
    <w:rsid w:val="0060077E"/>
    <w:rsid w:val="006010D9"/>
    <w:rsid w:val="00604410"/>
    <w:rsid w:val="00605620"/>
    <w:rsid w:val="00605B54"/>
    <w:rsid w:val="0060677A"/>
    <w:rsid w:val="00607695"/>
    <w:rsid w:val="0061038B"/>
    <w:rsid w:val="00613223"/>
    <w:rsid w:val="00613CAB"/>
    <w:rsid w:val="00616452"/>
    <w:rsid w:val="00617D68"/>
    <w:rsid w:val="00620D65"/>
    <w:rsid w:val="0062334F"/>
    <w:rsid w:val="00625A31"/>
    <w:rsid w:val="00633D48"/>
    <w:rsid w:val="0063477A"/>
    <w:rsid w:val="006438DA"/>
    <w:rsid w:val="00647F20"/>
    <w:rsid w:val="00650BD0"/>
    <w:rsid w:val="006519A1"/>
    <w:rsid w:val="00652FD4"/>
    <w:rsid w:val="006535B3"/>
    <w:rsid w:val="00655886"/>
    <w:rsid w:val="00655C57"/>
    <w:rsid w:val="00661773"/>
    <w:rsid w:val="00661EE7"/>
    <w:rsid w:val="0066312E"/>
    <w:rsid w:val="00665B4E"/>
    <w:rsid w:val="00665FDA"/>
    <w:rsid w:val="00670DC0"/>
    <w:rsid w:val="00671C40"/>
    <w:rsid w:val="00673A66"/>
    <w:rsid w:val="006749DC"/>
    <w:rsid w:val="00681C2F"/>
    <w:rsid w:val="006854BE"/>
    <w:rsid w:val="00686642"/>
    <w:rsid w:val="006875D3"/>
    <w:rsid w:val="00690FE7"/>
    <w:rsid w:val="00691451"/>
    <w:rsid w:val="00692A9F"/>
    <w:rsid w:val="00695AC6"/>
    <w:rsid w:val="00695D73"/>
    <w:rsid w:val="00697C23"/>
    <w:rsid w:val="00697F0D"/>
    <w:rsid w:val="006B2E54"/>
    <w:rsid w:val="006B4290"/>
    <w:rsid w:val="006B4A4F"/>
    <w:rsid w:val="006B57FE"/>
    <w:rsid w:val="006B6DFC"/>
    <w:rsid w:val="006C0A47"/>
    <w:rsid w:val="006C17CE"/>
    <w:rsid w:val="006C37F8"/>
    <w:rsid w:val="006D0028"/>
    <w:rsid w:val="006D0348"/>
    <w:rsid w:val="006D2D1B"/>
    <w:rsid w:val="006D5FA6"/>
    <w:rsid w:val="006D7007"/>
    <w:rsid w:val="006D75C0"/>
    <w:rsid w:val="006E2C99"/>
    <w:rsid w:val="006E2E1F"/>
    <w:rsid w:val="006E3EB7"/>
    <w:rsid w:val="006E6282"/>
    <w:rsid w:val="006E676D"/>
    <w:rsid w:val="006E7CB4"/>
    <w:rsid w:val="006F272B"/>
    <w:rsid w:val="006F67EC"/>
    <w:rsid w:val="006F7396"/>
    <w:rsid w:val="00703394"/>
    <w:rsid w:val="00704E17"/>
    <w:rsid w:val="00705A80"/>
    <w:rsid w:val="00706F92"/>
    <w:rsid w:val="00710296"/>
    <w:rsid w:val="00711C02"/>
    <w:rsid w:val="00711F05"/>
    <w:rsid w:val="00712790"/>
    <w:rsid w:val="00724943"/>
    <w:rsid w:val="00726F60"/>
    <w:rsid w:val="00727513"/>
    <w:rsid w:val="00730829"/>
    <w:rsid w:val="0073473A"/>
    <w:rsid w:val="007352B0"/>
    <w:rsid w:val="007352DB"/>
    <w:rsid w:val="0073546C"/>
    <w:rsid w:val="00735769"/>
    <w:rsid w:val="007363BF"/>
    <w:rsid w:val="00736896"/>
    <w:rsid w:val="00743EEC"/>
    <w:rsid w:val="0074434E"/>
    <w:rsid w:val="0074524A"/>
    <w:rsid w:val="0074613F"/>
    <w:rsid w:val="00752A0E"/>
    <w:rsid w:val="00753B46"/>
    <w:rsid w:val="00755F00"/>
    <w:rsid w:val="00764FEB"/>
    <w:rsid w:val="00767DCA"/>
    <w:rsid w:val="00767EE8"/>
    <w:rsid w:val="00773AAC"/>
    <w:rsid w:val="007820E7"/>
    <w:rsid w:val="00784EC4"/>
    <w:rsid w:val="0078521E"/>
    <w:rsid w:val="007866A2"/>
    <w:rsid w:val="007876B1"/>
    <w:rsid w:val="00791BFB"/>
    <w:rsid w:val="007955AE"/>
    <w:rsid w:val="00795BAC"/>
    <w:rsid w:val="007A2039"/>
    <w:rsid w:val="007A236E"/>
    <w:rsid w:val="007A5E47"/>
    <w:rsid w:val="007B1449"/>
    <w:rsid w:val="007B3F50"/>
    <w:rsid w:val="007B74CA"/>
    <w:rsid w:val="007B7B3B"/>
    <w:rsid w:val="007C1499"/>
    <w:rsid w:val="007C1FE8"/>
    <w:rsid w:val="007C289B"/>
    <w:rsid w:val="007C79EB"/>
    <w:rsid w:val="007D064C"/>
    <w:rsid w:val="007D0F49"/>
    <w:rsid w:val="007D1288"/>
    <w:rsid w:val="007D3E38"/>
    <w:rsid w:val="007D5ACD"/>
    <w:rsid w:val="007E65DB"/>
    <w:rsid w:val="007F345A"/>
    <w:rsid w:val="007F64E9"/>
    <w:rsid w:val="007F6604"/>
    <w:rsid w:val="007F6B8A"/>
    <w:rsid w:val="008001AE"/>
    <w:rsid w:val="00803D9B"/>
    <w:rsid w:val="00803E57"/>
    <w:rsid w:val="00806E6C"/>
    <w:rsid w:val="00814DA9"/>
    <w:rsid w:val="008158B6"/>
    <w:rsid w:val="008169C3"/>
    <w:rsid w:val="00824464"/>
    <w:rsid w:val="0082783B"/>
    <w:rsid w:val="00827DC2"/>
    <w:rsid w:val="00830460"/>
    <w:rsid w:val="008316FD"/>
    <w:rsid w:val="0083275E"/>
    <w:rsid w:val="00835574"/>
    <w:rsid w:val="008408A5"/>
    <w:rsid w:val="00843B57"/>
    <w:rsid w:val="008453E2"/>
    <w:rsid w:val="00845C07"/>
    <w:rsid w:val="00850623"/>
    <w:rsid w:val="0085243C"/>
    <w:rsid w:val="00853B11"/>
    <w:rsid w:val="008540D8"/>
    <w:rsid w:val="0085541E"/>
    <w:rsid w:val="00855771"/>
    <w:rsid w:val="00857335"/>
    <w:rsid w:val="00861F76"/>
    <w:rsid w:val="00862A7D"/>
    <w:rsid w:val="00866764"/>
    <w:rsid w:val="0086777F"/>
    <w:rsid w:val="00872633"/>
    <w:rsid w:val="008726E7"/>
    <w:rsid w:val="00872F9A"/>
    <w:rsid w:val="008825BA"/>
    <w:rsid w:val="00883C03"/>
    <w:rsid w:val="00883C5A"/>
    <w:rsid w:val="00883DBA"/>
    <w:rsid w:val="0088670B"/>
    <w:rsid w:val="00890291"/>
    <w:rsid w:val="00893311"/>
    <w:rsid w:val="00894747"/>
    <w:rsid w:val="008975A3"/>
    <w:rsid w:val="008A1463"/>
    <w:rsid w:val="008A34D1"/>
    <w:rsid w:val="008A4EC3"/>
    <w:rsid w:val="008B680E"/>
    <w:rsid w:val="008B7324"/>
    <w:rsid w:val="008C16A7"/>
    <w:rsid w:val="008C19D1"/>
    <w:rsid w:val="008C2CFC"/>
    <w:rsid w:val="008C6771"/>
    <w:rsid w:val="008C7068"/>
    <w:rsid w:val="008D26AF"/>
    <w:rsid w:val="008D2D51"/>
    <w:rsid w:val="008D3FBC"/>
    <w:rsid w:val="008D42C3"/>
    <w:rsid w:val="008D48EB"/>
    <w:rsid w:val="008D4A6A"/>
    <w:rsid w:val="008E0A1B"/>
    <w:rsid w:val="008E52D2"/>
    <w:rsid w:val="008F51CA"/>
    <w:rsid w:val="008F7B50"/>
    <w:rsid w:val="00900727"/>
    <w:rsid w:val="00902614"/>
    <w:rsid w:val="00906315"/>
    <w:rsid w:val="00907782"/>
    <w:rsid w:val="00907A99"/>
    <w:rsid w:val="00907F94"/>
    <w:rsid w:val="0091305B"/>
    <w:rsid w:val="009138C0"/>
    <w:rsid w:val="00917800"/>
    <w:rsid w:val="0092320F"/>
    <w:rsid w:val="00923C6C"/>
    <w:rsid w:val="0092477A"/>
    <w:rsid w:val="009255F0"/>
    <w:rsid w:val="00930937"/>
    <w:rsid w:val="009317B1"/>
    <w:rsid w:val="009321D5"/>
    <w:rsid w:val="009417F8"/>
    <w:rsid w:val="00944A6F"/>
    <w:rsid w:val="0094743A"/>
    <w:rsid w:val="00947597"/>
    <w:rsid w:val="00952D59"/>
    <w:rsid w:val="00956DD7"/>
    <w:rsid w:val="00961951"/>
    <w:rsid w:val="00961D2D"/>
    <w:rsid w:val="00971776"/>
    <w:rsid w:val="009757CE"/>
    <w:rsid w:val="00986E71"/>
    <w:rsid w:val="009944B3"/>
    <w:rsid w:val="00995D3D"/>
    <w:rsid w:val="00997E18"/>
    <w:rsid w:val="009A1D43"/>
    <w:rsid w:val="009A2B65"/>
    <w:rsid w:val="009A7C46"/>
    <w:rsid w:val="009B0ED9"/>
    <w:rsid w:val="009B1D85"/>
    <w:rsid w:val="009B3682"/>
    <w:rsid w:val="009B7BA8"/>
    <w:rsid w:val="009C1237"/>
    <w:rsid w:val="009C1B54"/>
    <w:rsid w:val="009C2AB7"/>
    <w:rsid w:val="009C4159"/>
    <w:rsid w:val="009C5104"/>
    <w:rsid w:val="009D1F97"/>
    <w:rsid w:val="009D3D98"/>
    <w:rsid w:val="009E037F"/>
    <w:rsid w:val="009E402C"/>
    <w:rsid w:val="009E435E"/>
    <w:rsid w:val="009E64D8"/>
    <w:rsid w:val="009F38D2"/>
    <w:rsid w:val="009F3B90"/>
    <w:rsid w:val="009F40CE"/>
    <w:rsid w:val="009F5012"/>
    <w:rsid w:val="009F7157"/>
    <w:rsid w:val="009F79B6"/>
    <w:rsid w:val="00A049E1"/>
    <w:rsid w:val="00A04C72"/>
    <w:rsid w:val="00A04E0D"/>
    <w:rsid w:val="00A0698E"/>
    <w:rsid w:val="00A114C6"/>
    <w:rsid w:val="00A11D84"/>
    <w:rsid w:val="00A16919"/>
    <w:rsid w:val="00A16AD6"/>
    <w:rsid w:val="00A16C94"/>
    <w:rsid w:val="00A20E64"/>
    <w:rsid w:val="00A21B58"/>
    <w:rsid w:val="00A2578A"/>
    <w:rsid w:val="00A2612A"/>
    <w:rsid w:val="00A27A9E"/>
    <w:rsid w:val="00A302AA"/>
    <w:rsid w:val="00A30C4C"/>
    <w:rsid w:val="00A345A2"/>
    <w:rsid w:val="00A34F74"/>
    <w:rsid w:val="00A36306"/>
    <w:rsid w:val="00A36678"/>
    <w:rsid w:val="00A367C4"/>
    <w:rsid w:val="00A37003"/>
    <w:rsid w:val="00A41B57"/>
    <w:rsid w:val="00A43342"/>
    <w:rsid w:val="00A4665B"/>
    <w:rsid w:val="00A46ECC"/>
    <w:rsid w:val="00A50FFD"/>
    <w:rsid w:val="00A53775"/>
    <w:rsid w:val="00A5414C"/>
    <w:rsid w:val="00A54EFA"/>
    <w:rsid w:val="00A56A12"/>
    <w:rsid w:val="00A57D24"/>
    <w:rsid w:val="00A6130E"/>
    <w:rsid w:val="00A61A88"/>
    <w:rsid w:val="00A64F06"/>
    <w:rsid w:val="00A6602F"/>
    <w:rsid w:val="00A708D4"/>
    <w:rsid w:val="00A70EBB"/>
    <w:rsid w:val="00A71044"/>
    <w:rsid w:val="00A72F18"/>
    <w:rsid w:val="00A74CA4"/>
    <w:rsid w:val="00A82755"/>
    <w:rsid w:val="00A84EEB"/>
    <w:rsid w:val="00A85A69"/>
    <w:rsid w:val="00A86A7E"/>
    <w:rsid w:val="00A911DD"/>
    <w:rsid w:val="00A92226"/>
    <w:rsid w:val="00A927C1"/>
    <w:rsid w:val="00A92D4F"/>
    <w:rsid w:val="00A968DD"/>
    <w:rsid w:val="00AA1B55"/>
    <w:rsid w:val="00AA3EDA"/>
    <w:rsid w:val="00AA515D"/>
    <w:rsid w:val="00AA70B6"/>
    <w:rsid w:val="00AB194B"/>
    <w:rsid w:val="00AB22BA"/>
    <w:rsid w:val="00AC0655"/>
    <w:rsid w:val="00AC0E55"/>
    <w:rsid w:val="00AC493B"/>
    <w:rsid w:val="00AC4A76"/>
    <w:rsid w:val="00AC637D"/>
    <w:rsid w:val="00AD0288"/>
    <w:rsid w:val="00AD2A0D"/>
    <w:rsid w:val="00AE0E53"/>
    <w:rsid w:val="00AE5676"/>
    <w:rsid w:val="00AE6875"/>
    <w:rsid w:val="00AF09AB"/>
    <w:rsid w:val="00AF2563"/>
    <w:rsid w:val="00AF44BE"/>
    <w:rsid w:val="00B056FC"/>
    <w:rsid w:val="00B05A37"/>
    <w:rsid w:val="00B05B07"/>
    <w:rsid w:val="00B10F9A"/>
    <w:rsid w:val="00B11C40"/>
    <w:rsid w:val="00B14CC1"/>
    <w:rsid w:val="00B257FA"/>
    <w:rsid w:val="00B3316A"/>
    <w:rsid w:val="00B33666"/>
    <w:rsid w:val="00B33CE9"/>
    <w:rsid w:val="00B33F8E"/>
    <w:rsid w:val="00B356DC"/>
    <w:rsid w:val="00B35CC6"/>
    <w:rsid w:val="00B36AD0"/>
    <w:rsid w:val="00B42D09"/>
    <w:rsid w:val="00B46AFF"/>
    <w:rsid w:val="00B46ED7"/>
    <w:rsid w:val="00B5021E"/>
    <w:rsid w:val="00B560C3"/>
    <w:rsid w:val="00B56913"/>
    <w:rsid w:val="00B624EA"/>
    <w:rsid w:val="00B65472"/>
    <w:rsid w:val="00B663FC"/>
    <w:rsid w:val="00B67FF4"/>
    <w:rsid w:val="00B73BEE"/>
    <w:rsid w:val="00B84D62"/>
    <w:rsid w:val="00B86A9B"/>
    <w:rsid w:val="00B87CAE"/>
    <w:rsid w:val="00B91365"/>
    <w:rsid w:val="00B9270F"/>
    <w:rsid w:val="00B95062"/>
    <w:rsid w:val="00B96425"/>
    <w:rsid w:val="00BA1EFE"/>
    <w:rsid w:val="00BA2A02"/>
    <w:rsid w:val="00BB0B5A"/>
    <w:rsid w:val="00BB1CA2"/>
    <w:rsid w:val="00BC1354"/>
    <w:rsid w:val="00BC4131"/>
    <w:rsid w:val="00BC4C25"/>
    <w:rsid w:val="00BC5131"/>
    <w:rsid w:val="00BD2FD6"/>
    <w:rsid w:val="00BD3D03"/>
    <w:rsid w:val="00BD44E7"/>
    <w:rsid w:val="00BE18B0"/>
    <w:rsid w:val="00BE3A03"/>
    <w:rsid w:val="00BE68B3"/>
    <w:rsid w:val="00C00730"/>
    <w:rsid w:val="00C06352"/>
    <w:rsid w:val="00C071FB"/>
    <w:rsid w:val="00C07A63"/>
    <w:rsid w:val="00C07EAA"/>
    <w:rsid w:val="00C106DE"/>
    <w:rsid w:val="00C14398"/>
    <w:rsid w:val="00C143D2"/>
    <w:rsid w:val="00C14AE3"/>
    <w:rsid w:val="00C17ADC"/>
    <w:rsid w:val="00C2507F"/>
    <w:rsid w:val="00C25D66"/>
    <w:rsid w:val="00C26AF7"/>
    <w:rsid w:val="00C30D61"/>
    <w:rsid w:val="00C311D4"/>
    <w:rsid w:val="00C3189B"/>
    <w:rsid w:val="00C40497"/>
    <w:rsid w:val="00C411EA"/>
    <w:rsid w:val="00C469EE"/>
    <w:rsid w:val="00C508E4"/>
    <w:rsid w:val="00C50DF2"/>
    <w:rsid w:val="00C520C4"/>
    <w:rsid w:val="00C52A9C"/>
    <w:rsid w:val="00C55A5E"/>
    <w:rsid w:val="00C61FD3"/>
    <w:rsid w:val="00C625A6"/>
    <w:rsid w:val="00C649A0"/>
    <w:rsid w:val="00C65672"/>
    <w:rsid w:val="00C66213"/>
    <w:rsid w:val="00C714F8"/>
    <w:rsid w:val="00C734BE"/>
    <w:rsid w:val="00C75010"/>
    <w:rsid w:val="00C7537C"/>
    <w:rsid w:val="00C75799"/>
    <w:rsid w:val="00C75A4A"/>
    <w:rsid w:val="00C80858"/>
    <w:rsid w:val="00C85E2F"/>
    <w:rsid w:val="00C87D5A"/>
    <w:rsid w:val="00C94FC8"/>
    <w:rsid w:val="00C96D32"/>
    <w:rsid w:val="00CA52E8"/>
    <w:rsid w:val="00CB39B8"/>
    <w:rsid w:val="00CB3D43"/>
    <w:rsid w:val="00CB3FDC"/>
    <w:rsid w:val="00CB4ADE"/>
    <w:rsid w:val="00CB5D1F"/>
    <w:rsid w:val="00CB6BDC"/>
    <w:rsid w:val="00CC0540"/>
    <w:rsid w:val="00CC3831"/>
    <w:rsid w:val="00CC673F"/>
    <w:rsid w:val="00CC7E4A"/>
    <w:rsid w:val="00CD51BC"/>
    <w:rsid w:val="00CD7AB7"/>
    <w:rsid w:val="00CD7BA3"/>
    <w:rsid w:val="00CE0D35"/>
    <w:rsid w:val="00CE247E"/>
    <w:rsid w:val="00CE3178"/>
    <w:rsid w:val="00CE5A65"/>
    <w:rsid w:val="00CE697D"/>
    <w:rsid w:val="00CE6BA6"/>
    <w:rsid w:val="00CF030C"/>
    <w:rsid w:val="00CF143D"/>
    <w:rsid w:val="00CF4BF4"/>
    <w:rsid w:val="00CF4D0B"/>
    <w:rsid w:val="00CF5868"/>
    <w:rsid w:val="00CF7A06"/>
    <w:rsid w:val="00D0008A"/>
    <w:rsid w:val="00D00396"/>
    <w:rsid w:val="00D0269D"/>
    <w:rsid w:val="00D02733"/>
    <w:rsid w:val="00D039F4"/>
    <w:rsid w:val="00D0568D"/>
    <w:rsid w:val="00D114D8"/>
    <w:rsid w:val="00D136CF"/>
    <w:rsid w:val="00D1798A"/>
    <w:rsid w:val="00D17CEF"/>
    <w:rsid w:val="00D2122A"/>
    <w:rsid w:val="00D21A4B"/>
    <w:rsid w:val="00D21F2E"/>
    <w:rsid w:val="00D22C59"/>
    <w:rsid w:val="00D232BE"/>
    <w:rsid w:val="00D25ADC"/>
    <w:rsid w:val="00D27A17"/>
    <w:rsid w:val="00D32462"/>
    <w:rsid w:val="00D46439"/>
    <w:rsid w:val="00D50A04"/>
    <w:rsid w:val="00D51068"/>
    <w:rsid w:val="00D51172"/>
    <w:rsid w:val="00D56878"/>
    <w:rsid w:val="00D57BD0"/>
    <w:rsid w:val="00D60411"/>
    <w:rsid w:val="00D62E43"/>
    <w:rsid w:val="00D638B1"/>
    <w:rsid w:val="00D651ED"/>
    <w:rsid w:val="00D6659E"/>
    <w:rsid w:val="00D72FD2"/>
    <w:rsid w:val="00D73587"/>
    <w:rsid w:val="00D73AD3"/>
    <w:rsid w:val="00D73C34"/>
    <w:rsid w:val="00D74AB1"/>
    <w:rsid w:val="00D75AE6"/>
    <w:rsid w:val="00D82AA8"/>
    <w:rsid w:val="00D8605A"/>
    <w:rsid w:val="00D9539E"/>
    <w:rsid w:val="00D95D64"/>
    <w:rsid w:val="00D96D4F"/>
    <w:rsid w:val="00D97EAD"/>
    <w:rsid w:val="00DA072A"/>
    <w:rsid w:val="00DA58A4"/>
    <w:rsid w:val="00DA78E6"/>
    <w:rsid w:val="00DB1671"/>
    <w:rsid w:val="00DB72E8"/>
    <w:rsid w:val="00DB7C12"/>
    <w:rsid w:val="00DC289C"/>
    <w:rsid w:val="00DC4B51"/>
    <w:rsid w:val="00DC6390"/>
    <w:rsid w:val="00DC7626"/>
    <w:rsid w:val="00DD29D7"/>
    <w:rsid w:val="00DD38EE"/>
    <w:rsid w:val="00DD4DE5"/>
    <w:rsid w:val="00DE0C0B"/>
    <w:rsid w:val="00DE0DB9"/>
    <w:rsid w:val="00DE37B3"/>
    <w:rsid w:val="00DE6BD0"/>
    <w:rsid w:val="00DF49B4"/>
    <w:rsid w:val="00DF4F9B"/>
    <w:rsid w:val="00DF7A43"/>
    <w:rsid w:val="00DF7DC4"/>
    <w:rsid w:val="00E003A0"/>
    <w:rsid w:val="00E008BA"/>
    <w:rsid w:val="00E01415"/>
    <w:rsid w:val="00E046C4"/>
    <w:rsid w:val="00E107D9"/>
    <w:rsid w:val="00E10CA5"/>
    <w:rsid w:val="00E1331F"/>
    <w:rsid w:val="00E1472E"/>
    <w:rsid w:val="00E16F79"/>
    <w:rsid w:val="00E20652"/>
    <w:rsid w:val="00E21359"/>
    <w:rsid w:val="00E218ED"/>
    <w:rsid w:val="00E24238"/>
    <w:rsid w:val="00E259AC"/>
    <w:rsid w:val="00E32B18"/>
    <w:rsid w:val="00E33A2F"/>
    <w:rsid w:val="00E40A2A"/>
    <w:rsid w:val="00E4367A"/>
    <w:rsid w:val="00E45B9D"/>
    <w:rsid w:val="00E537DD"/>
    <w:rsid w:val="00E53E70"/>
    <w:rsid w:val="00E54B59"/>
    <w:rsid w:val="00E55D29"/>
    <w:rsid w:val="00E56E3D"/>
    <w:rsid w:val="00E5770C"/>
    <w:rsid w:val="00E60648"/>
    <w:rsid w:val="00E608D7"/>
    <w:rsid w:val="00E66518"/>
    <w:rsid w:val="00E66855"/>
    <w:rsid w:val="00E6735D"/>
    <w:rsid w:val="00E67377"/>
    <w:rsid w:val="00E674CB"/>
    <w:rsid w:val="00E67678"/>
    <w:rsid w:val="00E714C1"/>
    <w:rsid w:val="00E724DA"/>
    <w:rsid w:val="00E72939"/>
    <w:rsid w:val="00E738E8"/>
    <w:rsid w:val="00E741CB"/>
    <w:rsid w:val="00E74D5E"/>
    <w:rsid w:val="00E74EAA"/>
    <w:rsid w:val="00E76AE4"/>
    <w:rsid w:val="00E77098"/>
    <w:rsid w:val="00E83425"/>
    <w:rsid w:val="00E83920"/>
    <w:rsid w:val="00E8589A"/>
    <w:rsid w:val="00E91013"/>
    <w:rsid w:val="00E91B2A"/>
    <w:rsid w:val="00E97F12"/>
    <w:rsid w:val="00EA2E97"/>
    <w:rsid w:val="00EA3730"/>
    <w:rsid w:val="00EA4CC7"/>
    <w:rsid w:val="00EA5EB2"/>
    <w:rsid w:val="00EB1EFA"/>
    <w:rsid w:val="00EB3F5A"/>
    <w:rsid w:val="00EB4A63"/>
    <w:rsid w:val="00EC1EB6"/>
    <w:rsid w:val="00EC21D1"/>
    <w:rsid w:val="00EC386B"/>
    <w:rsid w:val="00EC5068"/>
    <w:rsid w:val="00EC54C6"/>
    <w:rsid w:val="00EC5B49"/>
    <w:rsid w:val="00EC791A"/>
    <w:rsid w:val="00EC7C78"/>
    <w:rsid w:val="00ED258F"/>
    <w:rsid w:val="00ED2881"/>
    <w:rsid w:val="00ED6CBF"/>
    <w:rsid w:val="00EE0C05"/>
    <w:rsid w:val="00EE1BA2"/>
    <w:rsid w:val="00EE245B"/>
    <w:rsid w:val="00EE7B2B"/>
    <w:rsid w:val="00EF1786"/>
    <w:rsid w:val="00EF3A31"/>
    <w:rsid w:val="00EF655E"/>
    <w:rsid w:val="00F00042"/>
    <w:rsid w:val="00F003C0"/>
    <w:rsid w:val="00F01F7F"/>
    <w:rsid w:val="00F02E0D"/>
    <w:rsid w:val="00F12BC2"/>
    <w:rsid w:val="00F14936"/>
    <w:rsid w:val="00F20BB1"/>
    <w:rsid w:val="00F2709F"/>
    <w:rsid w:val="00F30163"/>
    <w:rsid w:val="00F3386F"/>
    <w:rsid w:val="00F33E32"/>
    <w:rsid w:val="00F350EA"/>
    <w:rsid w:val="00F35F98"/>
    <w:rsid w:val="00F420FC"/>
    <w:rsid w:val="00F42EFE"/>
    <w:rsid w:val="00F53EC9"/>
    <w:rsid w:val="00F5413D"/>
    <w:rsid w:val="00F5710C"/>
    <w:rsid w:val="00F5715C"/>
    <w:rsid w:val="00F5773C"/>
    <w:rsid w:val="00F60F0B"/>
    <w:rsid w:val="00F638AD"/>
    <w:rsid w:val="00F638BE"/>
    <w:rsid w:val="00F64754"/>
    <w:rsid w:val="00F73F85"/>
    <w:rsid w:val="00F7526C"/>
    <w:rsid w:val="00F81FFE"/>
    <w:rsid w:val="00F848D3"/>
    <w:rsid w:val="00F8644B"/>
    <w:rsid w:val="00F8775D"/>
    <w:rsid w:val="00F904D6"/>
    <w:rsid w:val="00F90B64"/>
    <w:rsid w:val="00F93856"/>
    <w:rsid w:val="00F9407E"/>
    <w:rsid w:val="00FA0757"/>
    <w:rsid w:val="00FA11C3"/>
    <w:rsid w:val="00FA2537"/>
    <w:rsid w:val="00FA2947"/>
    <w:rsid w:val="00FA31FC"/>
    <w:rsid w:val="00FA384B"/>
    <w:rsid w:val="00FB1E6B"/>
    <w:rsid w:val="00FB23C1"/>
    <w:rsid w:val="00FB6201"/>
    <w:rsid w:val="00FC4766"/>
    <w:rsid w:val="00FD074E"/>
    <w:rsid w:val="00FD2539"/>
    <w:rsid w:val="00FD4D58"/>
    <w:rsid w:val="00FD7D08"/>
    <w:rsid w:val="00FE244E"/>
    <w:rsid w:val="00FE3452"/>
    <w:rsid w:val="00FE4271"/>
    <w:rsid w:val="00FE740F"/>
    <w:rsid w:val="00FE7419"/>
    <w:rsid w:val="00FE763E"/>
    <w:rsid w:val="00FF03BE"/>
    <w:rsid w:val="00FF1E53"/>
    <w:rsid w:val="00FF5C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8B97101"/>
  <w15:chartTrackingRefBased/>
  <w15:docId w15:val="{C000C9AE-605F-4F64-AAA3-5269806D4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0B64"/>
    <w:pPr>
      <w:ind w:firstLine="720"/>
      <w:jc w:val="both"/>
    </w:pPr>
    <w:rPr>
      <w:rFonts w:ascii="Times New Roman" w:hAnsi="Times New Roman"/>
      <w:sz w:val="24"/>
    </w:rPr>
  </w:style>
  <w:style w:type="paragraph" w:styleId="Heading1">
    <w:name w:val="heading 1"/>
    <w:basedOn w:val="Normal"/>
    <w:next w:val="Normal"/>
    <w:link w:val="Heading1Char"/>
    <w:uiPriority w:val="9"/>
    <w:qFormat/>
    <w:rsid w:val="006B6DFC"/>
    <w:pPr>
      <w:keepNext/>
      <w:keepLines/>
      <w:pBdr>
        <w:bottom w:val="double" w:sz="6" w:space="1" w:color="2F5496" w:themeColor="accent1" w:themeShade="BF"/>
      </w:pBdr>
      <w:spacing w:before="240" w:after="120"/>
      <w:ind w:firstLine="0"/>
      <w:jc w:val="center"/>
      <w:outlineLvl w:val="0"/>
    </w:pPr>
    <w:rPr>
      <w:rFonts w:eastAsiaTheme="majorEastAsia" w:cstheme="majorBidi"/>
      <w:caps/>
      <w:color w:val="2F5496" w:themeColor="accent1" w:themeShade="BF"/>
      <w:sz w:val="32"/>
      <w:szCs w:val="32"/>
    </w:rPr>
  </w:style>
  <w:style w:type="paragraph" w:styleId="Heading2">
    <w:name w:val="heading 2"/>
    <w:basedOn w:val="Normal"/>
    <w:next w:val="Normal"/>
    <w:link w:val="Heading2Char"/>
    <w:uiPriority w:val="9"/>
    <w:unhideWhenUsed/>
    <w:qFormat/>
    <w:rsid w:val="00A86A7E"/>
    <w:pPr>
      <w:keepNext/>
      <w:keepLines/>
      <w:pBdr>
        <w:bottom w:val="single" w:sz="8" w:space="1" w:color="2F5496" w:themeColor="accent1" w:themeShade="BF"/>
      </w:pBdr>
      <w:spacing w:before="120" w:after="120"/>
      <w:ind w:firstLine="0"/>
      <w:jc w:val="center"/>
      <w:outlineLvl w:val="1"/>
    </w:pPr>
    <w:rPr>
      <w:rFonts w:eastAsiaTheme="majorEastAsia" w:cstheme="majorBidi"/>
      <w:caps/>
      <w:color w:val="2F5496" w:themeColor="accent1" w:themeShade="BF"/>
      <w:sz w:val="28"/>
      <w:szCs w:val="26"/>
    </w:rPr>
  </w:style>
  <w:style w:type="paragraph" w:styleId="Heading3">
    <w:name w:val="heading 3"/>
    <w:basedOn w:val="Normal"/>
    <w:next w:val="Normal"/>
    <w:link w:val="Heading3Char"/>
    <w:uiPriority w:val="9"/>
    <w:unhideWhenUsed/>
    <w:qFormat/>
    <w:rsid w:val="00A86A7E"/>
    <w:pPr>
      <w:keepNext/>
      <w:keepLines/>
      <w:pBdr>
        <w:top w:val="dotted" w:sz="4" w:space="1" w:color="auto"/>
        <w:bottom w:val="dotted" w:sz="4" w:space="1" w:color="2F5496" w:themeColor="accent1" w:themeShade="BF"/>
      </w:pBdr>
      <w:spacing w:before="120" w:after="120"/>
      <w:ind w:firstLine="0"/>
      <w:jc w:val="center"/>
      <w:outlineLvl w:val="2"/>
    </w:pPr>
    <w:rPr>
      <w:rFonts w:eastAsiaTheme="majorEastAsia" w:cstheme="majorBidi"/>
      <w:caps/>
      <w:color w:val="2F5496" w:themeColor="accent1" w:themeShade="BF"/>
      <w:szCs w:val="24"/>
    </w:rPr>
  </w:style>
  <w:style w:type="paragraph" w:styleId="Heading4">
    <w:name w:val="heading 4"/>
    <w:basedOn w:val="ListParagraph"/>
    <w:next w:val="Normal"/>
    <w:link w:val="Heading4Char"/>
    <w:uiPriority w:val="9"/>
    <w:unhideWhenUsed/>
    <w:qFormat/>
    <w:rsid w:val="00CE0D35"/>
    <w:pPr>
      <w:numPr>
        <w:numId w:val="5"/>
      </w:numPr>
      <w:ind w:left="360"/>
      <w:outlineLvl w:val="3"/>
    </w:pPr>
    <w:rPr>
      <w:b/>
    </w:rPr>
  </w:style>
  <w:style w:type="paragraph" w:styleId="Heading5">
    <w:name w:val="heading 5"/>
    <w:basedOn w:val="Normal"/>
    <w:next w:val="Normal"/>
    <w:link w:val="Heading5Char"/>
    <w:uiPriority w:val="9"/>
    <w:semiHidden/>
    <w:unhideWhenUsed/>
    <w:qFormat/>
    <w:rsid w:val="0002692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26928"/>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26928"/>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26928"/>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692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6DFC"/>
    <w:rPr>
      <w:rFonts w:ascii="Times New Roman" w:eastAsiaTheme="majorEastAsia" w:hAnsi="Times New Roman" w:cstheme="majorBidi"/>
      <w:caps/>
      <w:color w:val="2F5496" w:themeColor="accent1" w:themeShade="BF"/>
      <w:sz w:val="32"/>
      <w:szCs w:val="32"/>
    </w:rPr>
  </w:style>
  <w:style w:type="paragraph" w:styleId="Title">
    <w:name w:val="Title"/>
    <w:basedOn w:val="Normal"/>
    <w:next w:val="Normal"/>
    <w:link w:val="TitleChar"/>
    <w:uiPriority w:val="10"/>
    <w:qFormat/>
    <w:rsid w:val="00EC1EB6"/>
    <w:pPr>
      <w:spacing w:after="360" w:line="240" w:lineRule="auto"/>
      <w:ind w:firstLine="0"/>
      <w:contextualSpacing/>
      <w:jc w:val="center"/>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EC1EB6"/>
    <w:rPr>
      <w:rFonts w:ascii="Times New Roman" w:eastAsiaTheme="majorEastAsia" w:hAnsi="Times New Roman" w:cstheme="majorBidi"/>
      <w:spacing w:val="-10"/>
      <w:kern w:val="28"/>
      <w:sz w:val="48"/>
      <w:szCs w:val="56"/>
    </w:rPr>
  </w:style>
  <w:style w:type="paragraph" w:styleId="ListParagraph">
    <w:name w:val="List Paragraph"/>
    <w:basedOn w:val="Normal"/>
    <w:uiPriority w:val="34"/>
    <w:qFormat/>
    <w:rsid w:val="00D97EAD"/>
    <w:pPr>
      <w:ind w:left="720"/>
      <w:contextualSpacing/>
    </w:pPr>
  </w:style>
  <w:style w:type="character" w:customStyle="1" w:styleId="Heading2Char">
    <w:name w:val="Heading 2 Char"/>
    <w:basedOn w:val="DefaultParagraphFont"/>
    <w:link w:val="Heading2"/>
    <w:uiPriority w:val="9"/>
    <w:rsid w:val="00A86A7E"/>
    <w:rPr>
      <w:rFonts w:ascii="Times New Roman" w:eastAsiaTheme="majorEastAsia" w:hAnsi="Times New Roman" w:cstheme="majorBidi"/>
      <w:caps/>
      <w:color w:val="2F5496" w:themeColor="accent1" w:themeShade="BF"/>
      <w:sz w:val="28"/>
      <w:szCs w:val="26"/>
    </w:rPr>
  </w:style>
  <w:style w:type="character" w:customStyle="1" w:styleId="Heading3Char">
    <w:name w:val="Heading 3 Char"/>
    <w:basedOn w:val="DefaultParagraphFont"/>
    <w:link w:val="Heading3"/>
    <w:uiPriority w:val="9"/>
    <w:rsid w:val="00A86A7E"/>
    <w:rPr>
      <w:rFonts w:ascii="Times New Roman" w:eastAsiaTheme="majorEastAsia" w:hAnsi="Times New Roman" w:cstheme="majorBidi"/>
      <w:caps/>
      <w:color w:val="2F5496" w:themeColor="accent1" w:themeShade="BF"/>
      <w:sz w:val="24"/>
      <w:szCs w:val="24"/>
    </w:rPr>
  </w:style>
  <w:style w:type="character" w:customStyle="1" w:styleId="Heading4Char">
    <w:name w:val="Heading 4 Char"/>
    <w:basedOn w:val="DefaultParagraphFont"/>
    <w:link w:val="Heading4"/>
    <w:uiPriority w:val="9"/>
    <w:rsid w:val="00CE0D35"/>
    <w:rPr>
      <w:rFonts w:ascii="Times New Roman" w:hAnsi="Times New Roman"/>
      <w:b/>
      <w:sz w:val="24"/>
    </w:rPr>
  </w:style>
  <w:style w:type="character" w:customStyle="1" w:styleId="Heading5Char">
    <w:name w:val="Heading 5 Char"/>
    <w:basedOn w:val="DefaultParagraphFont"/>
    <w:link w:val="Heading5"/>
    <w:uiPriority w:val="9"/>
    <w:semiHidden/>
    <w:rsid w:val="0002692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2692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2692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2692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6928"/>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026928"/>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A20E64"/>
    <w:pPr>
      <w:numPr>
        <w:ilvl w:val="1"/>
      </w:numPr>
      <w:ind w:firstLine="720"/>
      <w:jc w:val="right"/>
    </w:pPr>
    <w:rPr>
      <w:color w:val="5A5A5A" w:themeColor="text1" w:themeTint="A5"/>
      <w:spacing w:val="15"/>
      <w:sz w:val="28"/>
    </w:rPr>
  </w:style>
  <w:style w:type="character" w:customStyle="1" w:styleId="SubtitleChar">
    <w:name w:val="Subtitle Char"/>
    <w:basedOn w:val="DefaultParagraphFont"/>
    <w:link w:val="Subtitle"/>
    <w:uiPriority w:val="11"/>
    <w:rsid w:val="00A20E64"/>
    <w:rPr>
      <w:rFonts w:ascii="Times New Roman" w:hAnsi="Times New Roman"/>
      <w:color w:val="5A5A5A" w:themeColor="text1" w:themeTint="A5"/>
      <w:spacing w:val="15"/>
      <w:sz w:val="28"/>
    </w:rPr>
  </w:style>
  <w:style w:type="character" w:styleId="Strong">
    <w:name w:val="Strong"/>
    <w:uiPriority w:val="22"/>
    <w:qFormat/>
    <w:rsid w:val="00026928"/>
    <w:rPr>
      <w:b/>
      <w:bCs/>
    </w:rPr>
  </w:style>
  <w:style w:type="character" w:styleId="Emphasis">
    <w:name w:val="Emphasis"/>
    <w:uiPriority w:val="20"/>
    <w:qFormat/>
    <w:rsid w:val="00026928"/>
    <w:rPr>
      <w:i/>
      <w:iCs/>
    </w:rPr>
  </w:style>
  <w:style w:type="paragraph" w:styleId="NoSpacing">
    <w:name w:val="No Spacing"/>
    <w:aliases w:val="Figure Caption"/>
    <w:uiPriority w:val="1"/>
    <w:qFormat/>
    <w:rsid w:val="00724943"/>
    <w:pPr>
      <w:spacing w:before="240" w:after="240" w:line="240" w:lineRule="auto"/>
      <w:jc w:val="center"/>
    </w:pPr>
    <w:rPr>
      <w:rFonts w:ascii="Times New Roman" w:hAnsi="Times New Roman"/>
    </w:rPr>
  </w:style>
  <w:style w:type="paragraph" w:styleId="Quote">
    <w:name w:val="Quote"/>
    <w:basedOn w:val="Normal"/>
    <w:next w:val="Normal"/>
    <w:link w:val="QuoteChar"/>
    <w:uiPriority w:val="29"/>
    <w:qFormat/>
    <w:rsid w:val="0002692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26928"/>
    <w:rPr>
      <w:i/>
      <w:iCs/>
      <w:color w:val="404040" w:themeColor="text1" w:themeTint="BF"/>
    </w:rPr>
  </w:style>
  <w:style w:type="paragraph" w:styleId="IntenseQuote">
    <w:name w:val="Intense Quote"/>
    <w:basedOn w:val="Normal"/>
    <w:next w:val="Normal"/>
    <w:link w:val="IntenseQuoteChar"/>
    <w:uiPriority w:val="30"/>
    <w:qFormat/>
    <w:rsid w:val="0002692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26928"/>
    <w:rPr>
      <w:i/>
      <w:iCs/>
      <w:color w:val="4472C4" w:themeColor="accent1"/>
    </w:rPr>
  </w:style>
  <w:style w:type="character" w:styleId="SubtleEmphasis">
    <w:name w:val="Subtle Emphasis"/>
    <w:uiPriority w:val="19"/>
    <w:qFormat/>
    <w:rsid w:val="00026928"/>
    <w:rPr>
      <w:i/>
      <w:iCs/>
      <w:color w:val="404040" w:themeColor="text1" w:themeTint="BF"/>
    </w:rPr>
  </w:style>
  <w:style w:type="character" w:styleId="IntenseEmphasis">
    <w:name w:val="Intense Emphasis"/>
    <w:uiPriority w:val="21"/>
    <w:qFormat/>
    <w:rsid w:val="00026928"/>
    <w:rPr>
      <w:i/>
      <w:iCs/>
      <w:color w:val="4472C4" w:themeColor="accent1"/>
    </w:rPr>
  </w:style>
  <w:style w:type="character" w:styleId="SubtleReference">
    <w:name w:val="Subtle Reference"/>
    <w:uiPriority w:val="31"/>
    <w:qFormat/>
    <w:rsid w:val="00026928"/>
    <w:rPr>
      <w:smallCaps/>
      <w:color w:val="5A5A5A" w:themeColor="text1" w:themeTint="A5"/>
    </w:rPr>
  </w:style>
  <w:style w:type="character" w:styleId="IntenseReference">
    <w:name w:val="Intense Reference"/>
    <w:uiPriority w:val="32"/>
    <w:qFormat/>
    <w:rsid w:val="00026928"/>
    <w:rPr>
      <w:b/>
      <w:bCs/>
      <w:smallCaps/>
      <w:color w:val="4472C4" w:themeColor="accent1"/>
      <w:spacing w:val="5"/>
    </w:rPr>
  </w:style>
  <w:style w:type="character" w:styleId="BookTitle">
    <w:name w:val="Book Title"/>
    <w:uiPriority w:val="33"/>
    <w:qFormat/>
    <w:rsid w:val="00026928"/>
    <w:rPr>
      <w:b/>
      <w:bCs/>
      <w:i/>
      <w:iCs/>
      <w:spacing w:val="5"/>
    </w:rPr>
  </w:style>
  <w:style w:type="paragraph" w:styleId="TOCHeading">
    <w:name w:val="TOC Heading"/>
    <w:basedOn w:val="Heading1"/>
    <w:next w:val="Normal"/>
    <w:uiPriority w:val="39"/>
    <w:unhideWhenUsed/>
    <w:qFormat/>
    <w:rsid w:val="00026928"/>
    <w:pPr>
      <w:outlineLvl w:val="9"/>
    </w:pPr>
  </w:style>
  <w:style w:type="character" w:styleId="PlaceholderText">
    <w:name w:val="Placeholder Text"/>
    <w:basedOn w:val="DefaultParagraphFont"/>
    <w:uiPriority w:val="99"/>
    <w:semiHidden/>
    <w:rsid w:val="00E83425"/>
    <w:rPr>
      <w:color w:val="808080"/>
    </w:rPr>
  </w:style>
  <w:style w:type="paragraph" w:styleId="TOC1">
    <w:name w:val="toc 1"/>
    <w:basedOn w:val="Normal"/>
    <w:next w:val="Normal"/>
    <w:autoRedefine/>
    <w:uiPriority w:val="39"/>
    <w:unhideWhenUsed/>
    <w:rsid w:val="003B0C46"/>
    <w:pPr>
      <w:spacing w:after="100"/>
    </w:pPr>
  </w:style>
  <w:style w:type="paragraph" w:styleId="TOC2">
    <w:name w:val="toc 2"/>
    <w:basedOn w:val="Normal"/>
    <w:next w:val="Normal"/>
    <w:autoRedefine/>
    <w:uiPriority w:val="39"/>
    <w:unhideWhenUsed/>
    <w:rsid w:val="003B0C46"/>
    <w:pPr>
      <w:spacing w:after="100"/>
      <w:ind w:left="240"/>
    </w:pPr>
  </w:style>
  <w:style w:type="paragraph" w:styleId="TOC3">
    <w:name w:val="toc 3"/>
    <w:basedOn w:val="Normal"/>
    <w:next w:val="Normal"/>
    <w:autoRedefine/>
    <w:uiPriority w:val="39"/>
    <w:unhideWhenUsed/>
    <w:rsid w:val="003B0C46"/>
    <w:pPr>
      <w:spacing w:after="100"/>
      <w:ind w:left="480"/>
    </w:pPr>
  </w:style>
  <w:style w:type="character" w:styleId="Hyperlink">
    <w:name w:val="Hyperlink"/>
    <w:basedOn w:val="DefaultParagraphFont"/>
    <w:uiPriority w:val="99"/>
    <w:unhideWhenUsed/>
    <w:rsid w:val="003B0C46"/>
    <w:rPr>
      <w:color w:val="0563C1" w:themeColor="hyperlink"/>
      <w:u w:val="single"/>
    </w:rPr>
  </w:style>
  <w:style w:type="paragraph" w:styleId="Header">
    <w:name w:val="header"/>
    <w:basedOn w:val="Normal"/>
    <w:link w:val="HeaderChar"/>
    <w:uiPriority w:val="99"/>
    <w:unhideWhenUsed/>
    <w:rsid w:val="003B0C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0C46"/>
    <w:rPr>
      <w:rFonts w:ascii="Times New Roman" w:hAnsi="Times New Roman"/>
      <w:sz w:val="24"/>
    </w:rPr>
  </w:style>
  <w:style w:type="paragraph" w:styleId="Footer">
    <w:name w:val="footer"/>
    <w:basedOn w:val="Normal"/>
    <w:link w:val="FooterChar"/>
    <w:uiPriority w:val="99"/>
    <w:unhideWhenUsed/>
    <w:rsid w:val="003B0C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0C46"/>
    <w:rPr>
      <w:rFonts w:ascii="Times New Roman" w:hAnsi="Times New Roman"/>
      <w:sz w:val="24"/>
    </w:rPr>
  </w:style>
  <w:style w:type="table" w:styleId="TableGrid">
    <w:name w:val="Table Grid"/>
    <w:basedOn w:val="TableNormal"/>
    <w:uiPriority w:val="39"/>
    <w:rsid w:val="00EC7C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EC7C7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8A4EC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8A4EC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AC4A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4A7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6668171">
      <w:bodyDiv w:val="1"/>
      <w:marLeft w:val="0"/>
      <w:marRight w:val="0"/>
      <w:marTop w:val="0"/>
      <w:marBottom w:val="0"/>
      <w:divBdr>
        <w:top w:val="none" w:sz="0" w:space="0" w:color="auto"/>
        <w:left w:val="none" w:sz="0" w:space="0" w:color="auto"/>
        <w:bottom w:val="none" w:sz="0" w:space="0" w:color="auto"/>
        <w:right w:val="none" w:sz="0" w:space="0" w:color="auto"/>
      </w:divBdr>
    </w:div>
    <w:div w:id="1534998058">
      <w:bodyDiv w:val="1"/>
      <w:marLeft w:val="0"/>
      <w:marRight w:val="0"/>
      <w:marTop w:val="0"/>
      <w:marBottom w:val="0"/>
      <w:divBdr>
        <w:top w:val="none" w:sz="0" w:space="0" w:color="auto"/>
        <w:left w:val="none" w:sz="0" w:space="0" w:color="auto"/>
        <w:bottom w:val="none" w:sz="0" w:space="0" w:color="auto"/>
        <w:right w:val="none" w:sz="0" w:space="0" w:color="auto"/>
      </w:divBdr>
    </w:div>
    <w:div w:id="2031838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emf"/><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1.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78980A-C921-4EB4-A6A9-E5DDB781F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1798</TotalTime>
  <Pages>15</Pages>
  <Words>9163</Words>
  <Characters>52232</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Kexin</dc:creator>
  <cp:keywords/>
  <dc:description/>
  <cp:lastModifiedBy>Wei Kexin</cp:lastModifiedBy>
  <cp:revision>957</cp:revision>
  <cp:lastPrinted>2020-11-26T08:58:00Z</cp:lastPrinted>
  <dcterms:created xsi:type="dcterms:W3CDTF">2020-11-20T01:03:00Z</dcterms:created>
  <dcterms:modified xsi:type="dcterms:W3CDTF">2020-11-26T08:58:00Z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ef851dcb-2879-3413-8127-1a78a36b6aec</vt:lpwstr>
  </property>
  <property fmtid="{D5CDD505-2E9C-101B-9397-08002B2CF9AE}" pid="4" name="Mendeley Citation Style_1">
    <vt:lpwstr>https://csl.mendeley.com/styles/553196591/ieee-2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https://csl.mendeley.com/styles/553196591/ieee-2</vt:lpwstr>
  </property>
  <property fmtid="{D5CDD505-2E9C-101B-9397-08002B2CF9AE}" pid="18" name="Mendeley Recent Style Name 6_1">
    <vt:lpwstr>IEEE - no doi</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