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606B" w14:textId="6E13C0F5" w:rsidR="00D9257F" w:rsidRPr="00514366" w:rsidRDefault="00000000" w:rsidP="0075523D">
      <w:pPr>
        <w:pStyle w:val="a3"/>
        <w:wordWrap/>
        <w:jc w:val="center"/>
        <w:rPr>
          <w:rFonts w:ascii="Times New Roman" w:hAnsi="Times New Roman" w:cs="Times New Roman"/>
          <w:sz w:val="48"/>
          <w:szCs w:val="48"/>
        </w:rPr>
      </w:pPr>
      <w:r w:rsidRPr="00514366">
        <w:rPr>
          <w:rFonts w:ascii="Times New Roman" w:eastAsia="제주명조" w:hAnsi="Times New Roman" w:cs="Times New Roman"/>
          <w:b/>
          <w:sz w:val="48"/>
          <w:szCs w:val="48"/>
          <w:shd w:val="clear" w:color="000000" w:fill="auto"/>
        </w:rPr>
        <w:t>Gi-Woo</w:t>
      </w:r>
      <w:r w:rsidR="008A05E3" w:rsidRPr="00514366">
        <w:rPr>
          <w:rFonts w:ascii="Times New Roman" w:eastAsia="제주명조" w:hAnsi="Times New Roman" w:cs="Times New Roman"/>
          <w:b/>
          <w:sz w:val="48"/>
          <w:szCs w:val="48"/>
          <w:shd w:val="clear" w:color="000000" w:fill="auto"/>
        </w:rPr>
        <w:t xml:space="preserve"> Roh</w:t>
      </w:r>
    </w:p>
    <w:p w14:paraId="16044BFA" w14:textId="67B9CBB5" w:rsidR="008A05E3" w:rsidRPr="008A05E3" w:rsidRDefault="008A05E3" w:rsidP="0075523D">
      <w:pPr>
        <w:jc w:val="right"/>
        <w:rPr>
          <w:rFonts w:ascii="Times New Roman" w:hAnsi="Times New Roman" w:cs="Times New Roman"/>
          <w:b/>
          <w:bCs/>
        </w:rPr>
      </w:pPr>
      <w:r w:rsidRPr="008A05E3">
        <w:rPr>
          <w:rFonts w:ascii="Times New Roman" w:hAnsi="Times New Roman" w:cs="Times New Roman"/>
          <w:b/>
          <w:bCs/>
        </w:rPr>
        <w:t xml:space="preserve">Updated: </w:t>
      </w:r>
      <w:r w:rsidR="00790311">
        <w:rPr>
          <w:rFonts w:ascii="Times New Roman" w:hAnsi="Times New Roman" w:cs="Times New Roman" w:hint="eastAsia"/>
          <w:b/>
          <w:bCs/>
        </w:rPr>
        <w:t>June</w:t>
      </w:r>
      <w:r w:rsidRPr="008A05E3">
        <w:rPr>
          <w:rFonts w:ascii="Times New Roman" w:hAnsi="Times New Roman" w:cs="Times New Roman"/>
          <w:b/>
          <w:bCs/>
        </w:rPr>
        <w:t xml:space="preserve"> 2025</w:t>
      </w:r>
    </w:p>
    <w:p w14:paraId="0793918C" w14:textId="0889F5A3" w:rsidR="005021C3" w:rsidRPr="008A05E3" w:rsidRDefault="005021C3" w:rsidP="0075523D">
      <w:pPr>
        <w:pStyle w:val="a3"/>
        <w:wordWrap/>
        <w:rPr>
          <w:rFonts w:ascii="Times New Roman" w:eastAsia="제주명조" w:hAnsi="Times New Roman" w:cs="Times New Roman"/>
          <w:b/>
          <w:sz w:val="18"/>
          <w:shd w:val="clear" w:color="000000" w:fill="auto"/>
        </w:rPr>
      </w:pPr>
    </w:p>
    <w:tbl>
      <w:tblPr>
        <w:tblOverlap w:val="never"/>
        <w:tblW w:w="847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70"/>
      </w:tblGrid>
      <w:tr w:rsidR="00D9257F" w:rsidRPr="008A05E3" w14:paraId="1FADFD1A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967016A" w14:textId="69A5474A" w:rsidR="00D9257F" w:rsidRPr="00C4658B" w:rsidRDefault="00000000" w:rsidP="0075523D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Contact information</w:t>
            </w:r>
          </w:p>
        </w:tc>
      </w:tr>
      <w:tr w:rsidR="00D9257F" w:rsidRPr="008A05E3" w14:paraId="7EF237F8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0D38DC2" w14:textId="77777777" w:rsidR="00D9257F" w:rsidRPr="008A05E3" w:rsidRDefault="00D9257F" w:rsidP="0075523D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D9257F" w:rsidRPr="008A05E3" w14:paraId="766CA552" w14:textId="77777777" w:rsidTr="00605CB0">
        <w:trPr>
          <w:trHeight w:val="276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2D5A25E6" w14:textId="12F82CC7" w:rsidR="00D9257F" w:rsidRPr="008A05E3" w:rsidRDefault="00000000" w:rsidP="0075523D">
            <w:pPr>
              <w:pStyle w:val="a3"/>
              <w:spacing w:line="336" w:lineRule="auto"/>
              <w:ind w:left="990" w:hangingChars="450" w:hanging="990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 w:rsidR="008A05E3" w:rsidRPr="008A05E3">
              <w:rPr>
                <w:rFonts w:ascii="Times New Roman" w:hAnsi="Times New Roman" w:cs="Times New Roman"/>
                <w:sz w:val="22"/>
                <w:szCs w:val="22"/>
              </w:rPr>
              <w:t xml:space="preserve">Address: </w:t>
            </w:r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612B Dasan Hall, </w:t>
            </w:r>
            <w:proofErr w:type="spellStart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Sogang</w:t>
            </w:r>
            <w:proofErr w:type="spellEnd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University 35 </w:t>
            </w:r>
            <w:proofErr w:type="spellStart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Baekbeom-ro</w:t>
            </w:r>
            <w:proofErr w:type="spellEnd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Mapo-</w:t>
            </w:r>
            <w:proofErr w:type="spellStart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gu</w:t>
            </w:r>
            <w:proofErr w:type="spellEnd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Seoul 04107, </w:t>
            </w:r>
            <w:r w:rsidR="00721D9D"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>South</w:t>
            </w:r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Korea</w:t>
            </w:r>
          </w:p>
        </w:tc>
      </w:tr>
      <w:tr w:rsidR="00D9257F" w:rsidRPr="008A05E3" w14:paraId="7C6041BE" w14:textId="77777777" w:rsidTr="00605CB0">
        <w:trPr>
          <w:trHeight w:val="276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F208B" w14:textId="77777777" w:rsidR="00D9257F" w:rsidRPr="008A05E3" w:rsidRDefault="00000000" w:rsidP="0075523D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 E-Mail: Politics0412@gmail.com</w:t>
            </w:r>
          </w:p>
        </w:tc>
      </w:tr>
      <w:tr w:rsidR="00D9257F" w:rsidRPr="008A05E3" w14:paraId="593C0EEA" w14:textId="77777777" w:rsidTr="00605CB0">
        <w:trPr>
          <w:trHeight w:val="276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C720A5" w14:textId="77777777" w:rsidR="00D9257F" w:rsidRPr="008A05E3" w:rsidRDefault="00D9257F" w:rsidP="0075523D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D9257F" w:rsidRPr="008A05E3" w14:paraId="73385AB2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701510F4" w14:textId="43DE16C2" w:rsidR="00D9257F" w:rsidRPr="00C4658B" w:rsidRDefault="00000000" w:rsidP="0075523D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Career history</w:t>
            </w:r>
          </w:p>
        </w:tc>
      </w:tr>
      <w:tr w:rsidR="00D9257F" w:rsidRPr="008A05E3" w14:paraId="13350362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53FC5AD2" w14:textId="77777777" w:rsidR="00D9257F" w:rsidRPr="008A05E3" w:rsidRDefault="00D9257F" w:rsidP="0075523D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D9257F" w:rsidRPr="008A05E3" w14:paraId="796004E0" w14:textId="77777777" w:rsidTr="00605CB0">
        <w:trPr>
          <w:trHeight w:val="276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3CF78F3" w14:textId="117BA0B3" w:rsidR="005655A0" w:rsidRPr="005655A0" w:rsidRDefault="00000000" w:rsidP="005655A0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Research</w:t>
            </w:r>
            <w:r w:rsidR="00993A9A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 Fellow</w:t>
            </w:r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Institute of Political Studies, </w:t>
            </w:r>
            <w:proofErr w:type="spellStart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(2025–</w:t>
            </w:r>
            <w:r w:rsidR="004F78EF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P</w:t>
            </w:r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resent)</w:t>
            </w:r>
          </w:p>
        </w:tc>
      </w:tr>
      <w:tr w:rsidR="005655A0" w:rsidRPr="008A05E3" w14:paraId="56B828C0" w14:textId="77777777" w:rsidTr="00605CB0">
        <w:trPr>
          <w:trHeight w:val="276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A5C6C6B" w14:textId="3A1158D5" w:rsidR="005655A0" w:rsidRPr="008A05E3" w:rsidRDefault="005655A0" w:rsidP="00E2046A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</w:pPr>
            <w:r w:rsidRPr="00C4658B">
              <w:rPr>
                <w:rFonts w:ascii="Times New Roman" w:hAnsi="Times New Roman" w:cs="Times New Roman"/>
                <w:w w:val="97"/>
                <w:sz w:val="22"/>
                <w:szCs w:val="22"/>
                <w:shd w:val="clear" w:color="000000" w:fill="auto"/>
              </w:rPr>
              <w:t>∙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 </w:t>
            </w:r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 xml:space="preserve">Managing Editor, </w:t>
            </w:r>
            <w:r w:rsidRPr="00C4658B">
              <w:rPr>
                <w:rFonts w:ascii="Times New Roman" w:eastAsia="제주명조" w:hAnsi="Times New Roman" w:cs="Times New Roman"/>
                <w:i/>
                <w:iCs/>
                <w:w w:val="94"/>
                <w:sz w:val="22"/>
                <w:szCs w:val="22"/>
                <w:shd w:val="clear" w:color="000000" w:fill="auto"/>
              </w:rPr>
              <w:t>Journal of Contemporary Politics</w:t>
            </w:r>
            <w:r w:rsidRPr="00C4658B">
              <w:rPr>
                <w:rFonts w:ascii="Times New Roman" w:eastAsia="제주명조" w:hAnsi="Times New Roman" w:cs="Times New Roman" w:hint="eastAsia"/>
                <w:i/>
                <w:iCs/>
                <w:w w:val="94"/>
                <w:sz w:val="22"/>
                <w:szCs w:val="22"/>
                <w:shd w:val="clear" w:color="000000" w:fill="auto"/>
              </w:rPr>
              <w:t xml:space="preserve"> </w:t>
            </w:r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 xml:space="preserve">(KCI Journal), </w:t>
            </w:r>
            <w:proofErr w:type="spellStart"/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 xml:space="preserve"> University</w:t>
            </w:r>
            <w:r w:rsidRPr="00C4658B">
              <w:rPr>
                <w:rFonts w:ascii="Times New Roman" w:eastAsia="제주명조" w:hAnsi="Times New Roman" w:cs="Times New Roman" w:hint="eastAsia"/>
                <w:w w:val="94"/>
                <w:sz w:val="22"/>
                <w:szCs w:val="22"/>
                <w:shd w:val="clear" w:color="000000" w:fill="auto"/>
              </w:rPr>
              <w:t xml:space="preserve"> (2017-2025)</w:t>
            </w:r>
          </w:p>
        </w:tc>
      </w:tr>
      <w:tr w:rsidR="008B6C0B" w:rsidRPr="008A05E3" w14:paraId="5C0321F2" w14:textId="77777777" w:rsidTr="00605CB0">
        <w:trPr>
          <w:trHeight w:val="276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4E04D51" w14:textId="74AB98BE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</w:pPr>
            <w:r w:rsidRPr="00C4658B">
              <w:rPr>
                <w:rFonts w:ascii="Times New Roman" w:hAnsi="Times New Roman" w:cs="Times New Roman"/>
                <w:w w:val="97"/>
                <w:sz w:val="22"/>
                <w:szCs w:val="22"/>
                <w:shd w:val="clear" w:color="000000" w:fill="auto"/>
              </w:rPr>
              <w:t>∙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 Administrative Researcher, BK21+ Program, Political</w:t>
            </w:r>
            <w:r w:rsidRPr="00C4658B">
              <w:rPr>
                <w:rFonts w:ascii="Times New Roman" w:eastAsia="제주명조" w:hAnsi="Times New Roman" w:cs="Times New Roman" w:hint="eastAsia"/>
                <w:w w:val="97"/>
                <w:sz w:val="22"/>
                <w:szCs w:val="22"/>
                <w:shd w:val="clear" w:color="000000" w:fill="auto"/>
              </w:rPr>
              <w:t xml:space="preserve"> Science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 University (202</w:t>
            </w:r>
            <w:r w:rsidRPr="00C4658B">
              <w:rPr>
                <w:rFonts w:ascii="Times New Roman" w:eastAsia="제주명조" w:hAnsi="Times New Roman" w:cs="Times New Roman" w:hint="eastAsia"/>
                <w:w w:val="97"/>
                <w:sz w:val="22"/>
                <w:szCs w:val="22"/>
                <w:shd w:val="clear" w:color="000000" w:fill="auto"/>
              </w:rPr>
              <w:t>3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>–</w:t>
            </w:r>
            <w:r w:rsidRPr="00C4658B">
              <w:rPr>
                <w:rFonts w:ascii="Times New Roman" w:eastAsia="제주명조" w:hAnsi="Times New Roman" w:cs="Times New Roman" w:hint="eastAsia"/>
                <w:w w:val="97"/>
                <w:sz w:val="22"/>
                <w:szCs w:val="22"/>
                <w:shd w:val="clear" w:color="000000" w:fill="auto"/>
              </w:rPr>
              <w:t>2025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>)</w:t>
            </w:r>
          </w:p>
        </w:tc>
      </w:tr>
      <w:tr w:rsidR="008B6C0B" w:rsidRPr="008A05E3" w14:paraId="0DA06AE6" w14:textId="77777777" w:rsidTr="00605CB0">
        <w:trPr>
          <w:trHeight w:val="276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A7F64A" w14:textId="2AAF10A4" w:rsidR="008B6C0B" w:rsidRPr="00C4658B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w w:val="97"/>
                <w:sz w:val="22"/>
                <w:szCs w:val="22"/>
              </w:rPr>
            </w:pPr>
            <w:r w:rsidRPr="005021C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Graduate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 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Researcher, BK21+ Program, Political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 Science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(20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17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–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2023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)</w:t>
            </w:r>
          </w:p>
        </w:tc>
      </w:tr>
      <w:tr w:rsidR="008B6C0B" w:rsidRPr="008A05E3" w14:paraId="334657E4" w14:textId="77777777" w:rsidTr="00605CB0">
        <w:trPr>
          <w:trHeight w:val="276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31B053" w14:textId="07F749C2" w:rsidR="008B6C0B" w:rsidRPr="005021C3" w:rsidRDefault="008B6C0B" w:rsidP="008B6C0B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8B6C0B" w:rsidRPr="008A05E3" w14:paraId="0B09A5AF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CA68359" w14:textId="4F126031" w:rsidR="008B6C0B" w:rsidRPr="00C4658B" w:rsidRDefault="008B6C0B" w:rsidP="008B6C0B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Education</w:t>
            </w:r>
          </w:p>
        </w:tc>
      </w:tr>
      <w:tr w:rsidR="008B6C0B" w:rsidRPr="008A05E3" w14:paraId="216E854C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0C25CE78" w14:textId="77777777" w:rsidR="008B6C0B" w:rsidRPr="008A05E3" w:rsidRDefault="008B6C0B" w:rsidP="008B6C0B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8B6C0B" w:rsidRPr="008A05E3" w14:paraId="1B1A8FAE" w14:textId="77777777" w:rsidTr="00605CB0">
        <w:trPr>
          <w:trHeight w:val="276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27FC74D3" w14:textId="6B1B57EF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Ph.D. in Political Science, </w:t>
            </w:r>
            <w:proofErr w:type="spellStart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(Aug. 2019 – Feb. 2025)</w:t>
            </w:r>
          </w:p>
        </w:tc>
      </w:tr>
      <w:tr w:rsidR="008B6C0B" w:rsidRPr="008A05E3" w14:paraId="523BB680" w14:textId="77777777" w:rsidTr="00605CB0">
        <w:trPr>
          <w:trHeight w:val="276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6506D58F" w14:textId="350EE0BF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M.A. in Political Science</w:t>
            </w:r>
            <w:r w:rsidRPr="008A05E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(Feb. 2017 – Feb. 2019)</w:t>
            </w:r>
          </w:p>
        </w:tc>
      </w:tr>
      <w:tr w:rsidR="008B6C0B" w:rsidRPr="00F43595" w14:paraId="2754E778" w14:textId="77777777" w:rsidTr="00605CB0">
        <w:trPr>
          <w:trHeight w:val="276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52763" w14:textId="16D0CB97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B.A. in Political Science, Keimyung University (Feb. 2010 – Feb. 2017)</w:t>
            </w:r>
          </w:p>
        </w:tc>
      </w:tr>
      <w:tr w:rsidR="008B6C0B" w:rsidRPr="008A05E3" w14:paraId="6F2C5623" w14:textId="77777777" w:rsidTr="00605CB0">
        <w:trPr>
          <w:trHeight w:val="276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40ACA6" w14:textId="77777777" w:rsidR="008B6C0B" w:rsidRPr="008A05E3" w:rsidRDefault="008B6C0B" w:rsidP="008B6C0B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8B6C0B" w:rsidRPr="008A05E3" w14:paraId="5197C00E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2F1640B" w14:textId="7DD836C2" w:rsidR="008B6C0B" w:rsidRPr="00C4658B" w:rsidRDefault="008B6C0B" w:rsidP="008B6C0B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Research Interest</w:t>
            </w:r>
          </w:p>
        </w:tc>
      </w:tr>
      <w:tr w:rsidR="008B6C0B" w:rsidRPr="008A05E3" w14:paraId="7F7BAAC2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5AFAC8E" w14:textId="77777777" w:rsidR="008B6C0B" w:rsidRPr="008A05E3" w:rsidRDefault="008B6C0B" w:rsidP="008B6C0B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8B6C0B" w:rsidRPr="008A05E3" w14:paraId="0E7B3AD3" w14:textId="77777777" w:rsidTr="00605CB0">
        <w:trPr>
          <w:trHeight w:val="277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36540FE" w14:textId="21A39215" w:rsidR="008B6C0B" w:rsidRPr="00993A9A" w:rsidRDefault="008B6C0B" w:rsidP="00993A9A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993A9A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Youth Politics, Public Opinion, </w:t>
            </w:r>
            <w:r w:rsidRPr="00993A9A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Political</w:t>
            </w:r>
            <w:r w:rsidRPr="00993A9A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Behavior</w:t>
            </w:r>
            <w:r w:rsidRPr="00993A9A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, Party Politics</w:t>
            </w:r>
          </w:p>
        </w:tc>
      </w:tr>
      <w:tr w:rsidR="00993A9A" w:rsidRPr="008A05E3" w14:paraId="3F21664F" w14:textId="77777777" w:rsidTr="00605CB0">
        <w:trPr>
          <w:trHeight w:val="277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845F6FF" w14:textId="77777777" w:rsidR="00993A9A" w:rsidRPr="00993A9A" w:rsidRDefault="00993A9A" w:rsidP="00993A9A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</w:p>
        </w:tc>
      </w:tr>
      <w:tr w:rsidR="00993A9A" w:rsidRPr="008A05E3" w14:paraId="4476A576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7D4E6B48" w14:textId="522F862D" w:rsidR="00993A9A" w:rsidRPr="00C4658B" w:rsidRDefault="00993A9A" w:rsidP="00592713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Peer-Review</w:t>
            </w:r>
            <w:r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e</w:t>
            </w: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d Journal Articles</w:t>
            </w:r>
            <w:r w:rsidR="00303E0D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 xml:space="preserve"> (in English)</w:t>
            </w:r>
          </w:p>
        </w:tc>
      </w:tr>
      <w:tr w:rsidR="00993A9A" w:rsidRPr="008A05E3" w14:paraId="7361CFA9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16B686E5" w14:textId="77777777" w:rsidR="00993A9A" w:rsidRPr="008A05E3" w:rsidRDefault="00993A9A" w:rsidP="00592713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8A05E3" w14:paraId="677927E5" w14:textId="77777777" w:rsidTr="00605CB0">
        <w:trPr>
          <w:trHeight w:val="541"/>
        </w:trPr>
        <w:tc>
          <w:tcPr>
            <w:tcW w:w="8470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4ECC1A8" w14:textId="7F31A6CF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Kim,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Chan-</w:t>
            </w:r>
            <w:proofErr w:type="gram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Song, and</w:t>
            </w:r>
            <w:proofErr w:type="gram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Roh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. “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The More </w:t>
            </w:r>
            <w:proofErr w:type="gram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Worse: An Effect of Childcare on Parents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Environmental Attitudes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>.”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3A4282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Social Science Quarterly</w:t>
            </w:r>
            <w:r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 xml:space="preserve"> </w:t>
            </w:r>
            <w:r w:rsidRPr="00993A9A">
              <w:rPr>
                <w:rFonts w:ascii="Times New Roman" w:hAnsi="Times New Roman" w:cs="Times New Roman"/>
                <w:sz w:val="22"/>
                <w:szCs w:val="22"/>
              </w:rPr>
              <w:t>106(3)</w:t>
            </w:r>
            <w:r w:rsidRPr="00993A9A">
              <w:rPr>
                <w:rFonts w:ascii="Times New Roman" w:hAnsi="Times New Roman" w:cs="Times New Roman" w:hint="eastAsia"/>
                <w:sz w:val="22"/>
                <w:szCs w:val="22"/>
              </w:rPr>
              <w:t>:</w:t>
            </w:r>
            <w:r w:rsidRPr="00993A9A">
              <w:rPr>
                <w:rFonts w:ascii="Times New Roman" w:hAnsi="Times New Roman" w:cs="Times New Roman"/>
                <w:sz w:val="22"/>
                <w:szCs w:val="22"/>
              </w:rPr>
              <w:t xml:space="preserve"> e70018</w:t>
            </w:r>
            <w:r w:rsidRPr="00993A9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  <w:p w14:paraId="40251DA2" w14:textId="3B153A65" w:rsidR="00347719" w:rsidRPr="00BC7A00" w:rsidRDefault="00347719" w:rsidP="00347719">
            <w:pPr>
              <w:pStyle w:val="a3"/>
              <w:spacing w:line="360" w:lineRule="auto"/>
              <w:ind w:left="469" w:hanging="469"/>
              <w:rPr>
                <w:rFonts w:hint="eastAsia"/>
              </w:rPr>
            </w:pPr>
            <w:r w:rsidRPr="00A01C66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 w:rsidR="00605CB0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Roh, Gi-Woo</w:t>
            </w:r>
            <w:r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, and </w:t>
            </w:r>
            <w:proofErr w:type="spellStart"/>
            <w:r w:rsidR="00605CB0">
              <w:rPr>
                <w:rFonts w:ascii="Times New Roman" w:hAnsi="Times New Roman" w:cs="Times New Roman" w:hint="eastAsia"/>
                <w:sz w:val="22"/>
                <w:szCs w:val="22"/>
              </w:rPr>
              <w:t>Hee</w:t>
            </w:r>
            <w:proofErr w:type="spellEnd"/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05CB0">
              <w:rPr>
                <w:rFonts w:ascii="Times New Roman" w:hAnsi="Times New Roman" w:cs="Times New Roman" w:hint="eastAsia"/>
                <w:sz w:val="22"/>
                <w:szCs w:val="22"/>
              </w:rPr>
              <w:t>Joon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, </w:t>
            </w:r>
            <w:r w:rsidR="00605CB0">
              <w:rPr>
                <w:rFonts w:ascii="Times New Roman" w:hAnsi="Times New Roman" w:cs="Times New Roman" w:hint="eastAsia"/>
                <w:sz w:val="22"/>
                <w:szCs w:val="22"/>
              </w:rPr>
              <w:t>Kim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. “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The Rise of the South Korean Alt-Right: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Silent Counter-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Revolution”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of Young Men.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3A4282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Journal of Youth Studies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 xml:space="preserve"> </w:t>
            </w:r>
            <w:r w:rsidRPr="00347719">
              <w:rPr>
                <w:rFonts w:ascii="Times New Roman" w:hAnsi="Times New Roman" w:cs="Times New Roman" w:hint="eastAsia"/>
                <w:sz w:val="22"/>
                <w:szCs w:val="22"/>
              </w:rPr>
              <w:t>forthcoming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  <w:p w14:paraId="0A6889BF" w14:textId="6001ECF8" w:rsidR="00993A9A" w:rsidRPr="00E642F2" w:rsidRDefault="00993A9A" w:rsidP="00592713">
            <w:pPr>
              <w:pStyle w:val="a3"/>
              <w:spacing w:line="336" w:lineRule="auto"/>
              <w:ind w:left="269" w:hanging="269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3A9A" w:rsidRPr="008A05E3" w14:paraId="57A79710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569672B" w14:textId="37DEE437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lastRenderedPageBreak/>
              <w:t>Peer-Review</w:t>
            </w:r>
            <w:r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e</w:t>
            </w: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d Journal Articles</w:t>
            </w:r>
            <w:r w:rsidR="00303E0D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 xml:space="preserve"> (in Korean)</w:t>
            </w:r>
          </w:p>
        </w:tc>
      </w:tr>
      <w:tr w:rsidR="00993A9A" w:rsidRPr="008A05E3" w14:paraId="6D029D55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535B34BA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8A05E3" w14:paraId="74822FF1" w14:textId="77777777" w:rsidTr="00605CB0">
        <w:trPr>
          <w:trHeight w:val="459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515D79" w14:textId="1FB87C53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2022. “An Empirical Study on the Gender Conflict of the Young Generation: Focusing on Meritocracy and Luck-Egalitarianism.”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Korean Political Science Review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56(5): 57–86.</w:t>
            </w:r>
          </w:p>
          <w:p w14:paraId="637BA852" w14:textId="4DE72050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2022. “Analysis of the Effect of Youth Allowance on Trust in Local Government.”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Korean Journal of Legislative Studies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28(1): 69–107.</w:t>
            </w:r>
          </w:p>
          <w:p w14:paraId="19F548EE" w14:textId="72F36711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Jungsub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Shin, and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Youngho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Cho. 2022. “The Effects of Citizens’ Policy Evaluation on Government Trust: Analyzing the Decline of Government Trust during the Late Moon Jae-in Administration through Panel Data.”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 xml:space="preserve"> Korea and World Politics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38(1): 297–329.</w:t>
            </w:r>
          </w:p>
          <w:p w14:paraId="71FB9598" w14:textId="28D8991E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Shang E. Ha. 2020. “Universal Basic Income and Issue Ownership in South Korea.”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Journal of Future Politics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10(2): 33–58.</w:t>
            </w:r>
          </w:p>
          <w:p w14:paraId="5BA6DED4" w14:textId="1B471997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2020. “Do Voters Prefer Incumbents Holding Cabinet Positions? Focusing on Voters’ Attitudes toward Concurrent Positions.”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Journal of Korean Politics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29(1): 129–162.</w:t>
            </w:r>
          </w:p>
          <w:p w14:paraId="2BBF5989" w14:textId="7BEC6006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2019. “Is the Korean Party System Unstable after Democratization? Focusing on the Effective Number of Parties and Electoral Volatility Indexes.”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Korean Party Studies Review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18(4): 5–36.</w:t>
            </w:r>
          </w:p>
          <w:p w14:paraId="66DAB389" w14:textId="4A8C8B2E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Minseok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Jeong, and Hyeon-Woo Lee. 2018. “Continuity and Change in Regionalism in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Yeongnam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and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Honam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: An Experimental Design for Affectional Regionalism.”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21st Century Political Science Review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28(3): 1–24.</w:t>
            </w:r>
          </w:p>
          <w:p w14:paraId="0B6D2070" w14:textId="3C9C3B4B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2018. “Analysis on the Causes of Over-Reporting of Voting and Ways to Curb It: Focusing on the Lying-Suspicious Group.”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Legislation and Policy Studies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10(2): 63–90.</w:t>
            </w:r>
          </w:p>
        </w:tc>
      </w:tr>
      <w:tr w:rsidR="00993A9A" w:rsidRPr="008A05E3" w14:paraId="6CBADF22" w14:textId="77777777" w:rsidTr="00605CB0">
        <w:trPr>
          <w:trHeight w:val="276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626CA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993A9A" w:rsidRPr="008A05E3" w14:paraId="4430015B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4600F19" w14:textId="6632ABB3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Working Paper</w:t>
            </w:r>
          </w:p>
        </w:tc>
      </w:tr>
      <w:tr w:rsidR="00993A9A" w:rsidRPr="008A05E3" w14:paraId="1CA6D297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00B0E0A5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0F27B2" w14:paraId="24E83DEB" w14:textId="77777777" w:rsidTr="00605CB0">
        <w:trPr>
          <w:trHeight w:val="459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A127D1" w14:textId="77777777" w:rsidR="00790311" w:rsidRDefault="00790311" w:rsidP="00790311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Roh,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852936">
              <w:rPr>
                <w:rFonts w:ascii="Times New Roman" w:hAnsi="Times New Roman" w:cs="Times New Roman"/>
                <w:sz w:val="22"/>
                <w:szCs w:val="22"/>
              </w:rPr>
              <w:t>Voter Bias and Youth Representation: The Role of Prejudice and Age Discrimination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Under Review</w:t>
            </w:r>
          </w:p>
          <w:p w14:paraId="0A72CDAB" w14:textId="1667D5F5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Roh,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and Chan-Song, Kim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E53797">
              <w:rPr>
                <w:rFonts w:ascii="Times New Roman" w:hAnsi="Times New Roman" w:cs="Times New Roman"/>
                <w:sz w:val="22"/>
                <w:szCs w:val="22"/>
              </w:rPr>
              <w:t>Why Do Young People Engage in Politics?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Presented at the 2024 APSA Conference</w:t>
            </w:r>
          </w:p>
          <w:p w14:paraId="0F60BA6A" w14:textId="7DE8B5EC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Na, Heejin, and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Roh.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63129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War of Party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 w:rsidRPr="00631297">
              <w:rPr>
                <w:rFonts w:ascii="Times New Roman" w:hAnsi="Times New Roman" w:cs="Times New Roman" w:hint="eastAsia"/>
                <w:sz w:val="22"/>
                <w:szCs w:val="22"/>
              </w:rPr>
              <w:t>anners: The Impact of Partisan Messages on Voter Perceptions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Accepted for Presentation at the 2025 APSA Conference</w:t>
            </w:r>
          </w:p>
          <w:p w14:paraId="5C7F037F" w14:textId="7505D576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lastRenderedPageBreak/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Noh, Song-San, and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Roh.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911682">
              <w:rPr>
                <w:rFonts w:ascii="Times New Roman" w:hAnsi="Times New Roman" w:cs="Times New Roman"/>
                <w:sz w:val="22"/>
                <w:szCs w:val="22"/>
              </w:rPr>
              <w:t>The Political Logic of Book Publication Events: Political Funding and Lobbying in South Korea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3A4282">
              <w:rPr>
                <w:rFonts w:asciiTheme="minorHAnsi" w:eastAsiaTheme="minorEastAsia"/>
                <w:color w:val="auto"/>
                <w:sz w:val="22"/>
                <w:shd w:val="clear" w:color="auto" w:fill="auto"/>
              </w:rPr>
              <w:t xml:space="preserve"> </w:t>
            </w:r>
            <w:r w:rsidRPr="003A4282">
              <w:rPr>
                <w:rFonts w:ascii="Times New Roman" w:hAnsi="Times New Roman" w:cs="Times New Roman"/>
                <w:sz w:val="22"/>
                <w:szCs w:val="22"/>
              </w:rPr>
              <w:t>Working Paper,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 Progress</w:t>
            </w:r>
          </w:p>
          <w:p w14:paraId="3AD1FD1E" w14:textId="67BEF376" w:rsidR="00993A9A" w:rsidRPr="00993A9A" w:rsidRDefault="00993A9A" w:rsidP="00790311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3A9A" w:rsidRPr="008A05E3" w14:paraId="5280B8C7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BBB7B94" w14:textId="7F853296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bookmarkStart w:id="0" w:name="_Hlk191595514"/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lastRenderedPageBreak/>
              <w:t>Book Chapters</w:t>
            </w:r>
          </w:p>
        </w:tc>
      </w:tr>
      <w:tr w:rsidR="00993A9A" w:rsidRPr="008A05E3" w14:paraId="66535A66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2F3D863B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0F27B2" w14:paraId="181B319F" w14:textId="77777777" w:rsidTr="00605CB0">
        <w:trPr>
          <w:trHeight w:val="459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C23C05" w14:textId="77777777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proofErr w:type="spellStart"/>
            <w:r w:rsidRPr="00721D9D">
              <w:rPr>
                <w:rFonts w:ascii="Times New Roman" w:hAnsi="Times New Roman" w:cs="Times New Roman"/>
                <w:sz w:val="22"/>
                <w:szCs w:val="22"/>
              </w:rPr>
              <w:t>Youngho</w:t>
            </w:r>
            <w:proofErr w:type="spellEnd"/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 Cho </w:t>
            </w:r>
            <w:r w:rsidRPr="00721D9D">
              <w:rPr>
                <w:rFonts w:ascii="Times New Roman" w:hAnsi="Times New Roman" w:cs="Times New Roman" w:hint="eastAsia"/>
                <w:sz w:val="22"/>
                <w:szCs w:val="22"/>
              </w:rPr>
              <w:t>a</w:t>
            </w:r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nd Gi-Woo Roh. 2025. “The Paradox of Successful Responses to COVID-19 in South Korea.” in </w:t>
            </w:r>
            <w:r w:rsidRPr="00721D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COVID-19 and the Changing Relationships between State and Society in East Asia</w:t>
            </w:r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, eds. Yida Zhai. London: Routledge. </w:t>
            </w:r>
          </w:p>
          <w:p w14:paraId="2A68F8BD" w14:textId="3EB3708C" w:rsidR="00993A9A" w:rsidRPr="00C21E01" w:rsidRDefault="00993A9A" w:rsidP="00993A9A">
            <w:pPr>
              <w:pStyle w:val="a3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993A9A" w:rsidRPr="008A05E3" w14:paraId="6D1AEA75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77CF7726" w14:textId="53CE3B6D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Conference Presentation</w:t>
            </w:r>
          </w:p>
        </w:tc>
      </w:tr>
      <w:tr w:rsidR="00993A9A" w:rsidRPr="008A05E3" w14:paraId="1A19ED1C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3CA17BDF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C21E01" w14:paraId="6A21BAE0" w14:textId="77777777" w:rsidTr="00605CB0">
        <w:trPr>
          <w:trHeight w:val="459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ED7311" w14:textId="0CFDDC69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Why Do Young People Engage in Politics?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120th Annual Meeting &amp; Exhibition of the American Political Science Association (APSA)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, with Chan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-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Song Kim (University of Wisconsin-Milwaukee), September 5, 2024.</w:t>
            </w:r>
          </w:p>
          <w:p w14:paraId="0C6400E3" w14:textId="1BE478FC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An Empirical Analysis of Gender Conflict Among the Young Generation: The Role of Socioeconomic Factors and Values.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Summer Conference of the Korean Political Science Association (KPSA)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, August 25, 2022.</w:t>
            </w:r>
          </w:p>
          <w:p w14:paraId="7382B04C" w14:textId="7BC5F805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The More, the Worse: A Side Effect of the Childcare Burden on an Environmental Issue.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79th Annual Midwest Political Science Association (MPSA) Conference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, with Chan-Song Kim (University of Wisconsin-Milwaukee), April 10, 2022.</w:t>
            </w:r>
          </w:p>
          <w:p w14:paraId="77B23769" w14:textId="74C8D804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Continuity and Change in </w:t>
            </w:r>
            <w:proofErr w:type="spellStart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Yeongnam-Honam</w:t>
            </w:r>
            <w:proofErr w:type="spellEnd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Regionalism: An Experimental Study on Regional Sentiments.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Summer Conference of the Korean Association of Party Studies (KAPS)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, with </w:t>
            </w:r>
            <w:proofErr w:type="spellStart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Minseok</w:t>
            </w:r>
            <w:proofErr w:type="spellEnd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Jeong (</w:t>
            </w:r>
            <w:proofErr w:type="spellStart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Sogang</w:t>
            </w:r>
            <w:proofErr w:type="spellEnd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University), August 24, 2018.</w:t>
            </w:r>
          </w:p>
          <w:p w14:paraId="6FAA0F81" w14:textId="491DEDE4" w:rsidR="00993A9A" w:rsidRPr="00C21E01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>The Future of Regionalism: A Generational Perspective.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36A0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Annual Conference of the Korean Political Science Association (KPSA)</w:t>
            </w: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>, December 1, 2017.</w:t>
            </w:r>
          </w:p>
        </w:tc>
      </w:tr>
      <w:tr w:rsidR="00993A9A" w:rsidRPr="00C4658B" w14:paraId="19F589D1" w14:textId="77777777" w:rsidTr="00605CB0">
        <w:trPr>
          <w:trHeight w:val="323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AE5B848" w14:textId="77777777" w:rsidR="00993A9A" w:rsidRDefault="00993A9A" w:rsidP="00993A9A">
            <w:pPr>
              <w:pStyle w:val="a3"/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</w:pPr>
          </w:p>
          <w:p w14:paraId="10975DC8" w14:textId="79DB68F6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Teaching Experience</w:t>
            </w:r>
          </w:p>
        </w:tc>
      </w:tr>
      <w:tr w:rsidR="00993A9A" w:rsidRPr="008A05E3" w14:paraId="614FC864" w14:textId="77777777" w:rsidTr="00605CB0">
        <w:trPr>
          <w:trHeight w:val="88"/>
        </w:trPr>
        <w:tc>
          <w:tcPr>
            <w:tcW w:w="8470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BB4C753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C4658B" w14:paraId="5D7B290F" w14:textId="77777777" w:rsidTr="00605CB0">
        <w:trPr>
          <w:trHeight w:val="459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0DBEDC" w14:textId="77777777" w:rsidR="003F1936" w:rsidRPr="003F1936" w:rsidRDefault="00347719" w:rsidP="003F1936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F19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∙</w:t>
            </w:r>
            <w:r w:rsidRPr="003F1936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 xml:space="preserve"> </w:t>
            </w:r>
            <w:r w:rsidR="00605CB0" w:rsidRPr="003F19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Graduate</w:t>
            </w:r>
            <w:r w:rsidR="003F1936" w:rsidRPr="003F1936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 xml:space="preserve"> </w:t>
            </w:r>
            <w:r w:rsidR="003F1936" w:rsidRPr="003F1936">
              <w:rPr>
                <w:rFonts w:ascii="Times New Roman" w:hAnsi="Times New Roman" w:cs="Times New Roman"/>
                <w:b/>
                <w:bCs/>
                <w:szCs w:val="22"/>
              </w:rPr>
              <w:t>Courses</w:t>
            </w:r>
          </w:p>
          <w:p w14:paraId="256D5D75" w14:textId="4B053C0D" w:rsidR="00347719" w:rsidRPr="003F1936" w:rsidRDefault="00605CB0" w:rsidP="003F193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F1936">
              <w:rPr>
                <w:rFonts w:ascii="Times New Roman" w:hAnsi="Times New Roman" w:cs="Times New Roman"/>
                <w:sz w:val="22"/>
                <w:szCs w:val="22"/>
              </w:rPr>
              <w:t>Statistical Research Methods</w:t>
            </w:r>
            <w:r w:rsidR="003F1936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3F1936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(2025-2), </w:t>
            </w:r>
            <w:r w:rsidR="00A14A96" w:rsidRPr="003F1936">
              <w:rPr>
                <w:rFonts w:ascii="Times New Roman" w:hAnsi="Times New Roman" w:cs="Times New Roman" w:hint="eastAsia"/>
                <w:sz w:val="22"/>
                <w:szCs w:val="22"/>
              </w:rPr>
              <w:t>Graduate School of Convergence Science and Technology, POSTECH</w:t>
            </w:r>
            <w:r w:rsidR="003F1936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="003F1936" w:rsidRPr="003F1936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="003F1936" w:rsidRPr="003F1936">
              <w:rPr>
                <w:rFonts w:ascii="Times New Roman" w:hAnsi="Times New Roman" w:cs="Times New Roman" w:hint="eastAsia"/>
                <w:sz w:val="22"/>
                <w:szCs w:val="22"/>
              </w:rPr>
              <w:t>Pohang University of Science and Technology</w:t>
            </w:r>
            <w:r w:rsidR="003F1936" w:rsidRPr="003F1936">
              <w:rPr>
                <w:rFonts w:ascii="Times New Roman" w:hAnsi="Times New Roman" w:cs="Times New Roman" w:hint="eastAsia"/>
                <w:sz w:val="22"/>
                <w:szCs w:val="22"/>
              </w:rPr>
              <w:t>).</w:t>
            </w:r>
          </w:p>
          <w:p w14:paraId="6B0AD6A2" w14:textId="77777777" w:rsidR="003F1936" w:rsidRDefault="003F1936" w:rsidP="003F1936">
            <w:pPr>
              <w:pStyle w:val="a3"/>
              <w:spacing w:line="360" w:lineRule="auto"/>
              <w:ind w:leftChars="100" w:left="2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A1729D" w14:textId="68A84A3D" w:rsidR="003F1936" w:rsidRPr="003F1936" w:rsidRDefault="003F1936" w:rsidP="003F1936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F19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∙</w:t>
            </w:r>
            <w:r w:rsidRPr="003F1936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 xml:space="preserve"> </w:t>
            </w:r>
            <w:r w:rsidRPr="003F19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Methodology Workshops</w:t>
            </w:r>
          </w:p>
          <w:p w14:paraId="22181ADD" w14:textId="22DD8D66" w:rsidR="00993A9A" w:rsidRPr="003032E7" w:rsidRDefault="00993A9A" w:rsidP="003F193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32E7">
              <w:rPr>
                <w:rFonts w:ascii="Times New Roman" w:hAnsi="Times New Roman" w:cs="Times New Roman"/>
                <w:sz w:val="22"/>
                <w:szCs w:val="22"/>
              </w:rPr>
              <w:t>Teaching Assistant, Panel Data Analysis, KOSSDA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</w:t>
            </w:r>
            <w:r w:rsidRPr="003032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Korea Social Science Data </w:t>
            </w:r>
            <w:r w:rsidRPr="003032E7"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>Archive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) </w:t>
            </w:r>
            <w:r w:rsidRPr="00C4658B">
              <w:rPr>
                <w:rFonts w:ascii="Times New Roman" w:hAnsi="Times New Roman" w:cs="Times New Roman"/>
                <w:sz w:val="22"/>
                <w:szCs w:val="22"/>
              </w:rPr>
              <w:t>Fall Short-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 w:rsidRPr="00C4658B">
              <w:rPr>
                <w:rFonts w:ascii="Times New Roman" w:hAnsi="Times New Roman" w:cs="Times New Roman"/>
                <w:sz w:val="22"/>
                <w:szCs w:val="22"/>
              </w:rPr>
              <w:t>erm Course on Methodology</w:t>
            </w:r>
            <w:r w:rsidRPr="003032E7">
              <w:rPr>
                <w:rFonts w:ascii="Times New Roman" w:hAnsi="Times New Roman" w:cs="Times New Roman"/>
                <w:sz w:val="22"/>
                <w:szCs w:val="22"/>
              </w:rPr>
              <w:t xml:space="preserve">, 2024.  </w:t>
            </w:r>
          </w:p>
          <w:p w14:paraId="4CDD365B" w14:textId="7A3DA81A" w:rsidR="00993A9A" w:rsidRPr="005021C3" w:rsidRDefault="00993A9A" w:rsidP="003F193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367FD">
              <w:rPr>
                <w:rFonts w:ascii="Times New Roman" w:hAnsi="Times New Roman" w:cs="Times New Roman"/>
                <w:sz w:val="22"/>
                <w:szCs w:val="22"/>
              </w:rPr>
              <w:t>Teaching Assistant, Intermediate Statistics, KOSSDA (Korea Social Science Data Archive) Methodology Workshop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, </w:t>
            </w:r>
            <w:r w:rsidRPr="009529C8">
              <w:rPr>
                <w:rFonts w:ascii="Times New Roman" w:hAnsi="Times New Roman" w:cs="Times New Roman"/>
                <w:sz w:val="22"/>
                <w:szCs w:val="22"/>
              </w:rPr>
              <w:t>Summer &amp; Winter</w:t>
            </w:r>
            <w:r w:rsidRPr="00F367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2018-</w:t>
            </w:r>
            <w:r w:rsidRPr="00F367FD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3F1936" w:rsidRPr="00C4658B" w14:paraId="52142D99" w14:textId="77777777" w:rsidTr="00605CB0">
        <w:trPr>
          <w:trHeight w:val="459"/>
        </w:trPr>
        <w:tc>
          <w:tcPr>
            <w:tcW w:w="847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E50C43" w14:textId="77777777" w:rsidR="003F1936" w:rsidRPr="00721D9D" w:rsidRDefault="003F1936" w:rsidP="003F1936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8A83393" w14:textId="77777777" w:rsidR="003032E7" w:rsidRPr="009529C8" w:rsidRDefault="003032E7" w:rsidP="003F1936">
      <w:pPr>
        <w:pStyle w:val="a3"/>
        <w:wordWrap/>
        <w:rPr>
          <w:rFonts w:ascii="Times New Roman" w:hAnsi="Times New Roman" w:cs="Times New Roman" w:hint="eastAsia"/>
        </w:rPr>
      </w:pPr>
    </w:p>
    <w:sectPr w:rsidR="003032E7" w:rsidRPr="009529C8">
      <w:headerReference w:type="default" r:id="rId8"/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040DF" w14:textId="77777777" w:rsidR="00C95C3E" w:rsidRDefault="00C95C3E">
      <w:pPr>
        <w:spacing w:after="0"/>
      </w:pPr>
      <w:r>
        <w:separator/>
      </w:r>
    </w:p>
  </w:endnote>
  <w:endnote w:type="continuationSeparator" w:id="0">
    <w:p w14:paraId="5C7703F3" w14:textId="77777777" w:rsidR="00C95C3E" w:rsidRDefault="00C95C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8F92F" w14:textId="77777777" w:rsidR="00C95C3E" w:rsidRDefault="00C95C3E">
      <w:pPr>
        <w:spacing w:after="0"/>
      </w:pPr>
      <w:r>
        <w:separator/>
      </w:r>
    </w:p>
  </w:footnote>
  <w:footnote w:type="continuationSeparator" w:id="0">
    <w:p w14:paraId="668888AE" w14:textId="77777777" w:rsidR="00C95C3E" w:rsidRDefault="00C95C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C6258" w14:textId="77777777" w:rsidR="00D9257F" w:rsidRDefault="00000000">
    <w:pPr>
      <w:pStyle w:val="a3"/>
    </w:pPr>
    <w:r>
      <w:rPr>
        <w:rFonts w:ascii="Times New Roman"/>
        <w:b/>
        <w:shd w:val="clear" w:color="000000" w:fill="auto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5E1"/>
    <w:multiLevelType w:val="multilevel"/>
    <w:tmpl w:val="C308BB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0A9A56E0"/>
    <w:multiLevelType w:val="multilevel"/>
    <w:tmpl w:val="132002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4DC305BE"/>
    <w:multiLevelType w:val="multilevel"/>
    <w:tmpl w:val="F94EAB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4DD51CAE"/>
    <w:multiLevelType w:val="multilevel"/>
    <w:tmpl w:val="EC868B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502F522E"/>
    <w:multiLevelType w:val="multilevel"/>
    <w:tmpl w:val="E8FE11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5E216B34"/>
    <w:multiLevelType w:val="multilevel"/>
    <w:tmpl w:val="0164C4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5FC84625"/>
    <w:multiLevelType w:val="multilevel"/>
    <w:tmpl w:val="95DE12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6B794C00"/>
    <w:multiLevelType w:val="multilevel"/>
    <w:tmpl w:val="B0D4572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749A7F8D"/>
    <w:multiLevelType w:val="hybridMultilevel"/>
    <w:tmpl w:val="E5662BB2"/>
    <w:lvl w:ilvl="0" w:tplc="11E27CB6">
      <w:numFmt w:val="bullet"/>
      <w:lvlText w:val="-"/>
      <w:lvlJc w:val="left"/>
      <w:pPr>
        <w:ind w:left="580" w:hanging="360"/>
      </w:pPr>
      <w:rPr>
        <w:rFonts w:ascii="Times New Roman" w:eastAsia="함초롬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75074C1D"/>
    <w:multiLevelType w:val="multilevel"/>
    <w:tmpl w:val="4DAA06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0" w15:restartNumberingAfterBreak="0">
    <w:nsid w:val="79E6525A"/>
    <w:multiLevelType w:val="multilevel"/>
    <w:tmpl w:val="F7FC32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7DC07CA7"/>
    <w:multiLevelType w:val="hybridMultilevel"/>
    <w:tmpl w:val="6160259C"/>
    <w:lvl w:ilvl="0" w:tplc="29AE845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7719508">
    <w:abstractNumId w:val="7"/>
  </w:num>
  <w:num w:numId="2" w16cid:durableId="1044135803">
    <w:abstractNumId w:val="0"/>
  </w:num>
  <w:num w:numId="3" w16cid:durableId="870341392">
    <w:abstractNumId w:val="5"/>
  </w:num>
  <w:num w:numId="4" w16cid:durableId="1788350771">
    <w:abstractNumId w:val="10"/>
  </w:num>
  <w:num w:numId="5" w16cid:durableId="304430586">
    <w:abstractNumId w:val="3"/>
  </w:num>
  <w:num w:numId="6" w16cid:durableId="254628303">
    <w:abstractNumId w:val="1"/>
  </w:num>
  <w:num w:numId="7" w16cid:durableId="1056855130">
    <w:abstractNumId w:val="4"/>
  </w:num>
  <w:num w:numId="8" w16cid:durableId="440686468">
    <w:abstractNumId w:val="2"/>
  </w:num>
  <w:num w:numId="9" w16cid:durableId="72970996">
    <w:abstractNumId w:val="6"/>
  </w:num>
  <w:num w:numId="10" w16cid:durableId="1481264921">
    <w:abstractNumId w:val="9"/>
  </w:num>
  <w:num w:numId="11" w16cid:durableId="38482768">
    <w:abstractNumId w:val="11"/>
  </w:num>
  <w:num w:numId="12" w16cid:durableId="967468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7F"/>
    <w:rsid w:val="00005C73"/>
    <w:rsid w:val="000138C6"/>
    <w:rsid w:val="000F27B2"/>
    <w:rsid w:val="000F7376"/>
    <w:rsid w:val="00131436"/>
    <w:rsid w:val="001B5AD6"/>
    <w:rsid w:val="001E3528"/>
    <w:rsid w:val="00220BA3"/>
    <w:rsid w:val="003032E7"/>
    <w:rsid w:val="00303E0D"/>
    <w:rsid w:val="00347719"/>
    <w:rsid w:val="003A4282"/>
    <w:rsid w:val="003F1936"/>
    <w:rsid w:val="00402B57"/>
    <w:rsid w:val="00407273"/>
    <w:rsid w:val="004F78EF"/>
    <w:rsid w:val="005021C3"/>
    <w:rsid w:val="00514366"/>
    <w:rsid w:val="005655A0"/>
    <w:rsid w:val="005C1EFA"/>
    <w:rsid w:val="00605CB0"/>
    <w:rsid w:val="00631297"/>
    <w:rsid w:val="00636A0D"/>
    <w:rsid w:val="0065125B"/>
    <w:rsid w:val="00675EFE"/>
    <w:rsid w:val="00694829"/>
    <w:rsid w:val="006A33B8"/>
    <w:rsid w:val="00721D9D"/>
    <w:rsid w:val="007345D4"/>
    <w:rsid w:val="0075523D"/>
    <w:rsid w:val="00790311"/>
    <w:rsid w:val="00852936"/>
    <w:rsid w:val="008A05E3"/>
    <w:rsid w:val="008B6C0B"/>
    <w:rsid w:val="00911682"/>
    <w:rsid w:val="009529C8"/>
    <w:rsid w:val="009617E9"/>
    <w:rsid w:val="00982637"/>
    <w:rsid w:val="00993A9A"/>
    <w:rsid w:val="009C29CB"/>
    <w:rsid w:val="00A01C66"/>
    <w:rsid w:val="00A14A96"/>
    <w:rsid w:val="00A80AA4"/>
    <w:rsid w:val="00AB6D32"/>
    <w:rsid w:val="00BB7B16"/>
    <w:rsid w:val="00BC7A00"/>
    <w:rsid w:val="00C21E01"/>
    <w:rsid w:val="00C4658B"/>
    <w:rsid w:val="00C95C3E"/>
    <w:rsid w:val="00C97283"/>
    <w:rsid w:val="00CA6ECD"/>
    <w:rsid w:val="00D9257F"/>
    <w:rsid w:val="00DC3502"/>
    <w:rsid w:val="00E20D58"/>
    <w:rsid w:val="00E53797"/>
    <w:rsid w:val="00E642F2"/>
    <w:rsid w:val="00E776BA"/>
    <w:rsid w:val="00E84F69"/>
    <w:rsid w:val="00F0390B"/>
    <w:rsid w:val="00F367FD"/>
    <w:rsid w:val="00F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0D65E"/>
  <w15:docId w15:val="{24B8310A-D6F2-40F1-B069-8C656ABB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1C3"/>
    <w:pPr>
      <w:widowControl w:val="0"/>
      <w:wordWrap w:val="0"/>
      <w:autoSpaceDE w:val="0"/>
      <w:autoSpaceDN w:val="0"/>
    </w:p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F193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005C7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1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8A05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A05E3"/>
  </w:style>
  <w:style w:type="paragraph" w:styleId="ac">
    <w:name w:val="footer"/>
    <w:basedOn w:val="a"/>
    <w:link w:val="Char0"/>
    <w:uiPriority w:val="99"/>
    <w:unhideWhenUsed/>
    <w:rsid w:val="008A0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A05E3"/>
  </w:style>
  <w:style w:type="paragraph" w:styleId="ad">
    <w:name w:val="No Spacing"/>
    <w:uiPriority w:val="1"/>
    <w:qFormat/>
    <w:rsid w:val="00E642F2"/>
    <w:pPr>
      <w:spacing w:after="0"/>
    </w:pPr>
    <w:rPr>
      <w:kern w:val="0"/>
      <w:szCs w:val="22"/>
    </w:rPr>
  </w:style>
  <w:style w:type="character" w:styleId="ae">
    <w:name w:val="Unresolved Mention"/>
    <w:basedOn w:val="a0"/>
    <w:uiPriority w:val="99"/>
    <w:semiHidden/>
    <w:unhideWhenUsed/>
    <w:rsid w:val="000F27B2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0"/>
    <w:uiPriority w:val="9"/>
    <w:semiHidden/>
    <w:rsid w:val="00005C73"/>
    <w:rPr>
      <w:b/>
      <w:bCs/>
    </w:rPr>
  </w:style>
  <w:style w:type="character" w:styleId="af">
    <w:name w:val="Emphasis"/>
    <w:basedOn w:val="a0"/>
    <w:uiPriority w:val="20"/>
    <w:qFormat/>
    <w:rsid w:val="000F7376"/>
    <w:rPr>
      <w:i/>
      <w:iCs/>
    </w:rPr>
  </w:style>
  <w:style w:type="character" w:styleId="af0">
    <w:name w:val="Strong"/>
    <w:basedOn w:val="a0"/>
    <w:uiPriority w:val="22"/>
    <w:qFormat/>
    <w:rsid w:val="00636A0D"/>
    <w:rPr>
      <w:b/>
      <w:bCs/>
    </w:rPr>
  </w:style>
  <w:style w:type="character" w:customStyle="1" w:styleId="2Char">
    <w:name w:val="제목 2 Char"/>
    <w:basedOn w:val="a0"/>
    <w:link w:val="20"/>
    <w:uiPriority w:val="9"/>
    <w:semiHidden/>
    <w:rsid w:val="003F193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C565E-2371-466F-87FB-DF11E02C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Roh</dc:creator>
  <cp:lastModifiedBy>SIPS</cp:lastModifiedBy>
  <cp:revision>3</cp:revision>
  <cp:lastPrinted>2025-02-27T16:38:00Z</cp:lastPrinted>
  <dcterms:created xsi:type="dcterms:W3CDTF">2025-06-06T15:39:00Z</dcterms:created>
  <dcterms:modified xsi:type="dcterms:W3CDTF">2025-06-06T15:40:00Z</dcterms:modified>
  <cp:version>0501.0001.01</cp:version>
</cp:coreProperties>
</file>