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806E0" w14:textId="4C344DCB" w:rsidR="00E96883" w:rsidRPr="004D44F9" w:rsidRDefault="00E96883" w:rsidP="00E96883">
      <w:pPr>
        <w:spacing w:after="1440" w:line="700" w:lineRule="exact"/>
      </w:pPr>
    </w:p>
    <w:p w14:paraId="301C7F71" w14:textId="43D03DB0" w:rsidR="004D44F9" w:rsidRDefault="004D44F9" w:rsidP="004D44F9"/>
    <w:p w14:paraId="5051D124" w14:textId="4D75D5CD" w:rsidR="004D44F9" w:rsidRDefault="004D44F9" w:rsidP="004D44F9"/>
    <w:p w14:paraId="6DD129AB" w14:textId="22F20717" w:rsidR="003472E1" w:rsidRDefault="003472E1" w:rsidP="004D44F9"/>
    <w:p w14:paraId="0C386BED" w14:textId="3A06D16D" w:rsidR="00CC0EDF" w:rsidRDefault="007F4CC5" w:rsidP="004D44F9">
      <w:pPr>
        <w:pStyle w:val="TitlePageTitle"/>
      </w:pPr>
      <w:r>
        <w:rPr>
          <w:noProof/>
        </w:rPr>
        <w:drawing>
          <wp:anchor distT="0" distB="0" distL="114300" distR="114300" simplePos="0" relativeHeight="251664896" behindDoc="0" locked="0" layoutInCell="1" allowOverlap="1" wp14:anchorId="0ED42BF7" wp14:editId="58687D92">
            <wp:simplePos x="0" y="0"/>
            <wp:positionH relativeFrom="page">
              <wp:align>center</wp:align>
            </wp:positionH>
            <wp:positionV relativeFrom="paragraph">
              <wp:posOffset>177247</wp:posOffset>
            </wp:positionV>
            <wp:extent cx="3716252" cy="177236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y2 Logo.png"/>
                    <pic:cNvPicPr/>
                  </pic:nvPicPr>
                  <pic:blipFill>
                    <a:blip r:embed="rId11">
                      <a:extLst>
                        <a:ext uri="{28A0092B-C50C-407E-A947-70E740481C1C}">
                          <a14:useLocalDpi xmlns:a14="http://schemas.microsoft.com/office/drawing/2010/main" val="0"/>
                        </a:ext>
                      </a:extLst>
                    </a:blip>
                    <a:stretch>
                      <a:fillRect/>
                    </a:stretch>
                  </pic:blipFill>
                  <pic:spPr>
                    <a:xfrm>
                      <a:off x="0" y="0"/>
                      <a:ext cx="3716252" cy="1772366"/>
                    </a:xfrm>
                    <a:prstGeom prst="rect">
                      <a:avLst/>
                    </a:prstGeom>
                  </pic:spPr>
                </pic:pic>
              </a:graphicData>
            </a:graphic>
            <wp14:sizeRelH relativeFrom="page">
              <wp14:pctWidth>0</wp14:pctWidth>
            </wp14:sizeRelH>
            <wp14:sizeRelV relativeFrom="page">
              <wp14:pctHeight>0</wp14:pctHeight>
            </wp14:sizeRelV>
          </wp:anchor>
        </w:drawing>
      </w:r>
    </w:p>
    <w:p w14:paraId="68E30EE6" w14:textId="77777777" w:rsidR="005B3129" w:rsidRDefault="005B3129" w:rsidP="004D44F9">
      <w:pPr>
        <w:pStyle w:val="TitlePageTitle"/>
        <w:rPr>
          <w:color w:val="04517B"/>
        </w:rPr>
      </w:pPr>
    </w:p>
    <w:p w14:paraId="743282B5" w14:textId="3B0E71DF" w:rsidR="005B3129" w:rsidRDefault="005B3129" w:rsidP="004D44F9">
      <w:pPr>
        <w:pStyle w:val="TitlePageTitle"/>
        <w:rPr>
          <w:color w:val="04517B"/>
        </w:rPr>
      </w:pPr>
    </w:p>
    <w:p w14:paraId="6EBF17D1" w14:textId="5CA461E2" w:rsidR="005B3129" w:rsidRDefault="005B3129" w:rsidP="004D44F9">
      <w:pPr>
        <w:pStyle w:val="TitlePageTitle"/>
        <w:rPr>
          <w:color w:val="04517B"/>
        </w:rPr>
      </w:pPr>
    </w:p>
    <w:p w14:paraId="294BF684" w14:textId="1FE782D8" w:rsidR="007F4CC5" w:rsidRDefault="007F4CC5" w:rsidP="004D44F9">
      <w:pPr>
        <w:pStyle w:val="TitlePageTitle"/>
        <w:rPr>
          <w:color w:val="04517B"/>
        </w:rPr>
      </w:pPr>
    </w:p>
    <w:p w14:paraId="50EA708B" w14:textId="0B6B8273" w:rsidR="002D4DD3" w:rsidRPr="008F1A2F" w:rsidRDefault="00402236" w:rsidP="00052AE2">
      <w:pPr>
        <w:pStyle w:val="TitlePageTitle"/>
        <w:rPr>
          <w:color w:val="2A5698"/>
        </w:rPr>
      </w:pPr>
      <w:r>
        <w:rPr>
          <w:color w:val="2A5698"/>
        </w:rPr>
        <w:t>Key2 Consulting</w:t>
      </w:r>
    </w:p>
    <w:p w14:paraId="20BD440E" w14:textId="367830BF" w:rsidR="00052AE2" w:rsidRPr="008F1A2F" w:rsidRDefault="00BB0308" w:rsidP="00052AE2">
      <w:pPr>
        <w:pStyle w:val="TitlePageTitle"/>
        <w:rPr>
          <w:color w:val="2A5698"/>
        </w:rPr>
      </w:pPr>
      <w:r>
        <w:rPr>
          <w:color w:val="2A5698"/>
        </w:rPr>
        <w:t>Data Ingestion Framework</w:t>
      </w:r>
      <w:r w:rsidR="007327D6">
        <w:rPr>
          <w:color w:val="2A5698"/>
        </w:rPr>
        <w:t xml:space="preserve">: </w:t>
      </w:r>
      <w:r w:rsidR="007327D6" w:rsidRPr="007327D6">
        <w:rPr>
          <w:color w:val="2A5698"/>
        </w:rPr>
        <w:t>ADF Pipeline Overvie</w:t>
      </w:r>
      <w:r w:rsidR="00A321A5">
        <w:rPr>
          <w:color w:val="2A5698"/>
        </w:rPr>
        <w:t>w</w:t>
      </w:r>
    </w:p>
    <w:p w14:paraId="17E88330" w14:textId="0BBEC65E" w:rsidR="00052AE2" w:rsidRPr="008F1A2F" w:rsidRDefault="00402236" w:rsidP="00052AE2">
      <w:pPr>
        <w:rPr>
          <w:rFonts w:ascii="Trebuchet MS" w:hAnsi="Trebuchet MS"/>
          <w:b/>
          <w:color w:val="2A5698"/>
          <w:sz w:val="28"/>
          <w:szCs w:val="28"/>
        </w:rPr>
      </w:pPr>
      <w:r>
        <w:rPr>
          <w:rFonts w:ascii="Trebuchet MS" w:hAnsi="Trebuchet MS"/>
          <w:b/>
          <w:color w:val="2A5698"/>
          <w:sz w:val="28"/>
          <w:szCs w:val="28"/>
        </w:rPr>
        <w:t>September</w:t>
      </w:r>
      <w:r w:rsidR="008F1A2F">
        <w:rPr>
          <w:rFonts w:ascii="Trebuchet MS" w:hAnsi="Trebuchet MS"/>
          <w:b/>
          <w:color w:val="2A5698"/>
          <w:sz w:val="28"/>
          <w:szCs w:val="28"/>
        </w:rPr>
        <w:t xml:space="preserve"> </w:t>
      </w:r>
      <w:r>
        <w:rPr>
          <w:rFonts w:ascii="Trebuchet MS" w:hAnsi="Trebuchet MS"/>
          <w:b/>
          <w:color w:val="2A5698"/>
          <w:sz w:val="28"/>
          <w:szCs w:val="28"/>
        </w:rPr>
        <w:t>21</w:t>
      </w:r>
      <w:r w:rsidR="008F1A2F">
        <w:rPr>
          <w:rFonts w:ascii="Trebuchet MS" w:hAnsi="Trebuchet MS"/>
          <w:b/>
          <w:color w:val="2A5698"/>
          <w:sz w:val="28"/>
          <w:szCs w:val="28"/>
        </w:rPr>
        <w:t>, 202</w:t>
      </w:r>
      <w:r>
        <w:rPr>
          <w:rFonts w:ascii="Trebuchet MS" w:hAnsi="Trebuchet MS"/>
          <w:b/>
          <w:color w:val="2A5698"/>
          <w:sz w:val="28"/>
          <w:szCs w:val="28"/>
        </w:rPr>
        <w:t>3</w:t>
      </w:r>
    </w:p>
    <w:p w14:paraId="75663BCD" w14:textId="77777777" w:rsidR="00052AE2" w:rsidRDefault="00052AE2" w:rsidP="00E81D8F">
      <w:pPr>
        <w:rPr>
          <w:rFonts w:ascii="Trebuchet MS" w:hAnsi="Trebuchet MS"/>
          <w:b/>
          <w:color w:val="1F497D" w:themeColor="text2"/>
          <w:sz w:val="28"/>
          <w:szCs w:val="28"/>
        </w:rPr>
      </w:pPr>
    </w:p>
    <w:p w14:paraId="212680E0" w14:textId="77777777" w:rsidR="00052AE2" w:rsidRDefault="00052AE2" w:rsidP="00E81D8F">
      <w:pPr>
        <w:rPr>
          <w:rFonts w:ascii="Trebuchet MS" w:hAnsi="Trebuchet MS"/>
          <w:b/>
          <w:color w:val="1F497D" w:themeColor="text2"/>
          <w:sz w:val="28"/>
          <w:szCs w:val="28"/>
        </w:rPr>
      </w:pPr>
    </w:p>
    <w:p w14:paraId="4FBA0F3E" w14:textId="77777777" w:rsidR="00052AE2" w:rsidRDefault="00052AE2" w:rsidP="00E81D8F">
      <w:pPr>
        <w:rPr>
          <w:rFonts w:ascii="Trebuchet MS" w:hAnsi="Trebuchet MS"/>
          <w:b/>
          <w:color w:val="1F497D" w:themeColor="text2"/>
          <w:sz w:val="28"/>
          <w:szCs w:val="28"/>
        </w:rPr>
      </w:pPr>
    </w:p>
    <w:p w14:paraId="62FCD893" w14:textId="77777777" w:rsidR="00052AE2" w:rsidRDefault="00052AE2" w:rsidP="00E81D8F">
      <w:pPr>
        <w:rPr>
          <w:rFonts w:ascii="Trebuchet MS" w:hAnsi="Trebuchet MS"/>
          <w:b/>
          <w:color w:val="1F497D" w:themeColor="text2"/>
          <w:sz w:val="28"/>
          <w:szCs w:val="28"/>
        </w:rPr>
      </w:pPr>
    </w:p>
    <w:p w14:paraId="348C3E80" w14:textId="77777777" w:rsidR="00052AE2" w:rsidRDefault="00052AE2" w:rsidP="00E81D8F">
      <w:pPr>
        <w:rPr>
          <w:rFonts w:ascii="Trebuchet MS" w:hAnsi="Trebuchet MS"/>
          <w:b/>
          <w:color w:val="1F497D" w:themeColor="text2"/>
          <w:sz w:val="28"/>
          <w:szCs w:val="28"/>
        </w:rPr>
      </w:pPr>
    </w:p>
    <w:p w14:paraId="441D394C" w14:textId="77777777" w:rsidR="00052AE2" w:rsidRDefault="00052AE2" w:rsidP="00E81D8F">
      <w:pPr>
        <w:rPr>
          <w:rFonts w:ascii="Trebuchet MS" w:hAnsi="Trebuchet MS"/>
          <w:b/>
          <w:color w:val="1F497D" w:themeColor="text2"/>
          <w:sz w:val="28"/>
          <w:szCs w:val="28"/>
        </w:rPr>
      </w:pPr>
    </w:p>
    <w:p w14:paraId="1EFBA5BC" w14:textId="77777777" w:rsidR="00052AE2" w:rsidRDefault="00052AE2" w:rsidP="00E81D8F">
      <w:pPr>
        <w:rPr>
          <w:rFonts w:ascii="Trebuchet MS" w:hAnsi="Trebuchet MS"/>
          <w:b/>
          <w:color w:val="1F497D" w:themeColor="text2"/>
          <w:sz w:val="28"/>
          <w:szCs w:val="28"/>
        </w:rPr>
      </w:pPr>
    </w:p>
    <w:p w14:paraId="420467C8" w14:textId="77777777" w:rsidR="00052AE2" w:rsidRDefault="00052AE2" w:rsidP="00E81D8F">
      <w:pPr>
        <w:rPr>
          <w:rFonts w:ascii="Trebuchet MS" w:hAnsi="Trebuchet MS"/>
          <w:b/>
          <w:color w:val="1F497D" w:themeColor="text2"/>
          <w:sz w:val="28"/>
          <w:szCs w:val="28"/>
        </w:rPr>
      </w:pPr>
    </w:p>
    <w:p w14:paraId="443D1898" w14:textId="77777777" w:rsidR="00052AE2" w:rsidRDefault="00052AE2" w:rsidP="00E81D8F">
      <w:pPr>
        <w:rPr>
          <w:rFonts w:ascii="Trebuchet MS" w:hAnsi="Trebuchet MS"/>
          <w:b/>
          <w:color w:val="1F497D" w:themeColor="text2"/>
          <w:sz w:val="28"/>
          <w:szCs w:val="28"/>
        </w:rPr>
      </w:pPr>
    </w:p>
    <w:p w14:paraId="54B96719" w14:textId="77777777" w:rsidR="00052AE2" w:rsidRDefault="00052AE2" w:rsidP="00E81D8F">
      <w:pPr>
        <w:rPr>
          <w:rFonts w:ascii="Trebuchet MS" w:hAnsi="Trebuchet MS"/>
          <w:b/>
          <w:color w:val="1F497D" w:themeColor="text2"/>
          <w:sz w:val="28"/>
          <w:szCs w:val="28"/>
        </w:rPr>
      </w:pPr>
    </w:p>
    <w:p w14:paraId="2897AD0F" w14:textId="77777777" w:rsidR="00052AE2" w:rsidRDefault="00052AE2" w:rsidP="00E81D8F">
      <w:pPr>
        <w:rPr>
          <w:rFonts w:ascii="Trebuchet MS" w:hAnsi="Trebuchet MS"/>
          <w:b/>
          <w:color w:val="1F497D" w:themeColor="text2"/>
          <w:sz w:val="28"/>
          <w:szCs w:val="28"/>
        </w:rPr>
      </w:pPr>
    </w:p>
    <w:p w14:paraId="19B816F4" w14:textId="77777777" w:rsidR="00052AE2" w:rsidRDefault="00052AE2" w:rsidP="00E81D8F">
      <w:pPr>
        <w:rPr>
          <w:rFonts w:ascii="Trebuchet MS" w:hAnsi="Trebuchet MS"/>
          <w:b/>
          <w:color w:val="1F497D" w:themeColor="text2"/>
          <w:sz w:val="28"/>
          <w:szCs w:val="28"/>
        </w:rPr>
      </w:pPr>
    </w:p>
    <w:p w14:paraId="53852027" w14:textId="77777777" w:rsidR="00052AE2" w:rsidRDefault="00052AE2" w:rsidP="00E81D8F">
      <w:pPr>
        <w:rPr>
          <w:rFonts w:ascii="Trebuchet MS" w:hAnsi="Trebuchet MS"/>
          <w:b/>
          <w:color w:val="1F497D" w:themeColor="text2"/>
          <w:sz w:val="28"/>
          <w:szCs w:val="28"/>
        </w:rPr>
      </w:pPr>
    </w:p>
    <w:p w14:paraId="71FFB8B1" w14:textId="77777777" w:rsidR="00052AE2" w:rsidRDefault="00052AE2" w:rsidP="00E81D8F">
      <w:pPr>
        <w:rPr>
          <w:rFonts w:ascii="Trebuchet MS" w:hAnsi="Trebuchet MS"/>
          <w:b/>
          <w:color w:val="1F497D" w:themeColor="text2"/>
          <w:sz w:val="28"/>
          <w:szCs w:val="28"/>
        </w:rPr>
      </w:pPr>
    </w:p>
    <w:p w14:paraId="6841EC2A" w14:textId="77777777" w:rsidR="00052AE2" w:rsidRDefault="00052AE2" w:rsidP="00E81D8F">
      <w:pPr>
        <w:rPr>
          <w:rFonts w:ascii="Trebuchet MS" w:hAnsi="Trebuchet MS"/>
          <w:b/>
          <w:color w:val="1F497D" w:themeColor="text2"/>
          <w:sz w:val="28"/>
          <w:szCs w:val="28"/>
        </w:rPr>
      </w:pPr>
    </w:p>
    <w:p w14:paraId="65B4B467" w14:textId="77777777" w:rsidR="00052AE2" w:rsidRDefault="00052AE2" w:rsidP="00E81D8F">
      <w:pPr>
        <w:rPr>
          <w:rFonts w:ascii="Trebuchet MS" w:hAnsi="Trebuchet MS"/>
          <w:b/>
          <w:color w:val="1F497D" w:themeColor="text2"/>
          <w:sz w:val="28"/>
          <w:szCs w:val="28"/>
        </w:rPr>
      </w:pPr>
    </w:p>
    <w:p w14:paraId="3C5690D5" w14:textId="77777777" w:rsidR="00052AE2" w:rsidRDefault="00052AE2" w:rsidP="00E81D8F">
      <w:pPr>
        <w:rPr>
          <w:rFonts w:ascii="Trebuchet MS" w:hAnsi="Trebuchet MS"/>
          <w:b/>
          <w:color w:val="1F497D" w:themeColor="text2"/>
          <w:sz w:val="28"/>
          <w:szCs w:val="28"/>
        </w:rPr>
      </w:pPr>
    </w:p>
    <w:p w14:paraId="2D061A1D" w14:textId="6079D112" w:rsidR="00703E19" w:rsidRPr="00E81D8F" w:rsidRDefault="00703E19" w:rsidP="00E81D8F">
      <w:pPr>
        <w:rPr>
          <w:rFonts w:ascii="Trebuchet MS" w:hAnsi="Trebuchet MS"/>
          <w:b/>
          <w:color w:val="1F497D" w:themeColor="text2"/>
          <w:sz w:val="28"/>
          <w:szCs w:val="28"/>
        </w:rPr>
      </w:pPr>
      <w:r w:rsidRPr="00516C74">
        <w:rPr>
          <w:rFonts w:ascii="Trebuchet MS" w:hAnsi="Trebuchet MS"/>
          <w:b/>
          <w:color w:val="1F497D" w:themeColor="text2"/>
          <w:sz w:val="28"/>
          <w:szCs w:val="28"/>
        </w:rPr>
        <w:t>Table of Contents</w:t>
      </w:r>
    </w:p>
    <w:p w14:paraId="2DE973D2" w14:textId="57079BDF" w:rsidR="008D6F4A" w:rsidRDefault="00703E19">
      <w:pPr>
        <w:pStyle w:val="TOC1"/>
        <w:tabs>
          <w:tab w:val="right" w:leader="dot" w:pos="9350"/>
        </w:tabs>
        <w:rPr>
          <w:rFonts w:eastAsiaTheme="minorEastAsia" w:cstheme="minorBidi"/>
          <w:noProof/>
          <w:kern w:val="2"/>
          <w:szCs w:val="22"/>
          <w14:ligatures w14:val="standardContextual"/>
        </w:rPr>
      </w:pPr>
      <w:r w:rsidRPr="00A76B17">
        <w:rPr>
          <w:rFonts w:ascii="Times New Roman" w:hAnsi="Times New Roman"/>
          <w:sz w:val="20"/>
        </w:rPr>
        <w:fldChar w:fldCharType="begin"/>
      </w:r>
      <w:r w:rsidRPr="00A76B17">
        <w:instrText xml:space="preserve"> TOC \o "1-3" \h \z \u </w:instrText>
      </w:r>
      <w:r w:rsidRPr="00A76B17">
        <w:rPr>
          <w:rFonts w:ascii="Times New Roman" w:hAnsi="Times New Roman"/>
          <w:sz w:val="20"/>
        </w:rPr>
        <w:fldChar w:fldCharType="separate"/>
      </w:r>
      <w:hyperlink w:anchor="_Toc146281522" w:history="1">
        <w:r w:rsidR="008D6F4A" w:rsidRPr="007D1C6B">
          <w:rPr>
            <w:rStyle w:val="Hyperlink"/>
            <w:noProof/>
            <w:lang w:bidi="en-US"/>
          </w:rPr>
          <w:t>Document Background</w:t>
        </w:r>
        <w:r w:rsidR="008D6F4A">
          <w:rPr>
            <w:noProof/>
            <w:webHidden/>
          </w:rPr>
          <w:tab/>
        </w:r>
        <w:r w:rsidR="008D6F4A">
          <w:rPr>
            <w:noProof/>
            <w:webHidden/>
          </w:rPr>
          <w:fldChar w:fldCharType="begin"/>
        </w:r>
        <w:r w:rsidR="008D6F4A">
          <w:rPr>
            <w:noProof/>
            <w:webHidden/>
          </w:rPr>
          <w:instrText xml:space="preserve"> PAGEREF _Toc146281522 \h </w:instrText>
        </w:r>
        <w:r w:rsidR="008D6F4A">
          <w:rPr>
            <w:noProof/>
            <w:webHidden/>
          </w:rPr>
        </w:r>
        <w:r w:rsidR="008D6F4A">
          <w:rPr>
            <w:noProof/>
            <w:webHidden/>
          </w:rPr>
          <w:fldChar w:fldCharType="separate"/>
        </w:r>
        <w:r w:rsidR="008D6F4A">
          <w:rPr>
            <w:noProof/>
            <w:webHidden/>
          </w:rPr>
          <w:t>3</w:t>
        </w:r>
        <w:r w:rsidR="008D6F4A">
          <w:rPr>
            <w:noProof/>
            <w:webHidden/>
          </w:rPr>
          <w:fldChar w:fldCharType="end"/>
        </w:r>
      </w:hyperlink>
    </w:p>
    <w:p w14:paraId="700D1AC6" w14:textId="65A24392" w:rsidR="008D6F4A" w:rsidRDefault="008D6F4A">
      <w:pPr>
        <w:pStyle w:val="TOC1"/>
        <w:tabs>
          <w:tab w:val="right" w:leader="dot" w:pos="9350"/>
        </w:tabs>
        <w:rPr>
          <w:rFonts w:eastAsiaTheme="minorEastAsia" w:cstheme="minorBidi"/>
          <w:noProof/>
          <w:kern w:val="2"/>
          <w:szCs w:val="22"/>
          <w14:ligatures w14:val="standardContextual"/>
        </w:rPr>
      </w:pPr>
      <w:hyperlink w:anchor="_Toc146281523" w:history="1">
        <w:r w:rsidRPr="007D1C6B">
          <w:rPr>
            <w:rStyle w:val="Hyperlink"/>
            <w:noProof/>
            <w:lang w:bidi="en-US"/>
          </w:rPr>
          <w:t>Lakehouse Structure</w:t>
        </w:r>
        <w:r>
          <w:rPr>
            <w:noProof/>
            <w:webHidden/>
          </w:rPr>
          <w:tab/>
        </w:r>
        <w:r>
          <w:rPr>
            <w:noProof/>
            <w:webHidden/>
          </w:rPr>
          <w:fldChar w:fldCharType="begin"/>
        </w:r>
        <w:r>
          <w:rPr>
            <w:noProof/>
            <w:webHidden/>
          </w:rPr>
          <w:instrText xml:space="preserve"> PAGEREF _Toc146281523 \h </w:instrText>
        </w:r>
        <w:r>
          <w:rPr>
            <w:noProof/>
            <w:webHidden/>
          </w:rPr>
        </w:r>
        <w:r>
          <w:rPr>
            <w:noProof/>
            <w:webHidden/>
          </w:rPr>
          <w:fldChar w:fldCharType="separate"/>
        </w:r>
        <w:r>
          <w:rPr>
            <w:noProof/>
            <w:webHidden/>
          </w:rPr>
          <w:t>3</w:t>
        </w:r>
        <w:r>
          <w:rPr>
            <w:noProof/>
            <w:webHidden/>
          </w:rPr>
          <w:fldChar w:fldCharType="end"/>
        </w:r>
      </w:hyperlink>
    </w:p>
    <w:p w14:paraId="41C915D1" w14:textId="6EDB6909" w:rsidR="008D6F4A" w:rsidRDefault="008D6F4A">
      <w:pPr>
        <w:pStyle w:val="TOC1"/>
        <w:tabs>
          <w:tab w:val="right" w:leader="dot" w:pos="9350"/>
        </w:tabs>
        <w:rPr>
          <w:rFonts w:eastAsiaTheme="minorEastAsia" w:cstheme="minorBidi"/>
          <w:noProof/>
          <w:kern w:val="2"/>
          <w:szCs w:val="22"/>
          <w14:ligatures w14:val="standardContextual"/>
        </w:rPr>
      </w:pPr>
      <w:hyperlink w:anchor="_Toc146281524" w:history="1">
        <w:r w:rsidRPr="007D1C6B">
          <w:rPr>
            <w:rStyle w:val="Hyperlink"/>
            <w:noProof/>
            <w:lang w:bidi="en-US"/>
          </w:rPr>
          <w:t>ADF Workspace Structure</w:t>
        </w:r>
        <w:r>
          <w:rPr>
            <w:noProof/>
            <w:webHidden/>
          </w:rPr>
          <w:tab/>
        </w:r>
        <w:r>
          <w:rPr>
            <w:noProof/>
            <w:webHidden/>
          </w:rPr>
          <w:fldChar w:fldCharType="begin"/>
        </w:r>
        <w:r>
          <w:rPr>
            <w:noProof/>
            <w:webHidden/>
          </w:rPr>
          <w:instrText xml:space="preserve"> PAGEREF _Toc146281524 \h </w:instrText>
        </w:r>
        <w:r>
          <w:rPr>
            <w:noProof/>
            <w:webHidden/>
          </w:rPr>
        </w:r>
        <w:r>
          <w:rPr>
            <w:noProof/>
            <w:webHidden/>
          </w:rPr>
          <w:fldChar w:fldCharType="separate"/>
        </w:r>
        <w:r>
          <w:rPr>
            <w:noProof/>
            <w:webHidden/>
          </w:rPr>
          <w:t>3</w:t>
        </w:r>
        <w:r>
          <w:rPr>
            <w:noProof/>
            <w:webHidden/>
          </w:rPr>
          <w:fldChar w:fldCharType="end"/>
        </w:r>
      </w:hyperlink>
    </w:p>
    <w:p w14:paraId="5A56BE61" w14:textId="5C4FD566" w:rsidR="008D6F4A" w:rsidRDefault="008D6F4A">
      <w:pPr>
        <w:pStyle w:val="TOC1"/>
        <w:tabs>
          <w:tab w:val="right" w:leader="dot" w:pos="9350"/>
        </w:tabs>
        <w:rPr>
          <w:rFonts w:eastAsiaTheme="minorEastAsia" w:cstheme="minorBidi"/>
          <w:noProof/>
          <w:kern w:val="2"/>
          <w:szCs w:val="22"/>
          <w14:ligatures w14:val="standardContextual"/>
        </w:rPr>
      </w:pPr>
      <w:hyperlink w:anchor="_Toc146281525" w:history="1">
        <w:r w:rsidRPr="007D1C6B">
          <w:rPr>
            <w:rStyle w:val="Hyperlink"/>
            <w:noProof/>
            <w:lang w:bidi="en-US"/>
          </w:rPr>
          <w:t>ADF Pipeline Methodology</w:t>
        </w:r>
        <w:r>
          <w:rPr>
            <w:noProof/>
            <w:webHidden/>
          </w:rPr>
          <w:tab/>
        </w:r>
        <w:r>
          <w:rPr>
            <w:noProof/>
            <w:webHidden/>
          </w:rPr>
          <w:fldChar w:fldCharType="begin"/>
        </w:r>
        <w:r>
          <w:rPr>
            <w:noProof/>
            <w:webHidden/>
          </w:rPr>
          <w:instrText xml:space="preserve"> PAGEREF _Toc146281525 \h </w:instrText>
        </w:r>
        <w:r>
          <w:rPr>
            <w:noProof/>
            <w:webHidden/>
          </w:rPr>
        </w:r>
        <w:r>
          <w:rPr>
            <w:noProof/>
            <w:webHidden/>
          </w:rPr>
          <w:fldChar w:fldCharType="separate"/>
        </w:r>
        <w:r>
          <w:rPr>
            <w:noProof/>
            <w:webHidden/>
          </w:rPr>
          <w:t>4</w:t>
        </w:r>
        <w:r>
          <w:rPr>
            <w:noProof/>
            <w:webHidden/>
          </w:rPr>
          <w:fldChar w:fldCharType="end"/>
        </w:r>
      </w:hyperlink>
    </w:p>
    <w:p w14:paraId="4CD265B4" w14:textId="3134C1C4" w:rsidR="008D6F4A" w:rsidRDefault="008D6F4A">
      <w:pPr>
        <w:pStyle w:val="TOC1"/>
        <w:tabs>
          <w:tab w:val="right" w:leader="dot" w:pos="9350"/>
        </w:tabs>
        <w:rPr>
          <w:rFonts w:eastAsiaTheme="minorEastAsia" w:cstheme="minorBidi"/>
          <w:noProof/>
          <w:kern w:val="2"/>
          <w:szCs w:val="22"/>
          <w14:ligatures w14:val="standardContextual"/>
        </w:rPr>
      </w:pPr>
      <w:hyperlink w:anchor="_Toc146281526" w:history="1">
        <w:r w:rsidRPr="007D1C6B">
          <w:rPr>
            <w:rStyle w:val="Hyperlink"/>
            <w:noProof/>
            <w:lang w:bidi="en-US"/>
          </w:rPr>
          <w:t>DIF SQL Server Pipelines</w:t>
        </w:r>
        <w:r>
          <w:rPr>
            <w:noProof/>
            <w:webHidden/>
          </w:rPr>
          <w:tab/>
        </w:r>
        <w:r>
          <w:rPr>
            <w:noProof/>
            <w:webHidden/>
          </w:rPr>
          <w:fldChar w:fldCharType="begin"/>
        </w:r>
        <w:r>
          <w:rPr>
            <w:noProof/>
            <w:webHidden/>
          </w:rPr>
          <w:instrText xml:space="preserve"> PAGEREF _Toc146281526 \h </w:instrText>
        </w:r>
        <w:r>
          <w:rPr>
            <w:noProof/>
            <w:webHidden/>
          </w:rPr>
        </w:r>
        <w:r>
          <w:rPr>
            <w:noProof/>
            <w:webHidden/>
          </w:rPr>
          <w:fldChar w:fldCharType="separate"/>
        </w:r>
        <w:r>
          <w:rPr>
            <w:noProof/>
            <w:webHidden/>
          </w:rPr>
          <w:t>5</w:t>
        </w:r>
        <w:r>
          <w:rPr>
            <w:noProof/>
            <w:webHidden/>
          </w:rPr>
          <w:fldChar w:fldCharType="end"/>
        </w:r>
      </w:hyperlink>
    </w:p>
    <w:p w14:paraId="3E949BC2" w14:textId="669897AF" w:rsidR="008D6F4A" w:rsidRDefault="008D6F4A">
      <w:pPr>
        <w:pStyle w:val="TOC1"/>
        <w:tabs>
          <w:tab w:val="right" w:leader="dot" w:pos="9350"/>
        </w:tabs>
        <w:rPr>
          <w:rFonts w:eastAsiaTheme="minorEastAsia" w:cstheme="minorBidi"/>
          <w:noProof/>
          <w:kern w:val="2"/>
          <w:szCs w:val="22"/>
          <w14:ligatures w14:val="standardContextual"/>
        </w:rPr>
      </w:pPr>
      <w:hyperlink w:anchor="_Toc146281527" w:history="1">
        <w:r w:rsidRPr="007D1C6B">
          <w:rPr>
            <w:rStyle w:val="Hyperlink"/>
            <w:noProof/>
            <w:lang w:bidi="en-US"/>
          </w:rPr>
          <w:t>DIF Delimited File Pipelines</w:t>
        </w:r>
        <w:r>
          <w:rPr>
            <w:noProof/>
            <w:webHidden/>
          </w:rPr>
          <w:tab/>
        </w:r>
        <w:r>
          <w:rPr>
            <w:noProof/>
            <w:webHidden/>
          </w:rPr>
          <w:fldChar w:fldCharType="begin"/>
        </w:r>
        <w:r>
          <w:rPr>
            <w:noProof/>
            <w:webHidden/>
          </w:rPr>
          <w:instrText xml:space="preserve"> PAGEREF _Toc146281527 \h </w:instrText>
        </w:r>
        <w:r>
          <w:rPr>
            <w:noProof/>
            <w:webHidden/>
          </w:rPr>
        </w:r>
        <w:r>
          <w:rPr>
            <w:noProof/>
            <w:webHidden/>
          </w:rPr>
          <w:fldChar w:fldCharType="separate"/>
        </w:r>
        <w:r>
          <w:rPr>
            <w:noProof/>
            <w:webHidden/>
          </w:rPr>
          <w:t>6</w:t>
        </w:r>
        <w:r>
          <w:rPr>
            <w:noProof/>
            <w:webHidden/>
          </w:rPr>
          <w:fldChar w:fldCharType="end"/>
        </w:r>
      </w:hyperlink>
    </w:p>
    <w:p w14:paraId="6628347F" w14:textId="5DF6D4FF" w:rsidR="008D6F4A" w:rsidRDefault="008D6F4A">
      <w:pPr>
        <w:pStyle w:val="TOC1"/>
        <w:tabs>
          <w:tab w:val="right" w:leader="dot" w:pos="9350"/>
        </w:tabs>
        <w:rPr>
          <w:rFonts w:eastAsiaTheme="minorEastAsia" w:cstheme="minorBidi"/>
          <w:noProof/>
          <w:kern w:val="2"/>
          <w:szCs w:val="22"/>
          <w14:ligatures w14:val="standardContextual"/>
        </w:rPr>
      </w:pPr>
      <w:hyperlink w:anchor="_Toc146281528" w:history="1">
        <w:r w:rsidRPr="007D1C6B">
          <w:rPr>
            <w:rStyle w:val="Hyperlink"/>
            <w:noProof/>
            <w:lang w:bidi="en-US"/>
          </w:rPr>
          <w:t>DIF Lakehouse Pipelines</w:t>
        </w:r>
        <w:r>
          <w:rPr>
            <w:noProof/>
            <w:webHidden/>
          </w:rPr>
          <w:tab/>
        </w:r>
        <w:r>
          <w:rPr>
            <w:noProof/>
            <w:webHidden/>
          </w:rPr>
          <w:fldChar w:fldCharType="begin"/>
        </w:r>
        <w:r>
          <w:rPr>
            <w:noProof/>
            <w:webHidden/>
          </w:rPr>
          <w:instrText xml:space="preserve"> PAGEREF _Toc146281528 \h </w:instrText>
        </w:r>
        <w:r>
          <w:rPr>
            <w:noProof/>
            <w:webHidden/>
          </w:rPr>
        </w:r>
        <w:r>
          <w:rPr>
            <w:noProof/>
            <w:webHidden/>
          </w:rPr>
          <w:fldChar w:fldCharType="separate"/>
        </w:r>
        <w:r>
          <w:rPr>
            <w:noProof/>
            <w:webHidden/>
          </w:rPr>
          <w:t>6</w:t>
        </w:r>
        <w:r>
          <w:rPr>
            <w:noProof/>
            <w:webHidden/>
          </w:rPr>
          <w:fldChar w:fldCharType="end"/>
        </w:r>
      </w:hyperlink>
    </w:p>
    <w:p w14:paraId="2F72CFDE" w14:textId="5685F614" w:rsidR="008D6F4A" w:rsidRDefault="008D6F4A">
      <w:pPr>
        <w:pStyle w:val="TOC1"/>
        <w:tabs>
          <w:tab w:val="right" w:leader="dot" w:pos="9350"/>
        </w:tabs>
        <w:rPr>
          <w:rFonts w:eastAsiaTheme="minorEastAsia" w:cstheme="minorBidi"/>
          <w:noProof/>
          <w:kern w:val="2"/>
          <w:szCs w:val="22"/>
          <w14:ligatures w14:val="standardContextual"/>
        </w:rPr>
      </w:pPr>
      <w:hyperlink w:anchor="_Toc146281529" w:history="1">
        <w:r w:rsidRPr="007D1C6B">
          <w:rPr>
            <w:rStyle w:val="Hyperlink"/>
            <w:noProof/>
            <w:lang w:bidi="en-US"/>
          </w:rPr>
          <w:t>EIA API Pipelines</w:t>
        </w:r>
        <w:r>
          <w:rPr>
            <w:noProof/>
            <w:webHidden/>
          </w:rPr>
          <w:tab/>
        </w:r>
        <w:r>
          <w:rPr>
            <w:noProof/>
            <w:webHidden/>
          </w:rPr>
          <w:fldChar w:fldCharType="begin"/>
        </w:r>
        <w:r>
          <w:rPr>
            <w:noProof/>
            <w:webHidden/>
          </w:rPr>
          <w:instrText xml:space="preserve"> PAGEREF _Toc146281529 \h </w:instrText>
        </w:r>
        <w:r>
          <w:rPr>
            <w:noProof/>
            <w:webHidden/>
          </w:rPr>
        </w:r>
        <w:r>
          <w:rPr>
            <w:noProof/>
            <w:webHidden/>
          </w:rPr>
          <w:fldChar w:fldCharType="separate"/>
        </w:r>
        <w:r>
          <w:rPr>
            <w:noProof/>
            <w:webHidden/>
          </w:rPr>
          <w:t>7</w:t>
        </w:r>
        <w:r>
          <w:rPr>
            <w:noProof/>
            <w:webHidden/>
          </w:rPr>
          <w:fldChar w:fldCharType="end"/>
        </w:r>
      </w:hyperlink>
    </w:p>
    <w:p w14:paraId="629D486B" w14:textId="5D0C6425" w:rsidR="008D6F4A" w:rsidRDefault="008D6F4A">
      <w:pPr>
        <w:pStyle w:val="TOC1"/>
        <w:tabs>
          <w:tab w:val="right" w:leader="dot" w:pos="9350"/>
        </w:tabs>
        <w:rPr>
          <w:rFonts w:eastAsiaTheme="minorEastAsia" w:cstheme="minorBidi"/>
          <w:noProof/>
          <w:kern w:val="2"/>
          <w:szCs w:val="22"/>
          <w14:ligatures w14:val="standardContextual"/>
        </w:rPr>
      </w:pPr>
      <w:hyperlink w:anchor="_Toc146281530" w:history="1">
        <w:r w:rsidRPr="007D1C6B">
          <w:rPr>
            <w:rStyle w:val="Hyperlink"/>
            <w:noProof/>
            <w:lang w:bidi="en-US"/>
          </w:rPr>
          <w:t>EIA API Config File Parameters</w:t>
        </w:r>
        <w:r>
          <w:rPr>
            <w:noProof/>
            <w:webHidden/>
          </w:rPr>
          <w:tab/>
        </w:r>
        <w:r>
          <w:rPr>
            <w:noProof/>
            <w:webHidden/>
          </w:rPr>
          <w:fldChar w:fldCharType="begin"/>
        </w:r>
        <w:r>
          <w:rPr>
            <w:noProof/>
            <w:webHidden/>
          </w:rPr>
          <w:instrText xml:space="preserve"> PAGEREF _Toc146281530 \h </w:instrText>
        </w:r>
        <w:r>
          <w:rPr>
            <w:noProof/>
            <w:webHidden/>
          </w:rPr>
        </w:r>
        <w:r>
          <w:rPr>
            <w:noProof/>
            <w:webHidden/>
          </w:rPr>
          <w:fldChar w:fldCharType="separate"/>
        </w:r>
        <w:r>
          <w:rPr>
            <w:noProof/>
            <w:webHidden/>
          </w:rPr>
          <w:t>8</w:t>
        </w:r>
        <w:r>
          <w:rPr>
            <w:noProof/>
            <w:webHidden/>
          </w:rPr>
          <w:fldChar w:fldCharType="end"/>
        </w:r>
      </w:hyperlink>
    </w:p>
    <w:p w14:paraId="6A3E8564" w14:textId="46F029BB" w:rsidR="009F57CD" w:rsidRDefault="00703E19" w:rsidP="00E81D8F">
      <w:pPr>
        <w:pStyle w:val="Heading2"/>
        <w:numPr>
          <w:ilvl w:val="0"/>
          <w:numId w:val="0"/>
        </w:numPr>
        <w:ind w:left="576"/>
      </w:pPr>
      <w:r w:rsidRPr="00A76B17">
        <w:rPr>
          <w:b w:val="0"/>
        </w:rPr>
        <w:fldChar w:fldCharType="end"/>
      </w:r>
      <w:r>
        <w:br w:type="page"/>
      </w:r>
    </w:p>
    <w:p w14:paraId="7B902F1B" w14:textId="56EB951F" w:rsidR="00012EC2" w:rsidRPr="00012EC2" w:rsidRDefault="00012EC2" w:rsidP="00950A8F">
      <w:pPr>
        <w:pStyle w:val="Heading1"/>
        <w:numPr>
          <w:ilvl w:val="0"/>
          <w:numId w:val="0"/>
        </w:numPr>
        <w:ind w:left="432" w:hanging="432"/>
        <w:rPr>
          <w:lang w:bidi="en-US"/>
        </w:rPr>
      </w:pPr>
      <w:bookmarkStart w:id="0" w:name="_Toc514940411"/>
      <w:bookmarkStart w:id="1" w:name="_Toc146281522"/>
      <w:r w:rsidRPr="00012EC2">
        <w:rPr>
          <w:lang w:bidi="en-US"/>
        </w:rPr>
        <w:lastRenderedPageBreak/>
        <w:t>Document Backgroun</w:t>
      </w:r>
      <w:bookmarkEnd w:id="0"/>
      <w:r w:rsidR="006F1803">
        <w:rPr>
          <w:lang w:bidi="en-US"/>
        </w:rPr>
        <w:t>d</w:t>
      </w:r>
      <w:bookmarkEnd w:id="1"/>
    </w:p>
    <w:p w14:paraId="70201AFC" w14:textId="345C6A19" w:rsidR="004D3FBD" w:rsidRDefault="003C0653" w:rsidP="008F1A2F">
      <w:pPr>
        <w:spacing w:after="200" w:line="276" w:lineRule="auto"/>
        <w:rPr>
          <w:rFonts w:ascii="Calibri" w:hAnsi="Calibri"/>
          <w:szCs w:val="22"/>
          <w:lang w:bidi="en-US"/>
        </w:rPr>
      </w:pPr>
      <w:r>
        <w:rPr>
          <w:rFonts w:ascii="Calibri" w:hAnsi="Calibri"/>
          <w:szCs w:val="22"/>
          <w:lang w:bidi="en-US"/>
        </w:rPr>
        <w:t>This document describes the Azure Data Factory (ADF) pipelines used to ingest and transform data</w:t>
      </w:r>
      <w:r w:rsidR="00442A85">
        <w:rPr>
          <w:rFonts w:ascii="Calibri" w:hAnsi="Calibri"/>
          <w:szCs w:val="22"/>
          <w:lang w:bidi="en-US"/>
        </w:rPr>
        <w:t xml:space="preserve"> from on-prem</w:t>
      </w:r>
      <w:r w:rsidR="00BF053A">
        <w:rPr>
          <w:rFonts w:ascii="Calibri" w:hAnsi="Calibri"/>
          <w:szCs w:val="22"/>
          <w:lang w:bidi="en-US"/>
        </w:rPr>
        <w:t xml:space="preserve"> </w:t>
      </w:r>
      <w:r w:rsidR="006317EA">
        <w:rPr>
          <w:rFonts w:ascii="Calibri" w:hAnsi="Calibri"/>
          <w:szCs w:val="22"/>
          <w:lang w:bidi="en-US"/>
        </w:rPr>
        <w:t xml:space="preserve">and </w:t>
      </w:r>
      <w:r w:rsidR="000C1537">
        <w:rPr>
          <w:rFonts w:ascii="Calibri" w:hAnsi="Calibri"/>
          <w:szCs w:val="22"/>
          <w:lang w:bidi="en-US"/>
        </w:rPr>
        <w:t>other</w:t>
      </w:r>
      <w:r w:rsidR="00442A85">
        <w:rPr>
          <w:rFonts w:ascii="Calibri" w:hAnsi="Calibri"/>
          <w:szCs w:val="22"/>
          <w:lang w:bidi="en-US"/>
        </w:rPr>
        <w:t xml:space="preserve"> </w:t>
      </w:r>
      <w:r w:rsidR="00EC6245">
        <w:rPr>
          <w:rFonts w:ascii="Calibri" w:hAnsi="Calibri"/>
          <w:szCs w:val="22"/>
          <w:lang w:bidi="en-US"/>
        </w:rPr>
        <w:t>sources</w:t>
      </w:r>
      <w:r w:rsidR="00257771">
        <w:rPr>
          <w:rFonts w:ascii="Calibri" w:hAnsi="Calibri"/>
          <w:szCs w:val="22"/>
          <w:lang w:bidi="en-US"/>
        </w:rPr>
        <w:t xml:space="preserve"> into </w:t>
      </w:r>
      <w:r w:rsidR="0077548A">
        <w:rPr>
          <w:rFonts w:ascii="Calibri" w:hAnsi="Calibri"/>
          <w:szCs w:val="22"/>
          <w:lang w:bidi="en-US"/>
        </w:rPr>
        <w:t>a</w:t>
      </w:r>
      <w:r w:rsidR="0074648B">
        <w:rPr>
          <w:rFonts w:ascii="Calibri" w:hAnsi="Calibri"/>
          <w:szCs w:val="22"/>
          <w:lang w:bidi="en-US"/>
        </w:rPr>
        <w:t xml:space="preserve"> lakehouse that reside</w:t>
      </w:r>
      <w:r w:rsidR="00257BA7">
        <w:rPr>
          <w:rFonts w:ascii="Calibri" w:hAnsi="Calibri"/>
          <w:szCs w:val="22"/>
          <w:lang w:bidi="en-US"/>
        </w:rPr>
        <w:t>s</w:t>
      </w:r>
      <w:r w:rsidR="0074648B">
        <w:rPr>
          <w:rFonts w:ascii="Calibri" w:hAnsi="Calibri"/>
          <w:szCs w:val="22"/>
          <w:lang w:bidi="en-US"/>
        </w:rPr>
        <w:t xml:space="preserve"> in Azure Data Lake Storage (ADLS)</w:t>
      </w:r>
      <w:r w:rsidR="0025623D">
        <w:rPr>
          <w:rFonts w:ascii="Calibri" w:hAnsi="Calibri"/>
          <w:szCs w:val="22"/>
          <w:lang w:bidi="en-US"/>
        </w:rPr>
        <w:t xml:space="preserve">.  </w:t>
      </w:r>
      <w:r>
        <w:rPr>
          <w:rFonts w:ascii="Calibri" w:hAnsi="Calibri"/>
          <w:szCs w:val="22"/>
          <w:lang w:bidi="en-US"/>
        </w:rPr>
        <w:t xml:space="preserve">These </w:t>
      </w:r>
      <w:r>
        <w:t xml:space="preserve">pipelines rely on the metadata and configuration information that is entered into the </w:t>
      </w:r>
      <w:r>
        <w:rPr>
          <w:rFonts w:ascii="Calibri" w:hAnsi="Calibri"/>
          <w:szCs w:val="22"/>
          <w:lang w:bidi="en-US"/>
        </w:rPr>
        <w:t>Data</w:t>
      </w:r>
      <w:r w:rsidRPr="008F1A2F">
        <w:rPr>
          <w:rFonts w:ascii="Calibri" w:hAnsi="Calibri"/>
          <w:szCs w:val="22"/>
          <w:lang w:bidi="en-US"/>
        </w:rPr>
        <w:t xml:space="preserve"> Ingestion Framework</w:t>
      </w:r>
      <w:r>
        <w:t xml:space="preserve"> (DIF) database</w:t>
      </w:r>
      <w:r w:rsidR="0025623D">
        <w:rPr>
          <w:rFonts w:ascii="Calibri" w:hAnsi="Calibri"/>
          <w:szCs w:val="22"/>
          <w:lang w:bidi="en-US"/>
        </w:rPr>
        <w:t xml:space="preserve">.  </w:t>
      </w:r>
    </w:p>
    <w:p w14:paraId="183ABF65" w14:textId="4B1E529D" w:rsidR="00B87956" w:rsidRDefault="00B87956" w:rsidP="008F1A2F">
      <w:pPr>
        <w:spacing w:after="200" w:line="276" w:lineRule="auto"/>
        <w:rPr>
          <w:rFonts w:ascii="Calibri" w:hAnsi="Calibri"/>
          <w:szCs w:val="22"/>
          <w:lang w:bidi="en-US"/>
        </w:rPr>
      </w:pPr>
      <w:r>
        <w:rPr>
          <w:rFonts w:ascii="Calibri" w:hAnsi="Calibri"/>
          <w:szCs w:val="22"/>
          <w:lang w:bidi="en-US"/>
        </w:rPr>
        <w:t xml:space="preserve">For more information on </w:t>
      </w:r>
      <w:r w:rsidR="00EE6FE2">
        <w:rPr>
          <w:rFonts w:ascii="Calibri" w:hAnsi="Calibri"/>
          <w:szCs w:val="22"/>
          <w:lang w:bidi="en-US"/>
        </w:rPr>
        <w:t>the fundamental</w:t>
      </w:r>
      <w:r w:rsidR="006911EC">
        <w:rPr>
          <w:rFonts w:ascii="Calibri" w:hAnsi="Calibri"/>
          <w:szCs w:val="22"/>
          <w:lang w:bidi="en-US"/>
        </w:rPr>
        <w:t>s of the DIF, please consult the following documents:</w:t>
      </w:r>
    </w:p>
    <w:p w14:paraId="6925E33C" w14:textId="75E97361" w:rsidR="006911EC" w:rsidRDefault="00F00F3E" w:rsidP="00F00F3E">
      <w:pPr>
        <w:pStyle w:val="ListParagraph"/>
        <w:numPr>
          <w:ilvl w:val="0"/>
          <w:numId w:val="43"/>
        </w:numPr>
        <w:spacing w:after="200" w:line="276" w:lineRule="auto"/>
        <w:rPr>
          <w:rFonts w:ascii="Calibri" w:hAnsi="Calibri"/>
          <w:szCs w:val="22"/>
          <w:lang w:bidi="en-US"/>
        </w:rPr>
      </w:pPr>
      <w:r w:rsidRPr="00F00F3E">
        <w:rPr>
          <w:rFonts w:ascii="Calibri" w:hAnsi="Calibri"/>
          <w:szCs w:val="22"/>
          <w:lang w:bidi="en-US"/>
        </w:rPr>
        <w:t>Key2 Data Ingestion Framework Overview</w:t>
      </w:r>
    </w:p>
    <w:p w14:paraId="459B5151" w14:textId="25E15F77" w:rsidR="00F00F3E" w:rsidRPr="00F00F3E" w:rsidRDefault="00F00F3E" w:rsidP="00F00F3E">
      <w:pPr>
        <w:pStyle w:val="ListParagraph"/>
        <w:numPr>
          <w:ilvl w:val="0"/>
          <w:numId w:val="43"/>
        </w:numPr>
        <w:spacing w:after="200" w:line="276" w:lineRule="auto"/>
        <w:rPr>
          <w:rFonts w:ascii="Calibri" w:hAnsi="Calibri"/>
          <w:szCs w:val="22"/>
          <w:lang w:bidi="en-US"/>
        </w:rPr>
      </w:pPr>
      <w:r w:rsidRPr="00F00F3E">
        <w:rPr>
          <w:rFonts w:ascii="Calibri" w:hAnsi="Calibri"/>
          <w:szCs w:val="22"/>
          <w:lang w:bidi="en-US"/>
        </w:rPr>
        <w:t>Key2 Data Ingestion Framework - Configuration Database Guide</w:t>
      </w:r>
    </w:p>
    <w:p w14:paraId="5E1AACAF" w14:textId="2BFE4585" w:rsidR="00AB06D5" w:rsidRPr="00950A8F" w:rsidRDefault="00F35CE2" w:rsidP="00AB06D5">
      <w:pPr>
        <w:pStyle w:val="Heading1"/>
        <w:numPr>
          <w:ilvl w:val="0"/>
          <w:numId w:val="0"/>
        </w:numPr>
        <w:ind w:left="432" w:hanging="432"/>
        <w:rPr>
          <w:lang w:bidi="en-US"/>
        </w:rPr>
      </w:pPr>
      <w:bookmarkStart w:id="2" w:name="_Toc146281523"/>
      <w:r>
        <w:rPr>
          <w:lang w:bidi="en-US"/>
        </w:rPr>
        <w:t>Lakehouse</w:t>
      </w:r>
      <w:r w:rsidR="00AB06D5">
        <w:rPr>
          <w:lang w:bidi="en-US"/>
        </w:rPr>
        <w:t xml:space="preserve"> Structure</w:t>
      </w:r>
      <w:bookmarkEnd w:id="2"/>
    </w:p>
    <w:p w14:paraId="7E69C681" w14:textId="20660608" w:rsidR="00AB06D5" w:rsidRDefault="00DD7B6B" w:rsidP="00AB06D5">
      <w:pPr>
        <w:spacing w:after="200" w:line="276" w:lineRule="auto"/>
      </w:pPr>
      <w:r>
        <w:t xml:space="preserve">A lakehouse is </w:t>
      </w:r>
      <w:r w:rsidR="00CC34B4">
        <w:t>a concept</w:t>
      </w:r>
      <w:r w:rsidRPr="00DD7B6B">
        <w:t xml:space="preserve"> that combines the elements of data lakes and data warehouses</w:t>
      </w:r>
      <w:r>
        <w:t>.</w:t>
      </w:r>
      <w:r w:rsidR="00CC34B4">
        <w:t xml:space="preserve">  </w:t>
      </w:r>
      <w:r w:rsidR="00962DD9">
        <w:t xml:space="preserve"> </w:t>
      </w:r>
      <w:r w:rsidR="00AB06D5">
        <w:t xml:space="preserve">The </w:t>
      </w:r>
      <w:r w:rsidR="00100FA8">
        <w:t>lakehouse</w:t>
      </w:r>
      <w:r w:rsidR="00AB06D5">
        <w:t xml:space="preserve"> is composed of </w:t>
      </w:r>
      <w:r w:rsidR="00962DD9">
        <w:t>three</w:t>
      </w:r>
      <w:r w:rsidR="00AB06D5">
        <w:t xml:space="preserve"> </w:t>
      </w:r>
      <w:r w:rsidR="00962DD9">
        <w:t xml:space="preserve">primary </w:t>
      </w:r>
      <w:r w:rsidR="00AB06D5">
        <w:t>zones</w:t>
      </w:r>
      <w:r w:rsidR="00CB7091">
        <w:t xml:space="preserve"> </w:t>
      </w:r>
      <w:r w:rsidR="00411923">
        <w:t xml:space="preserve">that logically organize data using a medallion architecture.  </w:t>
      </w:r>
      <w:r w:rsidR="001E0FF9">
        <w:t>As data flows through each zone</w:t>
      </w:r>
      <w:r w:rsidR="00E30339">
        <w:t xml:space="preserve">, the structure and quality of </w:t>
      </w:r>
      <w:r w:rsidR="000E659B">
        <w:t xml:space="preserve">the data is incrementally improved.  </w:t>
      </w:r>
    </w:p>
    <w:p w14:paraId="3C81FDAA" w14:textId="3DE244B7" w:rsidR="00AB06D5" w:rsidRDefault="00572912" w:rsidP="00AB06D5">
      <w:pPr>
        <w:pStyle w:val="ListParagraph"/>
        <w:numPr>
          <w:ilvl w:val="0"/>
          <w:numId w:val="32"/>
        </w:numPr>
        <w:spacing w:after="200" w:line="276" w:lineRule="auto"/>
        <w:rPr>
          <w:rFonts w:ascii="Calibri" w:hAnsi="Calibri"/>
          <w:szCs w:val="22"/>
          <w:lang w:bidi="en-US"/>
        </w:rPr>
      </w:pPr>
      <w:r>
        <w:rPr>
          <w:rFonts w:ascii="Calibri" w:hAnsi="Calibri"/>
          <w:b/>
          <w:bCs/>
          <w:szCs w:val="22"/>
          <w:lang w:bidi="en-US"/>
        </w:rPr>
        <w:t>Bronze</w:t>
      </w:r>
      <w:r w:rsidR="00AB06D5" w:rsidRPr="003925A6">
        <w:rPr>
          <w:rFonts w:ascii="Calibri" w:hAnsi="Calibri"/>
          <w:b/>
          <w:bCs/>
          <w:szCs w:val="22"/>
          <w:lang w:bidi="en-US"/>
        </w:rPr>
        <w:t xml:space="preserve"> Zone</w:t>
      </w:r>
      <w:r w:rsidR="00CA5C27">
        <w:rPr>
          <w:rFonts w:ascii="Calibri" w:hAnsi="Calibri"/>
          <w:szCs w:val="22"/>
          <w:lang w:bidi="en-US"/>
        </w:rPr>
        <w:t xml:space="preserve"> - The data </w:t>
      </w:r>
      <w:r w:rsidR="00F02293">
        <w:rPr>
          <w:rFonts w:ascii="Calibri" w:hAnsi="Calibri"/>
          <w:szCs w:val="22"/>
          <w:lang w:bidi="en-US"/>
        </w:rPr>
        <w:t>is first</w:t>
      </w:r>
      <w:r w:rsidR="00632300">
        <w:rPr>
          <w:rFonts w:ascii="Calibri" w:hAnsi="Calibri"/>
          <w:szCs w:val="22"/>
          <w:lang w:bidi="en-US"/>
        </w:rPr>
        <w:t xml:space="preserve"> </w:t>
      </w:r>
      <w:r w:rsidR="00CA5C27">
        <w:rPr>
          <w:rFonts w:ascii="Calibri" w:hAnsi="Calibri"/>
          <w:szCs w:val="22"/>
          <w:lang w:bidi="en-US"/>
        </w:rPr>
        <w:t>landed into</w:t>
      </w:r>
      <w:r w:rsidR="00CA5C27" w:rsidRPr="008F1A2F">
        <w:rPr>
          <w:rFonts w:ascii="Calibri" w:hAnsi="Calibri"/>
          <w:szCs w:val="22"/>
          <w:lang w:bidi="en-US"/>
        </w:rPr>
        <w:t xml:space="preserve"> the </w:t>
      </w:r>
      <w:r w:rsidR="00100FA8">
        <w:rPr>
          <w:rFonts w:ascii="Calibri" w:hAnsi="Calibri"/>
          <w:szCs w:val="22"/>
          <w:lang w:bidi="en-US"/>
        </w:rPr>
        <w:t>Bronze</w:t>
      </w:r>
      <w:r w:rsidR="00CA5C27">
        <w:rPr>
          <w:rFonts w:ascii="Calibri" w:hAnsi="Calibri"/>
          <w:szCs w:val="22"/>
          <w:lang w:bidi="en-US"/>
        </w:rPr>
        <w:t>.</w:t>
      </w:r>
      <w:r w:rsidR="00EC3E94">
        <w:rPr>
          <w:rFonts w:ascii="Calibri" w:hAnsi="Calibri"/>
          <w:szCs w:val="22"/>
          <w:lang w:bidi="en-US"/>
        </w:rPr>
        <w:t xml:space="preserve">  The data </w:t>
      </w:r>
      <w:r w:rsidR="008D6B08">
        <w:rPr>
          <w:rFonts w:ascii="Calibri" w:hAnsi="Calibri"/>
          <w:szCs w:val="22"/>
          <w:lang w:bidi="en-US"/>
        </w:rPr>
        <w:t xml:space="preserve">structure </w:t>
      </w:r>
      <w:r w:rsidR="00EC3E94">
        <w:rPr>
          <w:rFonts w:ascii="Calibri" w:hAnsi="Calibri"/>
          <w:szCs w:val="22"/>
          <w:lang w:bidi="en-US"/>
        </w:rPr>
        <w:t xml:space="preserve">in this layer </w:t>
      </w:r>
      <w:r w:rsidR="008D6B08">
        <w:rPr>
          <w:rFonts w:ascii="Calibri" w:hAnsi="Calibri"/>
          <w:szCs w:val="22"/>
          <w:lang w:bidi="en-US"/>
        </w:rPr>
        <w:t>corresponds to the source system</w:t>
      </w:r>
      <w:r w:rsidR="00AE7979">
        <w:rPr>
          <w:rFonts w:ascii="Calibri" w:hAnsi="Calibri"/>
          <w:szCs w:val="22"/>
          <w:lang w:bidi="en-US"/>
        </w:rPr>
        <w:t xml:space="preserve"> data structure</w:t>
      </w:r>
      <w:r w:rsidR="008B03B8">
        <w:rPr>
          <w:rFonts w:ascii="Calibri" w:hAnsi="Calibri"/>
          <w:szCs w:val="22"/>
          <w:lang w:bidi="en-US"/>
        </w:rPr>
        <w:t xml:space="preserve">.  </w:t>
      </w:r>
      <w:r w:rsidR="00040B51">
        <w:rPr>
          <w:rFonts w:ascii="Calibri" w:hAnsi="Calibri"/>
          <w:szCs w:val="22"/>
          <w:lang w:bidi="en-US"/>
        </w:rPr>
        <w:t>Source d</w:t>
      </w:r>
      <w:r w:rsidR="00471BD4">
        <w:rPr>
          <w:rFonts w:ascii="Calibri" w:hAnsi="Calibri"/>
          <w:szCs w:val="22"/>
          <w:lang w:bidi="en-US"/>
        </w:rPr>
        <w:t>atabase table</w:t>
      </w:r>
      <w:r w:rsidR="006C4F87">
        <w:rPr>
          <w:rFonts w:ascii="Calibri" w:hAnsi="Calibri"/>
          <w:szCs w:val="22"/>
          <w:lang w:bidi="en-US"/>
        </w:rPr>
        <w:t xml:space="preserve"> data</w:t>
      </w:r>
      <w:r w:rsidR="00471BD4">
        <w:rPr>
          <w:rFonts w:ascii="Calibri" w:hAnsi="Calibri"/>
          <w:szCs w:val="22"/>
          <w:lang w:bidi="en-US"/>
        </w:rPr>
        <w:t xml:space="preserve"> </w:t>
      </w:r>
      <w:r w:rsidR="007F6BC7">
        <w:rPr>
          <w:rFonts w:ascii="Calibri" w:hAnsi="Calibri"/>
          <w:szCs w:val="22"/>
          <w:lang w:bidi="en-US"/>
        </w:rPr>
        <w:t>and delimited files</w:t>
      </w:r>
      <w:r w:rsidR="006C4F87">
        <w:rPr>
          <w:rFonts w:ascii="Calibri" w:hAnsi="Calibri"/>
          <w:szCs w:val="22"/>
          <w:lang w:bidi="en-US"/>
        </w:rPr>
        <w:t xml:space="preserve"> </w:t>
      </w:r>
      <w:r w:rsidR="007F6BC7">
        <w:rPr>
          <w:rFonts w:ascii="Calibri" w:hAnsi="Calibri"/>
          <w:szCs w:val="22"/>
          <w:lang w:bidi="en-US"/>
        </w:rPr>
        <w:t>are stored as parquet files in the bronze zone</w:t>
      </w:r>
      <w:r w:rsidR="006C4F87">
        <w:rPr>
          <w:rFonts w:ascii="Calibri" w:hAnsi="Calibri"/>
          <w:szCs w:val="22"/>
          <w:lang w:bidi="en-US"/>
        </w:rPr>
        <w:t>.</w:t>
      </w:r>
      <w:r w:rsidR="00CA5C27">
        <w:rPr>
          <w:rFonts w:ascii="Calibri" w:hAnsi="Calibri"/>
          <w:szCs w:val="22"/>
          <w:lang w:bidi="en-US"/>
        </w:rPr>
        <w:t xml:space="preserve"> </w:t>
      </w:r>
    </w:p>
    <w:p w14:paraId="5CF3065F" w14:textId="59812EFA" w:rsidR="00AB06D5" w:rsidRDefault="00572912" w:rsidP="00AB06D5">
      <w:pPr>
        <w:pStyle w:val="ListParagraph"/>
        <w:numPr>
          <w:ilvl w:val="0"/>
          <w:numId w:val="32"/>
        </w:numPr>
        <w:spacing w:after="200" w:line="276" w:lineRule="auto"/>
        <w:rPr>
          <w:rFonts w:ascii="Calibri" w:hAnsi="Calibri"/>
          <w:szCs w:val="22"/>
          <w:lang w:bidi="en-US"/>
        </w:rPr>
      </w:pPr>
      <w:r>
        <w:rPr>
          <w:rFonts w:ascii="Calibri" w:hAnsi="Calibri"/>
          <w:b/>
          <w:bCs/>
          <w:szCs w:val="22"/>
          <w:lang w:bidi="en-US"/>
        </w:rPr>
        <w:t>Silver</w:t>
      </w:r>
      <w:r w:rsidR="00AB06D5" w:rsidRPr="003925A6">
        <w:rPr>
          <w:rFonts w:ascii="Calibri" w:hAnsi="Calibri"/>
          <w:b/>
          <w:bCs/>
          <w:szCs w:val="22"/>
          <w:lang w:bidi="en-US"/>
        </w:rPr>
        <w:t xml:space="preserve"> Zone</w:t>
      </w:r>
      <w:r w:rsidR="00CA5C27">
        <w:rPr>
          <w:rFonts w:ascii="Calibri" w:hAnsi="Calibri"/>
          <w:szCs w:val="22"/>
          <w:lang w:bidi="en-US"/>
        </w:rPr>
        <w:t xml:space="preserve"> - The data </w:t>
      </w:r>
      <w:r w:rsidR="00267AD4">
        <w:rPr>
          <w:rFonts w:ascii="Calibri" w:hAnsi="Calibri"/>
          <w:szCs w:val="22"/>
          <w:lang w:bidi="en-US"/>
        </w:rPr>
        <w:t xml:space="preserve">in the Bronze </w:t>
      </w:r>
      <w:r w:rsidR="00C90E17">
        <w:rPr>
          <w:rFonts w:ascii="Calibri" w:hAnsi="Calibri"/>
          <w:szCs w:val="22"/>
          <w:lang w:bidi="en-US"/>
        </w:rPr>
        <w:t>Zone</w:t>
      </w:r>
      <w:r w:rsidR="00267AD4">
        <w:rPr>
          <w:rFonts w:ascii="Calibri" w:hAnsi="Calibri"/>
          <w:szCs w:val="22"/>
          <w:lang w:bidi="en-US"/>
        </w:rPr>
        <w:t xml:space="preserve"> is then</w:t>
      </w:r>
      <w:r w:rsidR="00CA5C27" w:rsidRPr="008F1A2F">
        <w:rPr>
          <w:rFonts w:ascii="Calibri" w:hAnsi="Calibri"/>
          <w:szCs w:val="22"/>
          <w:lang w:bidi="en-US"/>
        </w:rPr>
        <w:t xml:space="preserve"> </w:t>
      </w:r>
      <w:r w:rsidR="00CA5C27">
        <w:rPr>
          <w:rFonts w:ascii="Calibri" w:hAnsi="Calibri"/>
          <w:szCs w:val="22"/>
          <w:lang w:bidi="en-US"/>
        </w:rPr>
        <w:t xml:space="preserve">merged </w:t>
      </w:r>
      <w:r w:rsidR="00CA5C27" w:rsidRPr="008F1A2F">
        <w:rPr>
          <w:rFonts w:ascii="Calibri" w:hAnsi="Calibri"/>
          <w:szCs w:val="22"/>
          <w:lang w:bidi="en-US"/>
        </w:rPr>
        <w:t xml:space="preserve">into the </w:t>
      </w:r>
      <w:r w:rsidR="00137549">
        <w:rPr>
          <w:rFonts w:ascii="Calibri" w:hAnsi="Calibri"/>
          <w:szCs w:val="22"/>
          <w:lang w:bidi="en-US"/>
        </w:rPr>
        <w:t>Silver</w:t>
      </w:r>
      <w:r w:rsidR="00CA5C27" w:rsidRPr="008F1A2F">
        <w:rPr>
          <w:rFonts w:ascii="Calibri" w:hAnsi="Calibri"/>
          <w:szCs w:val="22"/>
          <w:lang w:bidi="en-US"/>
        </w:rPr>
        <w:t xml:space="preserve"> </w:t>
      </w:r>
      <w:r w:rsidR="00137549">
        <w:rPr>
          <w:rFonts w:ascii="Calibri" w:hAnsi="Calibri"/>
          <w:szCs w:val="22"/>
          <w:lang w:bidi="en-US"/>
        </w:rPr>
        <w:t>Z</w:t>
      </w:r>
      <w:r w:rsidR="00CA5C27" w:rsidRPr="008F1A2F">
        <w:rPr>
          <w:rFonts w:ascii="Calibri" w:hAnsi="Calibri"/>
          <w:szCs w:val="22"/>
          <w:lang w:bidi="en-US"/>
        </w:rPr>
        <w:t>one</w:t>
      </w:r>
      <w:r w:rsidR="00CA5C27">
        <w:rPr>
          <w:rFonts w:ascii="Calibri" w:hAnsi="Calibri"/>
          <w:szCs w:val="22"/>
          <w:lang w:bidi="en-US"/>
        </w:rPr>
        <w:t xml:space="preserve">, where the data exists as a </w:t>
      </w:r>
      <w:r w:rsidR="000C7530">
        <w:rPr>
          <w:rFonts w:ascii="Calibri" w:hAnsi="Calibri"/>
          <w:szCs w:val="22"/>
          <w:lang w:bidi="en-US"/>
        </w:rPr>
        <w:t>Delta</w:t>
      </w:r>
      <w:r w:rsidR="00CA5C27">
        <w:rPr>
          <w:rFonts w:ascii="Calibri" w:hAnsi="Calibri"/>
          <w:szCs w:val="22"/>
          <w:lang w:bidi="en-US"/>
        </w:rPr>
        <w:t xml:space="preserve"> </w:t>
      </w:r>
      <w:r w:rsidR="000C7530">
        <w:rPr>
          <w:rFonts w:ascii="Calibri" w:hAnsi="Calibri"/>
          <w:szCs w:val="22"/>
          <w:lang w:bidi="en-US"/>
        </w:rPr>
        <w:t>T</w:t>
      </w:r>
      <w:r w:rsidR="00CA5C27">
        <w:rPr>
          <w:rFonts w:ascii="Calibri" w:hAnsi="Calibri"/>
          <w:szCs w:val="22"/>
          <w:lang w:bidi="en-US"/>
        </w:rPr>
        <w:t>able</w:t>
      </w:r>
      <w:r w:rsidR="00223E57">
        <w:rPr>
          <w:rFonts w:ascii="Calibri" w:hAnsi="Calibri"/>
          <w:szCs w:val="22"/>
          <w:lang w:bidi="en-US"/>
        </w:rPr>
        <w:t xml:space="preserve"> (with </w:t>
      </w:r>
      <w:r w:rsidR="00F86DA3">
        <w:rPr>
          <w:rFonts w:ascii="Calibri" w:hAnsi="Calibri"/>
          <w:szCs w:val="22"/>
          <w:lang w:bidi="en-US"/>
        </w:rPr>
        <w:t>underlying</w:t>
      </w:r>
      <w:r w:rsidR="00223E57">
        <w:rPr>
          <w:rFonts w:ascii="Calibri" w:hAnsi="Calibri"/>
          <w:szCs w:val="22"/>
          <w:lang w:bidi="en-US"/>
        </w:rPr>
        <w:t xml:space="preserve"> parquet file</w:t>
      </w:r>
      <w:r w:rsidR="001B45EC">
        <w:rPr>
          <w:rFonts w:ascii="Calibri" w:hAnsi="Calibri"/>
          <w:szCs w:val="22"/>
          <w:lang w:bidi="en-US"/>
        </w:rPr>
        <w:t>s</w:t>
      </w:r>
      <w:r w:rsidR="00223E57">
        <w:rPr>
          <w:rFonts w:ascii="Calibri" w:hAnsi="Calibri"/>
          <w:szCs w:val="22"/>
          <w:lang w:bidi="en-US"/>
        </w:rPr>
        <w:t>)</w:t>
      </w:r>
      <w:r w:rsidR="0025623D">
        <w:rPr>
          <w:rFonts w:ascii="Calibri" w:hAnsi="Calibri"/>
          <w:szCs w:val="22"/>
          <w:lang w:bidi="en-US"/>
        </w:rPr>
        <w:t>.</w:t>
      </w:r>
      <w:r w:rsidR="001438B8">
        <w:rPr>
          <w:rFonts w:ascii="Calibri" w:hAnsi="Calibri"/>
          <w:szCs w:val="22"/>
          <w:lang w:bidi="en-US"/>
        </w:rPr>
        <w:t xml:space="preserve">  </w:t>
      </w:r>
      <w:r w:rsidR="00221168">
        <w:rPr>
          <w:rFonts w:ascii="Calibri" w:hAnsi="Calibri"/>
          <w:szCs w:val="22"/>
          <w:lang w:bidi="en-US"/>
        </w:rPr>
        <w:t>The merge</w:t>
      </w:r>
      <w:r w:rsidR="00936CE1">
        <w:rPr>
          <w:rFonts w:ascii="Calibri" w:hAnsi="Calibri"/>
          <w:szCs w:val="22"/>
          <w:lang w:bidi="en-US"/>
        </w:rPr>
        <w:t xml:space="preserve"> (upsert)</w:t>
      </w:r>
      <w:r w:rsidR="00221168">
        <w:rPr>
          <w:rFonts w:ascii="Calibri" w:hAnsi="Calibri"/>
          <w:szCs w:val="22"/>
          <w:lang w:bidi="en-US"/>
        </w:rPr>
        <w:t xml:space="preserve"> logic can be either incremental or </w:t>
      </w:r>
      <w:r w:rsidR="00EA3FE6">
        <w:rPr>
          <w:rFonts w:ascii="Calibri" w:hAnsi="Calibri"/>
          <w:szCs w:val="22"/>
          <w:lang w:bidi="en-US"/>
        </w:rPr>
        <w:t>full, depending on how the target is configured in the DIF.</w:t>
      </w:r>
      <w:r w:rsidR="001D454D">
        <w:rPr>
          <w:rFonts w:ascii="Calibri" w:hAnsi="Calibri"/>
          <w:szCs w:val="22"/>
          <w:lang w:bidi="en-US"/>
        </w:rPr>
        <w:t xml:space="preserve">  Th</w:t>
      </w:r>
      <w:r w:rsidR="007572E6">
        <w:rPr>
          <w:rFonts w:ascii="Calibri" w:hAnsi="Calibri"/>
          <w:szCs w:val="22"/>
          <w:lang w:bidi="en-US"/>
        </w:rPr>
        <w:t xml:space="preserve">e data in this </w:t>
      </w:r>
      <w:r w:rsidR="001D454D">
        <w:rPr>
          <w:rFonts w:ascii="Calibri" w:hAnsi="Calibri"/>
          <w:szCs w:val="22"/>
          <w:lang w:bidi="en-US"/>
        </w:rPr>
        <w:t>layer</w:t>
      </w:r>
      <w:r w:rsidR="007572E6">
        <w:rPr>
          <w:rFonts w:ascii="Calibri" w:hAnsi="Calibri"/>
          <w:szCs w:val="22"/>
          <w:lang w:bidi="en-US"/>
        </w:rPr>
        <w:t xml:space="preserve"> has minimal transformations and</w:t>
      </w:r>
      <w:r w:rsidR="001D454D">
        <w:rPr>
          <w:rFonts w:ascii="Calibri" w:hAnsi="Calibri"/>
          <w:szCs w:val="22"/>
          <w:lang w:bidi="en-US"/>
        </w:rPr>
        <w:t xml:space="preserve"> supports ad-hoc reporting.</w:t>
      </w:r>
      <w:r w:rsidR="0025623D">
        <w:rPr>
          <w:rFonts w:ascii="Calibri" w:hAnsi="Calibri"/>
          <w:szCs w:val="22"/>
          <w:lang w:bidi="en-US"/>
        </w:rPr>
        <w:t xml:space="preserve">  </w:t>
      </w:r>
    </w:p>
    <w:p w14:paraId="588C2C6A" w14:textId="650B982E" w:rsidR="000A7BB3" w:rsidRDefault="009A19BE" w:rsidP="00AB06D5">
      <w:pPr>
        <w:pStyle w:val="ListParagraph"/>
        <w:numPr>
          <w:ilvl w:val="0"/>
          <w:numId w:val="32"/>
        </w:numPr>
        <w:spacing w:after="200" w:line="276" w:lineRule="auto"/>
        <w:rPr>
          <w:rFonts w:ascii="Calibri" w:hAnsi="Calibri"/>
          <w:szCs w:val="22"/>
          <w:lang w:bidi="en-US"/>
        </w:rPr>
      </w:pPr>
      <w:r>
        <w:rPr>
          <w:rFonts w:ascii="Calibri" w:hAnsi="Calibri"/>
          <w:b/>
          <w:bCs/>
          <w:szCs w:val="22"/>
          <w:lang w:bidi="en-US"/>
        </w:rPr>
        <w:t>Gold</w:t>
      </w:r>
      <w:r w:rsidR="00AB06D5" w:rsidRPr="003925A6">
        <w:rPr>
          <w:rFonts w:ascii="Calibri" w:hAnsi="Calibri"/>
          <w:b/>
          <w:bCs/>
          <w:szCs w:val="22"/>
          <w:lang w:bidi="en-US"/>
        </w:rPr>
        <w:t xml:space="preserve"> Zone</w:t>
      </w:r>
      <w:r w:rsidR="00223E57">
        <w:rPr>
          <w:rFonts w:ascii="Calibri" w:hAnsi="Calibri"/>
          <w:szCs w:val="22"/>
          <w:lang w:bidi="en-US"/>
        </w:rPr>
        <w:t xml:space="preserve"> </w:t>
      </w:r>
      <w:r w:rsidR="003925A6">
        <w:rPr>
          <w:rFonts w:ascii="Calibri" w:hAnsi="Calibri"/>
          <w:szCs w:val="22"/>
          <w:lang w:bidi="en-US"/>
        </w:rPr>
        <w:t xml:space="preserve">– Using the </w:t>
      </w:r>
      <w:r w:rsidR="00074E8D">
        <w:rPr>
          <w:rFonts w:ascii="Calibri" w:hAnsi="Calibri"/>
          <w:szCs w:val="22"/>
          <w:lang w:bidi="en-US"/>
        </w:rPr>
        <w:t>D</w:t>
      </w:r>
      <w:r w:rsidR="003925A6">
        <w:rPr>
          <w:rFonts w:ascii="Calibri" w:hAnsi="Calibri"/>
          <w:szCs w:val="22"/>
          <w:lang w:bidi="en-US"/>
        </w:rPr>
        <w:t xml:space="preserve">elta </w:t>
      </w:r>
      <w:r w:rsidR="00074E8D">
        <w:rPr>
          <w:rFonts w:ascii="Calibri" w:hAnsi="Calibri"/>
          <w:szCs w:val="22"/>
          <w:lang w:bidi="en-US"/>
        </w:rPr>
        <w:t>T</w:t>
      </w:r>
      <w:r w:rsidR="003925A6">
        <w:rPr>
          <w:rFonts w:ascii="Calibri" w:hAnsi="Calibri"/>
          <w:szCs w:val="22"/>
          <w:lang w:bidi="en-US"/>
        </w:rPr>
        <w:t xml:space="preserve">ables in the </w:t>
      </w:r>
      <w:r w:rsidR="00F9375F">
        <w:rPr>
          <w:rFonts w:ascii="Calibri" w:hAnsi="Calibri"/>
          <w:szCs w:val="22"/>
          <w:lang w:bidi="en-US"/>
        </w:rPr>
        <w:t>Silver</w:t>
      </w:r>
      <w:r w:rsidR="003925A6">
        <w:rPr>
          <w:rFonts w:ascii="Calibri" w:hAnsi="Calibri"/>
          <w:szCs w:val="22"/>
          <w:lang w:bidi="en-US"/>
        </w:rPr>
        <w:t xml:space="preserve"> </w:t>
      </w:r>
      <w:r w:rsidR="00F9375F">
        <w:rPr>
          <w:rFonts w:ascii="Calibri" w:hAnsi="Calibri"/>
          <w:szCs w:val="22"/>
          <w:lang w:bidi="en-US"/>
        </w:rPr>
        <w:t>Z</w:t>
      </w:r>
      <w:r w:rsidR="003925A6">
        <w:rPr>
          <w:rFonts w:ascii="Calibri" w:hAnsi="Calibri"/>
          <w:szCs w:val="22"/>
          <w:lang w:bidi="en-US"/>
        </w:rPr>
        <w:t xml:space="preserve">one, the data is then transformed into a </w:t>
      </w:r>
      <w:r w:rsidR="00FD3CC1">
        <w:rPr>
          <w:rFonts w:ascii="Calibri" w:hAnsi="Calibri"/>
          <w:szCs w:val="22"/>
          <w:lang w:bidi="en-US"/>
        </w:rPr>
        <w:t>denormalized</w:t>
      </w:r>
      <w:r w:rsidR="001A6BEE">
        <w:rPr>
          <w:rFonts w:ascii="Calibri" w:hAnsi="Calibri"/>
          <w:szCs w:val="22"/>
          <w:lang w:bidi="en-US"/>
        </w:rPr>
        <w:t xml:space="preserve"> data warehouse structure</w:t>
      </w:r>
      <w:r w:rsidR="00110946">
        <w:rPr>
          <w:rFonts w:ascii="Calibri" w:hAnsi="Calibri"/>
          <w:szCs w:val="22"/>
          <w:lang w:bidi="en-US"/>
        </w:rPr>
        <w:t xml:space="preserve"> </w:t>
      </w:r>
      <w:r w:rsidR="00FD3CC1">
        <w:rPr>
          <w:rFonts w:ascii="Calibri" w:hAnsi="Calibri"/>
          <w:szCs w:val="22"/>
          <w:lang w:bidi="en-US"/>
        </w:rPr>
        <w:t>with dimension and fact tables</w:t>
      </w:r>
      <w:r w:rsidR="005A4155">
        <w:rPr>
          <w:rFonts w:ascii="Calibri" w:hAnsi="Calibri"/>
          <w:szCs w:val="22"/>
          <w:lang w:bidi="en-US"/>
        </w:rPr>
        <w:t xml:space="preserve"> that also utilize the delta format</w:t>
      </w:r>
      <w:r w:rsidR="00C15C11">
        <w:rPr>
          <w:rFonts w:ascii="Calibri" w:hAnsi="Calibri"/>
          <w:szCs w:val="22"/>
          <w:lang w:bidi="en-US"/>
        </w:rPr>
        <w:t>.</w:t>
      </w:r>
      <w:r w:rsidR="00AA1843">
        <w:rPr>
          <w:rFonts w:ascii="Calibri" w:hAnsi="Calibri"/>
          <w:szCs w:val="22"/>
          <w:lang w:bidi="en-US"/>
        </w:rPr>
        <w:t xml:space="preserve">  The data in this layer is </w:t>
      </w:r>
      <w:r w:rsidR="00DA45F8">
        <w:rPr>
          <w:rFonts w:ascii="Calibri" w:hAnsi="Calibri"/>
          <w:szCs w:val="22"/>
          <w:lang w:bidi="en-US"/>
        </w:rPr>
        <w:t>project specific</w:t>
      </w:r>
      <w:r w:rsidR="00A62896">
        <w:rPr>
          <w:rFonts w:ascii="Calibri" w:hAnsi="Calibri"/>
          <w:szCs w:val="22"/>
          <w:lang w:bidi="en-US"/>
        </w:rPr>
        <w:t xml:space="preserve">, highly transformed and </w:t>
      </w:r>
      <w:r w:rsidR="00243213">
        <w:rPr>
          <w:rFonts w:ascii="Calibri" w:hAnsi="Calibri"/>
          <w:szCs w:val="22"/>
          <w:lang w:bidi="en-US"/>
        </w:rPr>
        <w:t>generally used</w:t>
      </w:r>
      <w:r w:rsidR="00A62896">
        <w:rPr>
          <w:rFonts w:ascii="Calibri" w:hAnsi="Calibri"/>
          <w:szCs w:val="22"/>
          <w:lang w:bidi="en-US"/>
        </w:rPr>
        <w:t xml:space="preserve"> to support </w:t>
      </w:r>
      <w:r w:rsidR="004E7434">
        <w:rPr>
          <w:rFonts w:ascii="Calibri" w:hAnsi="Calibri"/>
          <w:szCs w:val="22"/>
          <w:lang w:bidi="en-US"/>
        </w:rPr>
        <w:t xml:space="preserve">specific </w:t>
      </w:r>
      <w:r w:rsidR="00A62896">
        <w:rPr>
          <w:rFonts w:ascii="Calibri" w:hAnsi="Calibri"/>
          <w:szCs w:val="22"/>
          <w:lang w:bidi="en-US"/>
        </w:rPr>
        <w:t xml:space="preserve">reporting </w:t>
      </w:r>
      <w:r w:rsidR="004E7434">
        <w:rPr>
          <w:rFonts w:ascii="Calibri" w:hAnsi="Calibri"/>
          <w:szCs w:val="22"/>
          <w:lang w:bidi="en-US"/>
        </w:rPr>
        <w:t>need</w:t>
      </w:r>
      <w:r w:rsidR="00A62896">
        <w:rPr>
          <w:rFonts w:ascii="Calibri" w:hAnsi="Calibri"/>
          <w:szCs w:val="22"/>
          <w:lang w:bidi="en-US"/>
        </w:rPr>
        <w:t>s.</w:t>
      </w:r>
      <w:r w:rsidR="00C15C11">
        <w:rPr>
          <w:rFonts w:ascii="Calibri" w:hAnsi="Calibri"/>
          <w:szCs w:val="22"/>
          <w:lang w:bidi="en-US"/>
        </w:rPr>
        <w:t xml:space="preserve">  </w:t>
      </w:r>
    </w:p>
    <w:p w14:paraId="6CD8F1FE" w14:textId="12C2E062" w:rsidR="00AB06D5" w:rsidRDefault="000A7BB3" w:rsidP="00AB06D5">
      <w:pPr>
        <w:pStyle w:val="ListParagraph"/>
        <w:numPr>
          <w:ilvl w:val="0"/>
          <w:numId w:val="32"/>
        </w:numPr>
        <w:spacing w:after="200" w:line="276" w:lineRule="auto"/>
        <w:rPr>
          <w:rFonts w:ascii="Calibri" w:hAnsi="Calibri"/>
          <w:szCs w:val="22"/>
          <w:lang w:bidi="en-US"/>
        </w:rPr>
      </w:pPr>
      <w:r>
        <w:rPr>
          <w:rFonts w:ascii="Calibri" w:hAnsi="Calibri"/>
          <w:b/>
          <w:bCs/>
          <w:szCs w:val="22"/>
          <w:lang w:bidi="en-US"/>
        </w:rPr>
        <w:t xml:space="preserve">Landing Zone </w:t>
      </w:r>
      <w:r w:rsidR="00682EB3">
        <w:rPr>
          <w:rFonts w:ascii="Calibri" w:hAnsi="Calibri"/>
          <w:szCs w:val="22"/>
          <w:lang w:bidi="en-US"/>
        </w:rPr>
        <w:t>–</w:t>
      </w:r>
      <w:r>
        <w:rPr>
          <w:rFonts w:ascii="Calibri" w:hAnsi="Calibri"/>
          <w:szCs w:val="22"/>
          <w:lang w:bidi="en-US"/>
        </w:rPr>
        <w:t xml:space="preserve"> </w:t>
      </w:r>
      <w:r w:rsidR="00682EB3">
        <w:rPr>
          <w:rFonts w:ascii="Calibri" w:hAnsi="Calibri"/>
          <w:szCs w:val="22"/>
          <w:lang w:bidi="en-US"/>
        </w:rPr>
        <w:t xml:space="preserve">this layer is not officially part of the medallion </w:t>
      </w:r>
      <w:r w:rsidR="00FF4C67">
        <w:rPr>
          <w:rFonts w:ascii="Calibri" w:hAnsi="Calibri"/>
          <w:szCs w:val="22"/>
          <w:lang w:bidi="en-US"/>
        </w:rPr>
        <w:t>architecture but</w:t>
      </w:r>
      <w:r w:rsidR="00682EB3">
        <w:rPr>
          <w:rFonts w:ascii="Calibri" w:hAnsi="Calibri"/>
          <w:szCs w:val="22"/>
          <w:lang w:bidi="en-US"/>
        </w:rPr>
        <w:t xml:space="preserve"> serves as a staging area </w:t>
      </w:r>
      <w:r w:rsidR="006874B8">
        <w:rPr>
          <w:rFonts w:ascii="Calibri" w:hAnsi="Calibri"/>
          <w:szCs w:val="22"/>
          <w:lang w:bidi="en-US"/>
        </w:rPr>
        <w:t>for source files that may first be acquired via</w:t>
      </w:r>
      <w:r w:rsidR="00E9473F">
        <w:rPr>
          <w:rFonts w:ascii="Calibri" w:hAnsi="Calibri"/>
          <w:szCs w:val="22"/>
          <w:lang w:bidi="en-US"/>
        </w:rPr>
        <w:t xml:space="preserve"> processes like</w:t>
      </w:r>
      <w:r w:rsidR="006874B8">
        <w:rPr>
          <w:rFonts w:ascii="Calibri" w:hAnsi="Calibri"/>
          <w:szCs w:val="22"/>
          <w:lang w:bidi="en-US"/>
        </w:rPr>
        <w:t xml:space="preserve"> </w:t>
      </w:r>
      <w:r w:rsidR="009A0F19">
        <w:rPr>
          <w:rFonts w:ascii="Calibri" w:hAnsi="Calibri"/>
          <w:szCs w:val="22"/>
          <w:lang w:bidi="en-US"/>
        </w:rPr>
        <w:t>FTP</w:t>
      </w:r>
      <w:r w:rsidR="00E9473F">
        <w:rPr>
          <w:rFonts w:ascii="Calibri" w:hAnsi="Calibri"/>
          <w:szCs w:val="22"/>
          <w:lang w:bidi="en-US"/>
        </w:rPr>
        <w:t xml:space="preserve"> or </w:t>
      </w:r>
      <w:r w:rsidR="00DB1F19">
        <w:rPr>
          <w:rFonts w:ascii="Calibri" w:hAnsi="Calibri"/>
          <w:szCs w:val="22"/>
          <w:lang w:bidi="en-US"/>
        </w:rPr>
        <w:t>API</w:t>
      </w:r>
      <w:r w:rsidR="00E9473F">
        <w:rPr>
          <w:rFonts w:ascii="Calibri" w:hAnsi="Calibri"/>
          <w:szCs w:val="22"/>
          <w:lang w:bidi="en-US"/>
        </w:rPr>
        <w:t>.</w:t>
      </w:r>
      <w:r w:rsidR="009A0F19">
        <w:rPr>
          <w:rFonts w:ascii="Calibri" w:hAnsi="Calibri"/>
          <w:szCs w:val="22"/>
          <w:lang w:bidi="en-US"/>
        </w:rPr>
        <w:t xml:space="preserve"> </w:t>
      </w:r>
      <w:r w:rsidR="00223B18">
        <w:rPr>
          <w:rFonts w:ascii="Calibri" w:hAnsi="Calibri"/>
          <w:szCs w:val="22"/>
          <w:lang w:bidi="en-US"/>
        </w:rPr>
        <w:t>The data in this zone</w:t>
      </w:r>
      <w:r w:rsidR="00E9473F">
        <w:rPr>
          <w:rFonts w:ascii="Calibri" w:hAnsi="Calibri"/>
          <w:szCs w:val="22"/>
          <w:lang w:bidi="en-US"/>
        </w:rPr>
        <w:t xml:space="preserve"> is stored using the </w:t>
      </w:r>
      <w:r w:rsidR="00A47D79">
        <w:rPr>
          <w:rFonts w:ascii="Calibri" w:hAnsi="Calibri"/>
          <w:szCs w:val="22"/>
          <w:lang w:bidi="en-US"/>
        </w:rPr>
        <w:t xml:space="preserve">original </w:t>
      </w:r>
      <w:r w:rsidR="00E9473F">
        <w:rPr>
          <w:rFonts w:ascii="Calibri" w:hAnsi="Calibri"/>
          <w:szCs w:val="22"/>
          <w:lang w:bidi="en-US"/>
        </w:rPr>
        <w:t>source file format and</w:t>
      </w:r>
      <w:r w:rsidR="00223B18">
        <w:rPr>
          <w:rFonts w:ascii="Calibri" w:hAnsi="Calibri"/>
          <w:szCs w:val="22"/>
          <w:lang w:bidi="en-US"/>
        </w:rPr>
        <w:t xml:space="preserve"> does not need to be persisted</w:t>
      </w:r>
      <w:r w:rsidR="00906C9D">
        <w:rPr>
          <w:rFonts w:ascii="Calibri" w:hAnsi="Calibri"/>
          <w:szCs w:val="22"/>
          <w:lang w:bidi="en-US"/>
        </w:rPr>
        <w:t>.</w:t>
      </w:r>
    </w:p>
    <w:p w14:paraId="660C8690" w14:textId="00944AC9" w:rsidR="00785D6D" w:rsidRPr="00950A8F" w:rsidRDefault="00785D6D" w:rsidP="00785D6D">
      <w:pPr>
        <w:pStyle w:val="Heading1"/>
        <w:numPr>
          <w:ilvl w:val="0"/>
          <w:numId w:val="0"/>
        </w:numPr>
        <w:ind w:left="432" w:hanging="432"/>
        <w:rPr>
          <w:lang w:bidi="en-US"/>
        </w:rPr>
      </w:pPr>
      <w:bookmarkStart w:id="3" w:name="_Toc146281524"/>
      <w:r>
        <w:rPr>
          <w:lang w:bidi="en-US"/>
        </w:rPr>
        <w:t xml:space="preserve">ADF </w:t>
      </w:r>
      <w:r w:rsidR="00EB552D">
        <w:rPr>
          <w:lang w:bidi="en-US"/>
        </w:rPr>
        <w:t>Workspace</w:t>
      </w:r>
      <w:r>
        <w:rPr>
          <w:lang w:bidi="en-US"/>
        </w:rPr>
        <w:t xml:space="preserve"> Structure</w:t>
      </w:r>
      <w:bookmarkEnd w:id="3"/>
    </w:p>
    <w:p w14:paraId="09931F4D" w14:textId="70360EEE" w:rsidR="00785D6D" w:rsidRDefault="00785D6D" w:rsidP="00785D6D">
      <w:pPr>
        <w:spacing w:after="200" w:line="276" w:lineRule="auto"/>
      </w:pPr>
      <w:r>
        <w:t xml:space="preserve">The ADF workspace is composed of </w:t>
      </w:r>
      <w:r w:rsidR="006D28DE">
        <w:t xml:space="preserve">folders with pipelines </w:t>
      </w:r>
      <w:r w:rsidR="00D82395">
        <w:t xml:space="preserve">that are </w:t>
      </w:r>
      <w:r w:rsidR="008E2D36">
        <w:t xml:space="preserve">designed to </w:t>
      </w:r>
      <w:r w:rsidR="00C016D1">
        <w:t xml:space="preserve">process </w:t>
      </w:r>
      <w:r w:rsidR="00CD2F91">
        <w:t xml:space="preserve">data from a specific </w:t>
      </w:r>
      <w:r w:rsidR="00BA6789">
        <w:t xml:space="preserve">type of </w:t>
      </w:r>
      <w:r w:rsidR="00CD2F91">
        <w:t xml:space="preserve">data source.  </w:t>
      </w:r>
      <w:r w:rsidR="00A45254">
        <w:t xml:space="preserve">There is also a </w:t>
      </w:r>
      <w:r>
        <w:t xml:space="preserve"> Common folder that contains functionality shared by the other three folders.</w:t>
      </w:r>
    </w:p>
    <w:p w14:paraId="6AAE43A8" w14:textId="4C327790" w:rsidR="00785D6D" w:rsidRDefault="00785D6D" w:rsidP="00785D6D">
      <w:pPr>
        <w:pStyle w:val="ListParagraph"/>
        <w:numPr>
          <w:ilvl w:val="0"/>
          <w:numId w:val="33"/>
        </w:numPr>
        <w:spacing w:after="200" w:line="276" w:lineRule="auto"/>
      </w:pPr>
      <w:r w:rsidRPr="00DC294A">
        <w:rPr>
          <w:b/>
          <w:bCs/>
        </w:rPr>
        <w:t>DIF SQLServer</w:t>
      </w:r>
      <w:r w:rsidR="00DC294A">
        <w:t xml:space="preserve"> – The pipelines in this folder pull data from an on-prem SQL Server </w:t>
      </w:r>
      <w:r w:rsidR="00F83A6E">
        <w:t>database</w:t>
      </w:r>
      <w:r w:rsidR="00DC294A">
        <w:t xml:space="preserve"> and move</w:t>
      </w:r>
      <w:r w:rsidR="003C3172">
        <w:t>/transform</w:t>
      </w:r>
      <w:r w:rsidR="00DC294A">
        <w:t xml:space="preserve"> </w:t>
      </w:r>
      <w:r w:rsidR="00FF3F50">
        <w:t>the data</w:t>
      </w:r>
      <w:r w:rsidR="00DC294A">
        <w:t xml:space="preserve"> into the </w:t>
      </w:r>
      <w:r w:rsidR="00F73D32">
        <w:t>Bronze and</w:t>
      </w:r>
      <w:r w:rsidR="00DC294A">
        <w:t xml:space="preserve"> </w:t>
      </w:r>
      <w:r w:rsidR="00F73D32">
        <w:t>Silver</w:t>
      </w:r>
      <w:r w:rsidR="00DC294A">
        <w:t xml:space="preserve"> </w:t>
      </w:r>
      <w:r w:rsidR="00F83A6E">
        <w:t>Z</w:t>
      </w:r>
      <w:r w:rsidR="00DC294A">
        <w:t xml:space="preserve">ones in the </w:t>
      </w:r>
      <w:r w:rsidR="00BB2456">
        <w:t>lakehouse</w:t>
      </w:r>
      <w:r w:rsidR="00DC294A">
        <w:t>.</w:t>
      </w:r>
    </w:p>
    <w:p w14:paraId="0B65E6A0" w14:textId="72D2FE49" w:rsidR="002037E2" w:rsidRPr="002037E2" w:rsidRDefault="002037E2" w:rsidP="00785D6D">
      <w:pPr>
        <w:pStyle w:val="ListParagraph"/>
        <w:numPr>
          <w:ilvl w:val="0"/>
          <w:numId w:val="33"/>
        </w:numPr>
        <w:spacing w:after="200" w:line="276" w:lineRule="auto"/>
      </w:pPr>
      <w:r w:rsidRPr="00D52F88">
        <w:rPr>
          <w:b/>
          <w:bCs/>
        </w:rPr>
        <w:t>DIF DelimitedFile</w:t>
      </w:r>
      <w:r>
        <w:t xml:space="preserve"> </w:t>
      </w:r>
      <w:r w:rsidR="00F73D32">
        <w:t>–</w:t>
      </w:r>
      <w:r>
        <w:t xml:space="preserve"> </w:t>
      </w:r>
      <w:r w:rsidR="00F73D32">
        <w:t>The pipelines in this folder</w:t>
      </w:r>
      <w:r w:rsidR="00BB2456">
        <w:t xml:space="preserve"> consume delimited </w:t>
      </w:r>
      <w:r w:rsidR="008803BF">
        <w:t xml:space="preserve">text </w:t>
      </w:r>
      <w:r w:rsidR="00BB2456">
        <w:t xml:space="preserve">files </w:t>
      </w:r>
      <w:r w:rsidR="001F787F">
        <w:t xml:space="preserve">and move/transform the data into the Bronze and Silver </w:t>
      </w:r>
      <w:r w:rsidR="00F83A6E">
        <w:t>Z</w:t>
      </w:r>
      <w:r w:rsidR="001F787F">
        <w:t>ones in the lakehouse</w:t>
      </w:r>
      <w:r w:rsidR="006937DF">
        <w:t>.</w:t>
      </w:r>
    </w:p>
    <w:p w14:paraId="6CCEAEA0" w14:textId="4142633C" w:rsidR="00785D6D" w:rsidRDefault="00785D6D" w:rsidP="00785D6D">
      <w:pPr>
        <w:pStyle w:val="ListParagraph"/>
        <w:numPr>
          <w:ilvl w:val="0"/>
          <w:numId w:val="33"/>
        </w:numPr>
        <w:spacing w:after="200" w:line="276" w:lineRule="auto"/>
      </w:pPr>
      <w:r w:rsidRPr="00DC294A">
        <w:rPr>
          <w:b/>
          <w:bCs/>
        </w:rPr>
        <w:lastRenderedPageBreak/>
        <w:t>DIF Lakehouse</w:t>
      </w:r>
      <w:r w:rsidR="00DC294A">
        <w:t xml:space="preserve"> – The pipelines in this folder consume </w:t>
      </w:r>
      <w:r w:rsidR="00825447">
        <w:t>data</w:t>
      </w:r>
      <w:r w:rsidR="00DC294A">
        <w:t xml:space="preserve"> in the </w:t>
      </w:r>
      <w:r w:rsidR="001F787F">
        <w:t>Silver</w:t>
      </w:r>
      <w:r w:rsidR="00DC294A">
        <w:t xml:space="preserve"> </w:t>
      </w:r>
      <w:r w:rsidR="001F787F">
        <w:t>Z</w:t>
      </w:r>
      <w:r w:rsidR="00DC294A">
        <w:t xml:space="preserve">one and then perform the transformations needed to merge </w:t>
      </w:r>
      <w:r w:rsidR="0003782A">
        <w:t xml:space="preserve">the data </w:t>
      </w:r>
      <w:r w:rsidR="00DC294A">
        <w:t xml:space="preserve">into the dimensional model in the </w:t>
      </w:r>
      <w:r w:rsidR="00F01A74">
        <w:t>Gold Z</w:t>
      </w:r>
      <w:r w:rsidR="00DC294A">
        <w:t>one.</w:t>
      </w:r>
    </w:p>
    <w:p w14:paraId="34E33AF5" w14:textId="0980E7B3" w:rsidR="00BB0308" w:rsidRPr="00BB0308" w:rsidRDefault="00BB0308" w:rsidP="00BB0308">
      <w:pPr>
        <w:pStyle w:val="Heading1"/>
        <w:numPr>
          <w:ilvl w:val="0"/>
          <w:numId w:val="0"/>
        </w:numPr>
        <w:ind w:left="432" w:hanging="432"/>
        <w:rPr>
          <w:lang w:bidi="en-US"/>
        </w:rPr>
      </w:pPr>
      <w:bookmarkStart w:id="4" w:name="_Toc146281525"/>
      <w:r w:rsidRPr="00BB0308">
        <w:rPr>
          <w:lang w:bidi="en-US"/>
        </w:rPr>
        <w:t>ADF Pipeline</w:t>
      </w:r>
      <w:r w:rsidR="004D3FBD">
        <w:rPr>
          <w:lang w:bidi="en-US"/>
        </w:rPr>
        <w:t xml:space="preserve"> Methodolog</w:t>
      </w:r>
      <w:r w:rsidR="00021184">
        <w:rPr>
          <w:lang w:bidi="en-US"/>
        </w:rPr>
        <w:t>y</w:t>
      </w:r>
      <w:bookmarkEnd w:id="4"/>
    </w:p>
    <w:p w14:paraId="7C7FAA38" w14:textId="2938A86F" w:rsidR="004D3FBD" w:rsidRDefault="00FB1DCE" w:rsidP="006D1256">
      <w:pPr>
        <w:spacing w:after="200" w:line="276" w:lineRule="auto"/>
      </w:pPr>
      <w:r>
        <w:rPr>
          <w:rFonts w:ascii="Calibri" w:hAnsi="Calibri"/>
          <w:szCs w:val="22"/>
          <w:lang w:bidi="en-US"/>
        </w:rPr>
        <w:t xml:space="preserve">The </w:t>
      </w:r>
      <w:r w:rsidR="00DF2A2E">
        <w:rPr>
          <w:rFonts w:ascii="Calibri" w:hAnsi="Calibri"/>
          <w:szCs w:val="22"/>
          <w:lang w:bidi="en-US"/>
        </w:rPr>
        <w:t xml:space="preserve">pipelines described above </w:t>
      </w:r>
      <w:r w:rsidR="00AE1D58">
        <w:rPr>
          <w:rFonts w:ascii="Calibri" w:hAnsi="Calibri"/>
          <w:szCs w:val="22"/>
          <w:lang w:bidi="en-US"/>
        </w:rPr>
        <w:t xml:space="preserve">all </w:t>
      </w:r>
      <w:r w:rsidR="00DF2A2E">
        <w:rPr>
          <w:rFonts w:ascii="Calibri" w:hAnsi="Calibri"/>
          <w:szCs w:val="22"/>
          <w:lang w:bidi="en-US"/>
        </w:rPr>
        <w:t xml:space="preserve">follow a </w:t>
      </w:r>
      <w:r w:rsidR="00123B9C">
        <w:rPr>
          <w:rFonts w:ascii="Calibri" w:hAnsi="Calibri"/>
          <w:szCs w:val="22"/>
          <w:lang w:bidi="en-US"/>
        </w:rPr>
        <w:t>common</w:t>
      </w:r>
      <w:r>
        <w:rPr>
          <w:rFonts w:ascii="Calibri" w:hAnsi="Calibri"/>
          <w:szCs w:val="22"/>
          <w:lang w:bidi="en-US"/>
        </w:rPr>
        <w:t xml:space="preserve"> parent-child-grandchild methodology</w:t>
      </w:r>
      <w:r w:rsidR="00055BE0">
        <w:rPr>
          <w:rFonts w:ascii="Calibri" w:hAnsi="Calibri"/>
          <w:szCs w:val="22"/>
          <w:lang w:bidi="en-US"/>
        </w:rPr>
        <w:t xml:space="preserve">.  These pipelines </w:t>
      </w:r>
      <w:r w:rsidR="0074195B">
        <w:rPr>
          <w:rFonts w:ascii="Calibri" w:hAnsi="Calibri"/>
          <w:szCs w:val="22"/>
          <w:lang w:bidi="en-US"/>
        </w:rPr>
        <w:t xml:space="preserve">also </w:t>
      </w:r>
      <w:r w:rsidR="00055BE0">
        <w:rPr>
          <w:rFonts w:ascii="Calibri" w:hAnsi="Calibri"/>
          <w:szCs w:val="22"/>
          <w:lang w:bidi="en-US"/>
        </w:rPr>
        <w:t xml:space="preserve">interrogate the DIF </w:t>
      </w:r>
      <w:r w:rsidR="005F1630">
        <w:rPr>
          <w:rFonts w:ascii="Calibri" w:hAnsi="Calibri"/>
          <w:szCs w:val="22"/>
          <w:lang w:bidi="en-US"/>
        </w:rPr>
        <w:t>for the instructions needed to perform their specific tasks</w:t>
      </w:r>
      <w:r w:rsidR="0074195B">
        <w:rPr>
          <w:rFonts w:ascii="Calibri" w:hAnsi="Calibri"/>
          <w:szCs w:val="22"/>
          <w:lang w:bidi="en-US"/>
        </w:rPr>
        <w:t>, which are summarized as follows</w:t>
      </w:r>
      <w:r w:rsidR="00BB0308">
        <w:t>:</w:t>
      </w:r>
    </w:p>
    <w:p w14:paraId="7143989F" w14:textId="4B3B65DD" w:rsidR="00D02EED" w:rsidRPr="00D02EED" w:rsidRDefault="00BB0308" w:rsidP="35B02E9E">
      <w:pPr>
        <w:pStyle w:val="ListParagraph"/>
        <w:numPr>
          <w:ilvl w:val="0"/>
          <w:numId w:val="30"/>
        </w:numPr>
        <w:spacing w:after="160" w:line="259" w:lineRule="auto"/>
        <w:rPr>
          <w:rFonts w:eastAsiaTheme="minorEastAsia" w:cstheme="minorBidi"/>
        </w:rPr>
      </w:pPr>
      <w:r>
        <w:t xml:space="preserve">A </w:t>
      </w:r>
      <w:r w:rsidRPr="35B02E9E">
        <w:rPr>
          <w:b/>
          <w:bCs/>
        </w:rPr>
        <w:t>parent pipeline</w:t>
      </w:r>
      <w:r>
        <w:t xml:space="preserve"> (</w:t>
      </w:r>
      <w:r w:rsidR="00030523">
        <w:t>ending in “_</w:t>
      </w:r>
      <w:r w:rsidR="7247C850">
        <w:t>GroupOrder</w:t>
      </w:r>
      <w:r w:rsidR="00030523">
        <w:t>”</w:t>
      </w:r>
      <w:r>
        <w:t xml:space="preserve">) that manages the </w:t>
      </w:r>
      <w:r w:rsidR="00812A57">
        <w:t>number</w:t>
      </w:r>
      <w:r>
        <w:t xml:space="preserve"> and precedence of the </w:t>
      </w:r>
      <w:r w:rsidR="00C5789B">
        <w:t>data integration tasks configured in the DIF</w:t>
      </w:r>
      <w:r w:rsidR="0025623D">
        <w:t>.</w:t>
      </w:r>
      <w:r w:rsidR="00536DFF">
        <w:t xml:space="preserve">  For example, you may need to extract data from </w:t>
      </w:r>
      <w:r w:rsidR="00446BA6">
        <w:t>100 SQL Server tables.</w:t>
      </w:r>
      <w:r w:rsidR="00672185">
        <w:t xml:space="preserve">  Rather than </w:t>
      </w:r>
      <w:r w:rsidR="00A205C2">
        <w:t>having</w:t>
      </w:r>
      <w:r w:rsidR="00672185">
        <w:t xml:space="preserve"> all 100</w:t>
      </w:r>
      <w:r w:rsidR="00D7077C">
        <w:t xml:space="preserve"> extracts</w:t>
      </w:r>
      <w:r w:rsidR="00672185">
        <w:t xml:space="preserve"> run</w:t>
      </w:r>
      <w:r w:rsidR="00D7258B">
        <w:t xml:space="preserve"> simultaneously, you can configure the DIF </w:t>
      </w:r>
      <w:r w:rsidR="000A6DE7">
        <w:t>to divide the tasks into five execution groups</w:t>
      </w:r>
      <w:r w:rsidR="000D46BA">
        <w:t xml:space="preserve"> </w:t>
      </w:r>
      <w:r w:rsidR="00D7077C">
        <w:t xml:space="preserve">containing 20 tables </w:t>
      </w:r>
      <w:r w:rsidR="00F1454D">
        <w:t>each.  The execution groups are assigned</w:t>
      </w:r>
      <w:r w:rsidR="00C12639">
        <w:t xml:space="preserve"> a number between 1 and 5 and</w:t>
      </w:r>
      <w:r w:rsidR="0013094A">
        <w:t xml:space="preserve"> the parent pipeline</w:t>
      </w:r>
      <w:r w:rsidR="00C12639">
        <w:t xml:space="preserve"> will </w:t>
      </w:r>
      <w:r w:rsidR="006F7CB8">
        <w:t>process</w:t>
      </w:r>
      <w:r w:rsidR="00C12639">
        <w:t xml:space="preserve"> </w:t>
      </w:r>
      <w:r w:rsidR="006B7A47">
        <w:t xml:space="preserve">each group </w:t>
      </w:r>
      <w:r w:rsidR="00C12639">
        <w:t>in series</w:t>
      </w:r>
      <w:r w:rsidR="00F55857">
        <w:t xml:space="preserve"> by invoking 5 </w:t>
      </w:r>
      <w:r w:rsidR="00595308">
        <w:t>subsequent instances of the child pipeline.</w:t>
      </w:r>
    </w:p>
    <w:p w14:paraId="29B967CE" w14:textId="77777777" w:rsidR="00D02EED" w:rsidRPr="00D02EED" w:rsidRDefault="00D02EED" w:rsidP="00EB0739">
      <w:pPr>
        <w:pStyle w:val="ListParagraph"/>
        <w:spacing w:after="160" w:line="259" w:lineRule="auto"/>
        <w:rPr>
          <w:rFonts w:eastAsiaTheme="minorEastAsia" w:cstheme="minorBidi"/>
        </w:rPr>
      </w:pPr>
    </w:p>
    <w:p w14:paraId="5D500716" w14:textId="26EBFD0C" w:rsidR="004E7687" w:rsidRPr="006D67CD" w:rsidRDefault="00BB0308" w:rsidP="35B02E9E">
      <w:pPr>
        <w:pStyle w:val="ListParagraph"/>
        <w:numPr>
          <w:ilvl w:val="0"/>
          <w:numId w:val="30"/>
        </w:numPr>
        <w:spacing w:after="160" w:line="259" w:lineRule="auto"/>
        <w:rPr>
          <w:rFonts w:eastAsiaTheme="minorEastAsia" w:cstheme="minorBidi"/>
        </w:rPr>
      </w:pPr>
      <w:r>
        <w:t xml:space="preserve">A </w:t>
      </w:r>
      <w:r w:rsidRPr="35B02E9E">
        <w:rPr>
          <w:b/>
          <w:bCs/>
        </w:rPr>
        <w:t>child pipeline</w:t>
      </w:r>
      <w:r>
        <w:t xml:space="preserve"> </w:t>
      </w:r>
      <w:r w:rsidR="00D27FFD">
        <w:t>( ending in “</w:t>
      </w:r>
      <w:r w:rsidR="2DCA1434">
        <w:t>_TaskLoop</w:t>
      </w:r>
      <w:r w:rsidR="00D27FFD">
        <w:t>”</w:t>
      </w:r>
      <w:r w:rsidR="002D39F7">
        <w:t>)</w:t>
      </w:r>
      <w:r w:rsidR="00005C6F">
        <w:t xml:space="preserve"> that </w:t>
      </w:r>
      <w:r>
        <w:t>determines which</w:t>
      </w:r>
      <w:r w:rsidR="00005C6F">
        <w:t xml:space="preserve"> </w:t>
      </w:r>
      <w:r w:rsidR="00171DF3">
        <w:t xml:space="preserve">specific </w:t>
      </w:r>
      <w:r w:rsidR="00005C6F">
        <w:t>data integration</w:t>
      </w:r>
      <w:r w:rsidR="00CE0A09">
        <w:t xml:space="preserve"> tasks</w:t>
      </w:r>
      <w:r>
        <w:t xml:space="preserve"> are </w:t>
      </w:r>
      <w:r w:rsidR="00171DF3">
        <w:t xml:space="preserve">in </w:t>
      </w:r>
      <w:r w:rsidR="006B7A47">
        <w:t>an</w:t>
      </w:r>
      <w:r w:rsidR="00171DF3">
        <w:t xml:space="preserve"> execution group</w:t>
      </w:r>
      <w:r>
        <w:t>.</w:t>
      </w:r>
      <w:r w:rsidR="006B7A47">
        <w:t xml:space="preserve">  </w:t>
      </w:r>
      <w:r>
        <w:t xml:space="preserve">The loop in this pipeline will spawn multiple threads </w:t>
      </w:r>
      <w:r w:rsidR="00E73528">
        <w:t>that run in para</w:t>
      </w:r>
      <w:r w:rsidR="00AF1186">
        <w:t>llel</w:t>
      </w:r>
      <w:r w:rsidR="0025623D">
        <w:t xml:space="preserve">.  </w:t>
      </w:r>
      <w:r>
        <w:t>Continuing from the previous example,</w:t>
      </w:r>
      <w:r w:rsidR="00EA6F86">
        <w:t xml:space="preserve"> this pipeline would identify which 20 pipelines are in exe</w:t>
      </w:r>
      <w:r w:rsidR="003D1847">
        <w:t>cution group X and then invoke 20 simultaneous instances of the grandchild pipeline.</w:t>
      </w:r>
    </w:p>
    <w:p w14:paraId="160DCFE6" w14:textId="77777777" w:rsidR="006D67CD" w:rsidRPr="006D67CD" w:rsidRDefault="006D67CD" w:rsidP="006D67CD">
      <w:pPr>
        <w:pStyle w:val="ListParagraph"/>
        <w:spacing w:after="160" w:line="259" w:lineRule="auto"/>
        <w:rPr>
          <w:rFonts w:eastAsiaTheme="minorEastAsia" w:cstheme="minorBidi"/>
          <w:szCs w:val="22"/>
        </w:rPr>
      </w:pPr>
    </w:p>
    <w:p w14:paraId="21D0FA22" w14:textId="26380E97" w:rsidR="00BB0308" w:rsidRPr="00BE34EA" w:rsidRDefault="00BB0308" w:rsidP="3ACCBBAF">
      <w:pPr>
        <w:pStyle w:val="ListParagraph"/>
        <w:numPr>
          <w:ilvl w:val="0"/>
          <w:numId w:val="30"/>
        </w:numPr>
        <w:spacing w:after="160" w:line="259" w:lineRule="auto"/>
        <w:rPr>
          <w:rFonts w:eastAsiaTheme="minorEastAsia" w:cstheme="minorBidi"/>
          <w:szCs w:val="22"/>
        </w:rPr>
      </w:pPr>
      <w:r>
        <w:t xml:space="preserve">A </w:t>
      </w:r>
      <w:r w:rsidRPr="00E85A88">
        <w:rPr>
          <w:b/>
          <w:bCs/>
        </w:rPr>
        <w:t>grandchild pipeline</w:t>
      </w:r>
      <w:r>
        <w:t xml:space="preserve"> (named</w:t>
      </w:r>
      <w:r w:rsidR="00F8406A">
        <w:t xml:space="preserve"> either</w:t>
      </w:r>
      <w:r w:rsidR="00A67856">
        <w:t xml:space="preserve"> PL_DIF_</w:t>
      </w:r>
      <w:r w:rsidR="00F8406A">
        <w:t>SQLServer</w:t>
      </w:r>
      <w:r w:rsidR="00A67856">
        <w:t>_TableCopy</w:t>
      </w:r>
      <w:r w:rsidR="006D0FF2">
        <w:t>, PL_DIF_</w:t>
      </w:r>
      <w:r w:rsidR="001B7B6F">
        <w:t>DelimitedFile_ToParquet</w:t>
      </w:r>
      <w:r w:rsidR="00A67856">
        <w:t xml:space="preserve"> or</w:t>
      </w:r>
      <w:r>
        <w:t xml:space="preserve"> </w:t>
      </w:r>
      <w:r w:rsidR="680D456E">
        <w:t>PL_DIF_</w:t>
      </w:r>
      <w:r w:rsidR="00F8406A">
        <w:t>Lakehouse</w:t>
      </w:r>
      <w:r w:rsidR="680D456E">
        <w:t>_Ingestion</w:t>
      </w:r>
      <w:r>
        <w:t xml:space="preserve">) that </w:t>
      </w:r>
      <w:r w:rsidR="003876CD">
        <w:t>processes</w:t>
      </w:r>
      <w:r>
        <w:t xml:space="preserve"> </w:t>
      </w:r>
      <w:r w:rsidR="003876CD">
        <w:t>a single</w:t>
      </w:r>
      <w:r>
        <w:t xml:space="preserve"> data </w:t>
      </w:r>
      <w:r w:rsidR="00E81B9B">
        <w:t>integration</w:t>
      </w:r>
      <w:r>
        <w:t xml:space="preserve"> task.</w:t>
      </w:r>
      <w:r w:rsidR="005D485B">
        <w:t xml:space="preserve">  This pipeline also queries the DIF to determine</w:t>
      </w:r>
      <w:r w:rsidR="00C8260A">
        <w:t xml:space="preserve"> </w:t>
      </w:r>
      <w:r w:rsidR="00DD0980">
        <w:t>source/target</w:t>
      </w:r>
      <w:r w:rsidR="00D861D6">
        <w:t xml:space="preserve"> </w:t>
      </w:r>
      <w:r w:rsidR="002B5344">
        <w:t>configurations</w:t>
      </w:r>
      <w:r w:rsidR="00D861D6">
        <w:t xml:space="preserve"> such as</w:t>
      </w:r>
      <w:r w:rsidR="004F34E5">
        <w:t xml:space="preserve"> whether to perform a full or incremental load, watermarks, which columns to process</w:t>
      </w:r>
      <w:r>
        <w:t xml:space="preserve"> </w:t>
      </w:r>
      <w:r w:rsidR="004F34E5">
        <w:t>and many more.</w:t>
      </w:r>
    </w:p>
    <w:p w14:paraId="6715003D" w14:textId="19984182" w:rsidR="0017196A" w:rsidRPr="00BE34EA" w:rsidRDefault="00BE34EA" w:rsidP="00BE34EA">
      <w:pPr>
        <w:spacing w:after="160" w:line="259" w:lineRule="auto"/>
        <w:rPr>
          <w:rFonts w:eastAsiaTheme="minorEastAsia" w:cstheme="minorBidi"/>
          <w:szCs w:val="22"/>
        </w:rPr>
      </w:pPr>
      <w:r w:rsidRPr="00BE34EA">
        <w:rPr>
          <w:rFonts w:eastAsiaTheme="minorEastAsia" w:cstheme="minorBidi"/>
          <w:szCs w:val="22"/>
        </w:rPr>
        <w:t xml:space="preserve">Assume </w:t>
      </w:r>
      <w:r>
        <w:rPr>
          <w:rFonts w:eastAsiaTheme="minorEastAsia" w:cstheme="minorBidi"/>
          <w:szCs w:val="22"/>
        </w:rPr>
        <w:t xml:space="preserve">the DIF is configured with three execution groups, each of which has three </w:t>
      </w:r>
      <w:r w:rsidR="001E16F4">
        <w:rPr>
          <w:rFonts w:eastAsiaTheme="minorEastAsia" w:cstheme="minorBidi"/>
          <w:szCs w:val="22"/>
        </w:rPr>
        <w:t>data integration tasks</w:t>
      </w:r>
      <w:r w:rsidR="0025623D">
        <w:rPr>
          <w:rFonts w:eastAsiaTheme="minorEastAsia" w:cstheme="minorBidi"/>
          <w:szCs w:val="22"/>
        </w:rPr>
        <w:t xml:space="preserve">.  </w:t>
      </w:r>
      <w:r w:rsidR="0017196A">
        <w:rPr>
          <w:rFonts w:eastAsiaTheme="minorEastAsia" w:cstheme="minorBidi"/>
          <w:szCs w:val="22"/>
        </w:rPr>
        <w:t>The graphic below summarizes the ordering and precedence</w:t>
      </w:r>
      <w:r>
        <w:rPr>
          <w:rFonts w:eastAsiaTheme="minorEastAsia" w:cstheme="minorBidi"/>
          <w:szCs w:val="22"/>
        </w:rPr>
        <w:t xml:space="preserve"> </w:t>
      </w:r>
      <w:r w:rsidR="0017196A">
        <w:rPr>
          <w:rFonts w:eastAsiaTheme="minorEastAsia" w:cstheme="minorBidi"/>
          <w:szCs w:val="22"/>
        </w:rPr>
        <w:t>of these tasks.</w:t>
      </w:r>
      <w:r w:rsidR="003749A1">
        <w:rPr>
          <w:noProof/>
        </w:rPr>
        <w:drawing>
          <wp:inline distT="0" distB="0" distL="0" distR="0" wp14:anchorId="3B182549" wp14:editId="13B4CA98">
            <wp:extent cx="5383987" cy="3028493"/>
            <wp:effectExtent l="0" t="0" r="7620" b="635"/>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400915" cy="3038015"/>
                    </a:xfrm>
                    <a:prstGeom prst="rect">
                      <a:avLst/>
                    </a:prstGeom>
                  </pic:spPr>
                </pic:pic>
              </a:graphicData>
            </a:graphic>
          </wp:inline>
        </w:drawing>
      </w:r>
    </w:p>
    <w:p w14:paraId="6BA027E6" w14:textId="6C5985A6" w:rsidR="00A72F7E" w:rsidRPr="00A72F7E" w:rsidRDefault="00A72F7E" w:rsidP="00A72F7E">
      <w:pPr>
        <w:pStyle w:val="Heading1"/>
        <w:numPr>
          <w:ilvl w:val="0"/>
          <w:numId w:val="0"/>
        </w:numPr>
        <w:ind w:left="432" w:hanging="432"/>
        <w:rPr>
          <w:lang w:bidi="en-US"/>
        </w:rPr>
      </w:pPr>
      <w:bookmarkStart w:id="5" w:name="_Toc146281526"/>
      <w:r w:rsidRPr="00A72F7E">
        <w:rPr>
          <w:lang w:bidi="en-US"/>
        </w:rPr>
        <w:lastRenderedPageBreak/>
        <w:t>DIF SQL</w:t>
      </w:r>
      <w:r w:rsidR="007543C4">
        <w:rPr>
          <w:lang w:bidi="en-US"/>
        </w:rPr>
        <w:t xml:space="preserve"> </w:t>
      </w:r>
      <w:r w:rsidRPr="00A72F7E">
        <w:rPr>
          <w:lang w:bidi="en-US"/>
        </w:rPr>
        <w:t>Server Pipelines</w:t>
      </w:r>
      <w:bookmarkEnd w:id="5"/>
      <w:r w:rsidRPr="00A72F7E">
        <w:rPr>
          <w:lang w:bidi="en-US"/>
        </w:rPr>
        <w:t xml:space="preserve"> </w:t>
      </w:r>
    </w:p>
    <w:p w14:paraId="7A279EC8" w14:textId="2B2AEBC3" w:rsidR="00A72F7E" w:rsidRDefault="00A72F7E" w:rsidP="00A72F7E">
      <w:r>
        <w:t xml:space="preserve">The pipelines in this folder </w:t>
      </w:r>
      <w:r w:rsidR="00BB516D">
        <w:t>are described as follows</w:t>
      </w:r>
      <w:r>
        <w:t>:</w:t>
      </w:r>
    </w:p>
    <w:p w14:paraId="5D036527" w14:textId="77777777" w:rsidR="00A72F7E" w:rsidRDefault="00A72F7E" w:rsidP="00A72F7E"/>
    <w:p w14:paraId="664C64CE" w14:textId="758B9860" w:rsidR="00A72F7E" w:rsidRDefault="00A72F7E" w:rsidP="00A72F7E">
      <w:pPr>
        <w:pStyle w:val="ListParagraph"/>
        <w:numPr>
          <w:ilvl w:val="0"/>
          <w:numId w:val="35"/>
        </w:numPr>
      </w:pPr>
      <w:r>
        <w:t xml:space="preserve">The </w:t>
      </w:r>
      <w:r w:rsidRPr="009141E5">
        <w:rPr>
          <w:b/>
          <w:bCs/>
        </w:rPr>
        <w:t>PL_DIF_SQLServer_GroupOrder</w:t>
      </w:r>
      <w:r>
        <w:t xml:space="preserve"> pipeline is the parent pipeline that is executed first</w:t>
      </w:r>
      <w:r w:rsidR="0025623D">
        <w:t xml:space="preserve">.  </w:t>
      </w:r>
      <w:r>
        <w:t>It accepts two parameters:</w:t>
      </w:r>
    </w:p>
    <w:p w14:paraId="1BC4124C" w14:textId="77777777" w:rsidR="00A72F7E" w:rsidRDefault="00A72F7E" w:rsidP="00A72F7E">
      <w:pPr>
        <w:pStyle w:val="ListParagraph"/>
        <w:numPr>
          <w:ilvl w:val="1"/>
          <w:numId w:val="35"/>
        </w:numPr>
      </w:pPr>
      <w:r>
        <w:t>ProjectName</w:t>
      </w:r>
    </w:p>
    <w:p w14:paraId="4BFEB0D2" w14:textId="740E8E34" w:rsidR="00A72F7E" w:rsidRDefault="00A72F7E" w:rsidP="00A72F7E">
      <w:pPr>
        <w:pStyle w:val="ListParagraph"/>
        <w:numPr>
          <w:ilvl w:val="1"/>
          <w:numId w:val="35"/>
        </w:numPr>
      </w:pPr>
      <w:r>
        <w:t>DIGroupName</w:t>
      </w:r>
    </w:p>
    <w:p w14:paraId="6D726570" w14:textId="77777777" w:rsidR="001B1850" w:rsidRDefault="001B1850" w:rsidP="001B1850">
      <w:pPr>
        <w:pStyle w:val="ListParagraph"/>
        <w:ind w:left="1440"/>
      </w:pPr>
    </w:p>
    <w:p w14:paraId="04D23F82" w14:textId="71724506" w:rsidR="00A72F7E" w:rsidRDefault="00A72F7E" w:rsidP="00A72F7E">
      <w:pPr>
        <w:pStyle w:val="ListParagraph"/>
        <w:numPr>
          <w:ilvl w:val="0"/>
          <w:numId w:val="35"/>
        </w:numPr>
      </w:pPr>
      <w:r>
        <w:t xml:space="preserve">The </w:t>
      </w:r>
      <w:r w:rsidRPr="009141E5">
        <w:rPr>
          <w:b/>
          <w:bCs/>
        </w:rPr>
        <w:t>PL_DIF_SQLServer_GroupOrder</w:t>
      </w:r>
      <w:r>
        <w:t xml:space="preserve"> pipeline queries the DIF using these two param</w:t>
      </w:r>
      <w:r w:rsidR="0025623D">
        <w:t>eter</w:t>
      </w:r>
      <w:r>
        <w:t xml:space="preserve">s to determine how many </w:t>
      </w:r>
      <w:r w:rsidR="00E05FBC">
        <w:t>execution</w:t>
      </w:r>
      <w:r>
        <w:t xml:space="preserve"> groups are configured for the given ProjectName/DIGroupName combination</w:t>
      </w:r>
      <w:r w:rsidR="0025623D">
        <w:t xml:space="preserve">.  </w:t>
      </w:r>
      <w:r>
        <w:t xml:space="preserve">If there are multiple </w:t>
      </w:r>
      <w:r w:rsidR="00E05FBC">
        <w:t>execution</w:t>
      </w:r>
      <w:r>
        <w:t xml:space="preserve"> groups configured, it will invoke one instance of the PL_DIF_SQLServer_TaskLoop pipeline for each group</w:t>
      </w:r>
      <w:r w:rsidR="0025623D">
        <w:t xml:space="preserve">.  </w:t>
      </w:r>
      <w:r>
        <w:t xml:space="preserve">These instances </w:t>
      </w:r>
      <w:r w:rsidRPr="009216B1">
        <w:t xml:space="preserve">will execute </w:t>
      </w:r>
      <w:r w:rsidR="00F36377" w:rsidRPr="009216B1">
        <w:t>sequentially</w:t>
      </w:r>
      <w:r w:rsidR="00F36377">
        <w:t xml:space="preserve"> in</w:t>
      </w:r>
      <w:r>
        <w:t xml:space="preserve"> order of the integer value assigned to the </w:t>
      </w:r>
      <w:r w:rsidR="009216B1">
        <w:t>execution</w:t>
      </w:r>
      <w:r>
        <w:t xml:space="preserve"> group. </w:t>
      </w:r>
    </w:p>
    <w:p w14:paraId="7A940124" w14:textId="77777777" w:rsidR="001B1850" w:rsidRDefault="001B1850" w:rsidP="001B1850">
      <w:pPr>
        <w:pStyle w:val="ListParagraph"/>
      </w:pPr>
    </w:p>
    <w:p w14:paraId="30FA17A0" w14:textId="036E1D9E" w:rsidR="001B1850" w:rsidRDefault="00A72F7E" w:rsidP="007C01DE">
      <w:pPr>
        <w:pStyle w:val="ListParagraph"/>
        <w:numPr>
          <w:ilvl w:val="0"/>
          <w:numId w:val="35"/>
        </w:numPr>
      </w:pPr>
      <w:r>
        <w:t xml:space="preserve">The </w:t>
      </w:r>
      <w:r w:rsidRPr="00AF4D9A">
        <w:rPr>
          <w:b/>
          <w:bCs/>
        </w:rPr>
        <w:t>PL_DIF_SQLServer_TaskLoop</w:t>
      </w:r>
      <w:r>
        <w:t xml:space="preserve"> pipeline will then </w:t>
      </w:r>
      <w:r w:rsidR="00155071">
        <w:t>run</w:t>
      </w:r>
      <w:r>
        <w:t xml:space="preserve"> for the first </w:t>
      </w:r>
      <w:r w:rsidR="00155071">
        <w:t xml:space="preserve">execution </w:t>
      </w:r>
      <w:r>
        <w:t xml:space="preserve"> group</w:t>
      </w:r>
      <w:r w:rsidR="0025623D">
        <w:t xml:space="preserve">.  </w:t>
      </w:r>
      <w:r>
        <w:t xml:space="preserve">It queries the DIF to determine how many </w:t>
      </w:r>
      <w:r w:rsidR="009216B1">
        <w:t>data integ</w:t>
      </w:r>
      <w:r w:rsidR="00BD63A8">
        <w:t>ration tasks</w:t>
      </w:r>
      <w:r>
        <w:t xml:space="preserve"> are in this </w:t>
      </w:r>
      <w:r w:rsidR="00BD63A8">
        <w:t>execution</w:t>
      </w:r>
      <w:r>
        <w:t xml:space="preserve"> group.</w:t>
      </w:r>
    </w:p>
    <w:p w14:paraId="6BD04BD5" w14:textId="77777777" w:rsidR="001B1850" w:rsidRDefault="001B1850" w:rsidP="001B1850">
      <w:pPr>
        <w:pStyle w:val="ListParagraph"/>
      </w:pPr>
    </w:p>
    <w:p w14:paraId="107EA79B" w14:textId="15E0CDE7" w:rsidR="00217FCD" w:rsidRDefault="00A72F7E" w:rsidP="00A72F7E">
      <w:pPr>
        <w:pStyle w:val="ListParagraph"/>
        <w:numPr>
          <w:ilvl w:val="0"/>
          <w:numId w:val="35"/>
        </w:numPr>
      </w:pPr>
      <w:r>
        <w:t xml:space="preserve">If there are multiple </w:t>
      </w:r>
      <w:r w:rsidR="00BD63A8">
        <w:t>ta</w:t>
      </w:r>
      <w:r w:rsidR="008E77B1">
        <w:t>s</w:t>
      </w:r>
      <w:r w:rsidR="00BD63A8">
        <w:t>ks</w:t>
      </w:r>
      <w:r>
        <w:t xml:space="preserve"> configured in the group, the </w:t>
      </w:r>
      <w:r w:rsidRPr="00A149F4">
        <w:t xml:space="preserve">PL_DIF_SQLServer_TaskLoop pipeline will invoke one instance of the </w:t>
      </w:r>
      <w:r w:rsidRPr="00A149F4">
        <w:rPr>
          <w:b/>
          <w:bCs/>
        </w:rPr>
        <w:t>PL_DIF_SQLServer_TableCopy</w:t>
      </w:r>
      <w:r w:rsidRPr="00A149F4">
        <w:t xml:space="preserve"> pipeline for each </w:t>
      </w:r>
      <w:r w:rsidR="00BD63A8">
        <w:t>task</w:t>
      </w:r>
      <w:r w:rsidR="0025623D">
        <w:t xml:space="preserve">.  </w:t>
      </w:r>
      <w:r>
        <w:t xml:space="preserve">These instances </w:t>
      </w:r>
      <w:r w:rsidRPr="00BD63A8">
        <w:t>will execute in parallel</w:t>
      </w:r>
      <w:r w:rsidR="0025623D">
        <w:t xml:space="preserve">.  </w:t>
      </w:r>
      <w:r w:rsidRPr="000D5EFA">
        <w:t>The PL_DIF_SQLServer_TableCopy</w:t>
      </w:r>
      <w:r>
        <w:t xml:space="preserve"> pipeline copies the </w:t>
      </w:r>
      <w:r w:rsidRPr="000D5EFA">
        <w:t xml:space="preserve">on-prem SQL Server table to a parquet file in the </w:t>
      </w:r>
      <w:r w:rsidR="00C44B4F">
        <w:t>Bronze</w:t>
      </w:r>
      <w:r w:rsidRPr="000D5EFA">
        <w:t xml:space="preserve"> </w:t>
      </w:r>
      <w:r w:rsidR="00C44B4F">
        <w:t>Z</w:t>
      </w:r>
      <w:r w:rsidRPr="000D5EFA">
        <w:t>one of the data lake</w:t>
      </w:r>
      <w:r w:rsidR="0025623D" w:rsidRPr="000D5EFA">
        <w:t>.</w:t>
      </w:r>
      <w:r w:rsidR="0025623D">
        <w:t xml:space="preserve">  </w:t>
      </w:r>
      <w:r w:rsidR="00630375">
        <w:t xml:space="preserve">This extract is </w:t>
      </w:r>
      <w:r w:rsidR="00493978">
        <w:t>performed</w:t>
      </w:r>
      <w:r w:rsidR="00630375">
        <w:t xml:space="preserve"> by an ADF Copy Data activity and the DIF configurations determine if the extract is executed as either an incremental or full load. </w:t>
      </w:r>
    </w:p>
    <w:p w14:paraId="00C54165" w14:textId="77777777" w:rsidR="001B1850" w:rsidRDefault="001B1850" w:rsidP="001B1850">
      <w:pPr>
        <w:pStyle w:val="ListParagraph"/>
      </w:pPr>
    </w:p>
    <w:p w14:paraId="520F311B" w14:textId="23A1EBD3" w:rsidR="0074353D" w:rsidRDefault="00A72F7E" w:rsidP="00A72F7E">
      <w:pPr>
        <w:pStyle w:val="ListParagraph"/>
        <w:numPr>
          <w:ilvl w:val="0"/>
          <w:numId w:val="35"/>
        </w:numPr>
      </w:pPr>
      <w:r w:rsidRPr="000D5EFA">
        <w:t>The last pipeline to execute in this folder is the</w:t>
      </w:r>
      <w:r>
        <w:t xml:space="preserve"> </w:t>
      </w:r>
      <w:r w:rsidRPr="00217FCD">
        <w:rPr>
          <w:b/>
          <w:bCs/>
        </w:rPr>
        <w:t>PL_DIF_SQLServer_RawToRefined</w:t>
      </w:r>
      <w:r>
        <w:t xml:space="preserve"> pipeline</w:t>
      </w:r>
      <w:r w:rsidR="0025623D">
        <w:t xml:space="preserve">.  </w:t>
      </w:r>
      <w:r>
        <w:t xml:space="preserve">This pipeline executes immediately after each instance of the </w:t>
      </w:r>
      <w:r w:rsidRPr="000D5EFA">
        <w:t>PL_DIF_SQLServer_TableCopy</w:t>
      </w:r>
      <w:r>
        <w:t xml:space="preserve"> pipeline as a related </w:t>
      </w:r>
      <w:r w:rsidR="00C44B4F">
        <w:t>data integration task</w:t>
      </w:r>
      <w:r w:rsidR="0025623D">
        <w:t xml:space="preserve">.  </w:t>
      </w:r>
      <w:r>
        <w:t xml:space="preserve">This task </w:t>
      </w:r>
      <w:r w:rsidR="006D7200">
        <w:t>is performed via a</w:t>
      </w:r>
      <w:r w:rsidR="008E77B1">
        <w:t xml:space="preserve"> generic,</w:t>
      </w:r>
      <w:r w:rsidR="006D7200">
        <w:t xml:space="preserve"> parameterized Databricks notebook that </w:t>
      </w:r>
      <w:r>
        <w:t>merges the data</w:t>
      </w:r>
      <w:r w:rsidR="00217FCD">
        <w:t xml:space="preserve"> for the source table’s </w:t>
      </w:r>
      <w:r>
        <w:t xml:space="preserve">most recent parquet file in the </w:t>
      </w:r>
      <w:r w:rsidR="00CD5476">
        <w:t>Bronze</w:t>
      </w:r>
      <w:r>
        <w:t xml:space="preserve"> </w:t>
      </w:r>
      <w:r w:rsidR="00CD5476">
        <w:t>Z</w:t>
      </w:r>
      <w:r>
        <w:t xml:space="preserve">one into a </w:t>
      </w:r>
      <w:r w:rsidR="00CD5476">
        <w:t>D</w:t>
      </w:r>
      <w:r>
        <w:t xml:space="preserve">elta </w:t>
      </w:r>
      <w:r w:rsidR="00CD5476">
        <w:t>T</w:t>
      </w:r>
      <w:r>
        <w:t xml:space="preserve">able in the </w:t>
      </w:r>
      <w:r w:rsidR="00CD5476">
        <w:t>Silver</w:t>
      </w:r>
      <w:r>
        <w:t xml:space="preserve"> </w:t>
      </w:r>
      <w:r w:rsidR="00CD5476">
        <w:t>Z</w:t>
      </w:r>
      <w:r>
        <w:t>one.</w:t>
      </w:r>
      <w:r w:rsidR="00E64A08">
        <w:t xml:space="preserve"> </w:t>
      </w:r>
    </w:p>
    <w:p w14:paraId="42909D26" w14:textId="77777777" w:rsidR="0074353D" w:rsidRDefault="0074353D" w:rsidP="0074353D">
      <w:pPr>
        <w:ind w:left="360"/>
      </w:pPr>
    </w:p>
    <w:p w14:paraId="5A99E405" w14:textId="30DD9623" w:rsidR="00664B50" w:rsidRPr="00A72F7E" w:rsidRDefault="00664B50" w:rsidP="00664B50">
      <w:pPr>
        <w:pStyle w:val="Heading1"/>
        <w:numPr>
          <w:ilvl w:val="0"/>
          <w:numId w:val="0"/>
        </w:numPr>
        <w:ind w:left="432" w:hanging="432"/>
        <w:rPr>
          <w:lang w:bidi="en-US"/>
        </w:rPr>
      </w:pPr>
      <w:bookmarkStart w:id="6" w:name="_Toc146281527"/>
      <w:r w:rsidRPr="00A72F7E">
        <w:rPr>
          <w:lang w:bidi="en-US"/>
        </w:rPr>
        <w:t xml:space="preserve">DIF </w:t>
      </w:r>
      <w:r>
        <w:rPr>
          <w:lang w:bidi="en-US"/>
        </w:rPr>
        <w:t>Delimited File</w:t>
      </w:r>
      <w:r w:rsidRPr="00A72F7E">
        <w:rPr>
          <w:lang w:bidi="en-US"/>
        </w:rPr>
        <w:t xml:space="preserve"> Pipelines</w:t>
      </w:r>
      <w:bookmarkEnd w:id="6"/>
      <w:r w:rsidRPr="00A72F7E">
        <w:rPr>
          <w:lang w:bidi="en-US"/>
        </w:rPr>
        <w:t xml:space="preserve"> </w:t>
      </w:r>
    </w:p>
    <w:p w14:paraId="5CCD7080" w14:textId="175C8187" w:rsidR="00664B50" w:rsidRDefault="00664B50" w:rsidP="00664B50">
      <w:r>
        <w:t>The pipelines in this folder</w:t>
      </w:r>
      <w:r w:rsidR="003970BF">
        <w:t xml:space="preserve"> are structured and</w:t>
      </w:r>
      <w:r>
        <w:t xml:space="preserve"> </w:t>
      </w:r>
      <w:r w:rsidR="003970BF">
        <w:t>function in the same manner as the SQL</w:t>
      </w:r>
      <w:r w:rsidR="008A1B27">
        <w:t xml:space="preserve"> </w:t>
      </w:r>
      <w:r w:rsidR="003970BF">
        <w:t xml:space="preserve">Server pipelines described </w:t>
      </w:r>
      <w:r w:rsidR="0033158A">
        <w:t>above but</w:t>
      </w:r>
      <w:r w:rsidR="003970BF">
        <w:t xml:space="preserve"> consume</w:t>
      </w:r>
      <w:r w:rsidR="00E91CC4">
        <w:t xml:space="preserve"> delimited text files as their data source.  </w:t>
      </w:r>
    </w:p>
    <w:p w14:paraId="125DB9AD" w14:textId="1508652B" w:rsidR="00CD3218" w:rsidRPr="00A72F7E" w:rsidRDefault="00CD3218" w:rsidP="00CD3218">
      <w:pPr>
        <w:pStyle w:val="Heading1"/>
        <w:numPr>
          <w:ilvl w:val="0"/>
          <w:numId w:val="0"/>
        </w:numPr>
        <w:ind w:left="432" w:hanging="432"/>
        <w:rPr>
          <w:lang w:bidi="en-US"/>
        </w:rPr>
      </w:pPr>
      <w:bookmarkStart w:id="7" w:name="_Toc146281528"/>
      <w:r w:rsidRPr="00A72F7E">
        <w:rPr>
          <w:lang w:bidi="en-US"/>
        </w:rPr>
        <w:t xml:space="preserve">DIF </w:t>
      </w:r>
      <w:r>
        <w:rPr>
          <w:lang w:bidi="en-US"/>
        </w:rPr>
        <w:t>Lakehouse</w:t>
      </w:r>
      <w:r w:rsidRPr="00A72F7E">
        <w:rPr>
          <w:lang w:bidi="en-US"/>
        </w:rPr>
        <w:t xml:space="preserve"> Pipelines</w:t>
      </w:r>
      <w:bookmarkEnd w:id="7"/>
      <w:r w:rsidRPr="00A72F7E">
        <w:rPr>
          <w:lang w:bidi="en-US"/>
        </w:rPr>
        <w:t xml:space="preserve"> </w:t>
      </w:r>
    </w:p>
    <w:p w14:paraId="6E375152" w14:textId="68AA7874" w:rsidR="000745C2" w:rsidRDefault="0060396A" w:rsidP="00CD3218">
      <w:r>
        <w:t>Like the DIF SQL Server pipe</w:t>
      </w:r>
      <w:r w:rsidR="00DC1152">
        <w:t>lines</w:t>
      </w:r>
      <w:r>
        <w:t xml:space="preserve">, the </w:t>
      </w:r>
      <w:r w:rsidRPr="00EB0AE7">
        <w:rPr>
          <w:b/>
          <w:bCs/>
        </w:rPr>
        <w:t>DIF Lakehouse</w:t>
      </w:r>
      <w:r>
        <w:t xml:space="preserve"> pipelines leverage the Group Order and Task Loop parent and child pipelines</w:t>
      </w:r>
      <w:r w:rsidR="0025623D">
        <w:t xml:space="preserve">.  </w:t>
      </w:r>
      <w:r>
        <w:t>However, the DIF Lakehouse grandchild pipeline utilize</w:t>
      </w:r>
      <w:r w:rsidR="00B17C8C">
        <w:t>s</w:t>
      </w:r>
      <w:r>
        <w:t xml:space="preserve"> customized logic to perform </w:t>
      </w:r>
      <w:r w:rsidR="0025623D">
        <w:t xml:space="preserve">the </w:t>
      </w:r>
      <w:r>
        <w:t>transformation and load</w:t>
      </w:r>
      <w:r w:rsidR="007B3E10">
        <w:t xml:space="preserve">ing </w:t>
      </w:r>
      <w:r>
        <w:t>of</w:t>
      </w:r>
      <w:r w:rsidR="007B3E10">
        <w:t xml:space="preserve"> data into</w:t>
      </w:r>
      <w:r>
        <w:t xml:space="preserve"> a </w:t>
      </w:r>
      <w:r w:rsidR="00D95E36">
        <w:t xml:space="preserve">dimensional </w:t>
      </w:r>
      <w:r>
        <w:t>data warehouse</w:t>
      </w:r>
      <w:r w:rsidR="0025623D">
        <w:t xml:space="preserve">.  </w:t>
      </w:r>
      <w:r>
        <w:t xml:space="preserve">This logic is </w:t>
      </w:r>
      <w:r w:rsidR="00047773">
        <w:t>stored</w:t>
      </w:r>
      <w:r>
        <w:t xml:space="preserve"> in Databricks notebooks that are invoked at the grandchild level</w:t>
      </w:r>
      <w:r w:rsidR="0025623D">
        <w:t xml:space="preserve">.  </w:t>
      </w:r>
      <w:r w:rsidR="007B3E10">
        <w:t xml:space="preserve">Unlike the </w:t>
      </w:r>
      <w:r w:rsidR="008645FC">
        <w:t>generic</w:t>
      </w:r>
      <w:r w:rsidR="007B3E10">
        <w:t xml:space="preserve"> notebooks in the DIF SQL</w:t>
      </w:r>
      <w:r w:rsidR="007D3529">
        <w:t xml:space="preserve"> </w:t>
      </w:r>
      <w:r w:rsidR="007B3E10">
        <w:t xml:space="preserve">Server folder, there is one </w:t>
      </w:r>
      <w:r w:rsidR="007F7F38">
        <w:t xml:space="preserve">custom </w:t>
      </w:r>
      <w:r w:rsidR="007B3E10">
        <w:t xml:space="preserve">notebook for each </w:t>
      </w:r>
      <w:r w:rsidR="007F7F38">
        <w:t>data integration task</w:t>
      </w:r>
      <w:r w:rsidR="007B3E10">
        <w:t xml:space="preserve"> that performs operations specific to that transformation step.</w:t>
      </w:r>
      <w:r>
        <w:t xml:space="preserve"> </w:t>
      </w:r>
    </w:p>
    <w:p w14:paraId="7FFEA7D9" w14:textId="77777777" w:rsidR="000745C2" w:rsidRDefault="000745C2" w:rsidP="00CD3218"/>
    <w:p w14:paraId="13C24CB8" w14:textId="2D421E7B" w:rsidR="000745C2" w:rsidRDefault="000745C2" w:rsidP="00CD3218">
      <w:r>
        <w:t xml:space="preserve">The </w:t>
      </w:r>
      <w:r w:rsidR="007F7F38">
        <w:t>execution</w:t>
      </w:r>
      <w:r>
        <w:t xml:space="preserve"> groups must</w:t>
      </w:r>
      <w:r w:rsidR="00DC1152">
        <w:t xml:space="preserve"> be</w:t>
      </w:r>
      <w:r>
        <w:t xml:space="preserve"> configured in the DIF such that </w:t>
      </w:r>
      <w:r w:rsidR="005C05FA">
        <w:t>data integration tasks</w:t>
      </w:r>
      <w:r>
        <w:t xml:space="preserve"> are performed in </w:t>
      </w:r>
      <w:r w:rsidR="000345A5">
        <w:t xml:space="preserve">a sequence that supports dimensional modeling.  For example, </w:t>
      </w:r>
      <w:r w:rsidR="00AC5D83">
        <w:t xml:space="preserve">your exact implementation may vary slightly, but it should use </w:t>
      </w:r>
      <w:r w:rsidR="0064198A">
        <w:t xml:space="preserve">a pattern </w:t>
      </w:r>
      <w:r w:rsidR="00755297">
        <w:t>like</w:t>
      </w:r>
      <w:r w:rsidR="0064198A">
        <w:t xml:space="preserve"> the following:</w:t>
      </w:r>
    </w:p>
    <w:p w14:paraId="188F69AF" w14:textId="77777777" w:rsidR="000745C2" w:rsidRDefault="000745C2" w:rsidP="00CD3218"/>
    <w:p w14:paraId="74CF11B2" w14:textId="0341FA3A" w:rsidR="00BA2395" w:rsidRDefault="00BA2395" w:rsidP="000745C2">
      <w:pPr>
        <w:pStyle w:val="ListParagraph"/>
        <w:numPr>
          <w:ilvl w:val="0"/>
          <w:numId w:val="37"/>
        </w:numPr>
      </w:pPr>
      <w:r>
        <w:t>Transformation</w:t>
      </w:r>
      <w:r w:rsidR="005C05FA">
        <w:t>s</w:t>
      </w:r>
    </w:p>
    <w:p w14:paraId="0F12DBCD" w14:textId="644A4C94" w:rsidR="000745C2" w:rsidRDefault="000745C2" w:rsidP="000745C2">
      <w:pPr>
        <w:pStyle w:val="ListParagraph"/>
        <w:numPr>
          <w:ilvl w:val="0"/>
          <w:numId w:val="37"/>
        </w:numPr>
      </w:pPr>
      <w:r>
        <w:t>Dimension Load</w:t>
      </w:r>
      <w:r w:rsidR="005C05FA">
        <w:t>s</w:t>
      </w:r>
    </w:p>
    <w:p w14:paraId="1FBDEB25" w14:textId="78D29A72" w:rsidR="000745C2" w:rsidRDefault="000745C2" w:rsidP="000745C2">
      <w:pPr>
        <w:pStyle w:val="ListParagraph"/>
        <w:numPr>
          <w:ilvl w:val="0"/>
          <w:numId w:val="37"/>
        </w:numPr>
      </w:pPr>
      <w:r>
        <w:t>Fact Loads</w:t>
      </w:r>
    </w:p>
    <w:p w14:paraId="0B764509" w14:textId="77777777" w:rsidR="00BB516D" w:rsidRDefault="00BB516D" w:rsidP="00BB516D">
      <w:pPr>
        <w:pStyle w:val="ListParagraph"/>
        <w:ind w:left="920"/>
      </w:pPr>
    </w:p>
    <w:p w14:paraId="26ECE5A1" w14:textId="2C43B01E" w:rsidR="00BB516D" w:rsidRDefault="00BB516D" w:rsidP="00BB516D">
      <w:r>
        <w:t>The pipelines in this folder are described as follows:</w:t>
      </w:r>
    </w:p>
    <w:p w14:paraId="5B653C49" w14:textId="77777777" w:rsidR="00CD3218" w:rsidRDefault="00CD3218" w:rsidP="00CD3218"/>
    <w:p w14:paraId="55C69575" w14:textId="2AEA32BA" w:rsidR="00CD3218" w:rsidRDefault="00CD3218" w:rsidP="00CD3218">
      <w:pPr>
        <w:pStyle w:val="ListParagraph"/>
        <w:numPr>
          <w:ilvl w:val="0"/>
          <w:numId w:val="36"/>
        </w:numPr>
      </w:pPr>
      <w:r>
        <w:t xml:space="preserve">The </w:t>
      </w:r>
      <w:r w:rsidRPr="009141E5">
        <w:rPr>
          <w:b/>
          <w:bCs/>
        </w:rPr>
        <w:t>PL_DIF_</w:t>
      </w:r>
      <w:r>
        <w:rPr>
          <w:b/>
          <w:bCs/>
        </w:rPr>
        <w:t>Lakehouse</w:t>
      </w:r>
      <w:r w:rsidRPr="009141E5">
        <w:rPr>
          <w:b/>
          <w:bCs/>
        </w:rPr>
        <w:t>_GroupOrder</w:t>
      </w:r>
      <w:r>
        <w:t xml:space="preserve"> pipeline is the parent pipeline that is executed first</w:t>
      </w:r>
      <w:r w:rsidR="0025623D">
        <w:t xml:space="preserve">.  </w:t>
      </w:r>
      <w:r>
        <w:t>It accepts two parameters:</w:t>
      </w:r>
    </w:p>
    <w:p w14:paraId="3E609AA5" w14:textId="77777777" w:rsidR="00CD3218" w:rsidRDefault="00CD3218" w:rsidP="00CD3218">
      <w:pPr>
        <w:pStyle w:val="ListParagraph"/>
        <w:numPr>
          <w:ilvl w:val="1"/>
          <w:numId w:val="36"/>
        </w:numPr>
      </w:pPr>
      <w:r>
        <w:t>ProjectName</w:t>
      </w:r>
    </w:p>
    <w:p w14:paraId="1B19906C" w14:textId="1D1C6D44" w:rsidR="00CD3218" w:rsidRDefault="00CD3218" w:rsidP="00CD3218">
      <w:pPr>
        <w:pStyle w:val="ListParagraph"/>
        <w:numPr>
          <w:ilvl w:val="1"/>
          <w:numId w:val="36"/>
        </w:numPr>
      </w:pPr>
      <w:r>
        <w:t>DIGroupName</w:t>
      </w:r>
    </w:p>
    <w:p w14:paraId="66988EB6" w14:textId="77777777" w:rsidR="00C572FD" w:rsidRDefault="00C572FD" w:rsidP="00C572FD">
      <w:pPr>
        <w:pStyle w:val="ListParagraph"/>
        <w:ind w:left="1440"/>
      </w:pPr>
    </w:p>
    <w:p w14:paraId="3EC648F7" w14:textId="760C74E7" w:rsidR="00CD3218" w:rsidRDefault="00CD3218" w:rsidP="00CD3218">
      <w:pPr>
        <w:pStyle w:val="ListParagraph"/>
        <w:numPr>
          <w:ilvl w:val="0"/>
          <w:numId w:val="36"/>
        </w:numPr>
      </w:pPr>
      <w:r>
        <w:t xml:space="preserve">The </w:t>
      </w:r>
      <w:r w:rsidRPr="009141E5">
        <w:rPr>
          <w:b/>
          <w:bCs/>
        </w:rPr>
        <w:t>PL_DIF_</w:t>
      </w:r>
      <w:r>
        <w:rPr>
          <w:b/>
          <w:bCs/>
        </w:rPr>
        <w:t>Lakehouse</w:t>
      </w:r>
      <w:r w:rsidRPr="009141E5">
        <w:rPr>
          <w:b/>
          <w:bCs/>
        </w:rPr>
        <w:t>_GroupOrder</w:t>
      </w:r>
      <w:r>
        <w:t xml:space="preserve"> pipeline queries the DIF using these two param</w:t>
      </w:r>
      <w:r w:rsidR="0025623D">
        <w:t>eter</w:t>
      </w:r>
      <w:r>
        <w:t xml:space="preserve">s to determine how many </w:t>
      </w:r>
      <w:r w:rsidR="0062379B">
        <w:t>execution</w:t>
      </w:r>
      <w:r>
        <w:t xml:space="preserve"> groups are configured for the given ProjectName/DIGroupName combination</w:t>
      </w:r>
      <w:r w:rsidR="0025623D">
        <w:t xml:space="preserve">.  </w:t>
      </w:r>
      <w:r>
        <w:t xml:space="preserve">If there are multiple </w:t>
      </w:r>
      <w:r w:rsidR="007F7F38">
        <w:t>execution</w:t>
      </w:r>
      <w:r>
        <w:t xml:space="preserve"> groups configured, it will invoke one instance of the PL_DIF_</w:t>
      </w:r>
      <w:r w:rsidR="00E601A1">
        <w:t>Lakehouse</w:t>
      </w:r>
      <w:r>
        <w:t xml:space="preserve">_TaskLoop pipeline for each </w:t>
      </w:r>
      <w:r w:rsidR="007F7F38">
        <w:t>execution</w:t>
      </w:r>
      <w:r>
        <w:t xml:space="preserve"> group</w:t>
      </w:r>
      <w:r w:rsidR="0025623D">
        <w:t xml:space="preserve">.  </w:t>
      </w:r>
      <w:r>
        <w:t xml:space="preserve">These instances </w:t>
      </w:r>
      <w:r w:rsidRPr="007F7F38">
        <w:t xml:space="preserve">will execute </w:t>
      </w:r>
      <w:r w:rsidR="00493978" w:rsidRPr="007F7F38">
        <w:t>sequentially</w:t>
      </w:r>
      <w:r>
        <w:t xml:space="preserve"> in order of the integer value assigned to the </w:t>
      </w:r>
      <w:r w:rsidR="007F7F38">
        <w:t>execution</w:t>
      </w:r>
      <w:r>
        <w:t xml:space="preserve"> group. </w:t>
      </w:r>
    </w:p>
    <w:p w14:paraId="0FA89669" w14:textId="77777777" w:rsidR="00C572FD" w:rsidRDefault="00C572FD" w:rsidP="00C572FD">
      <w:pPr>
        <w:pStyle w:val="ListParagraph"/>
      </w:pPr>
    </w:p>
    <w:p w14:paraId="57E9FB61" w14:textId="53357B86" w:rsidR="00CD3218" w:rsidRDefault="00CD3218" w:rsidP="00CD3218">
      <w:pPr>
        <w:pStyle w:val="ListParagraph"/>
        <w:numPr>
          <w:ilvl w:val="0"/>
          <w:numId w:val="36"/>
        </w:numPr>
      </w:pPr>
      <w:r>
        <w:t xml:space="preserve">The </w:t>
      </w:r>
      <w:r w:rsidRPr="009141E5">
        <w:rPr>
          <w:b/>
          <w:bCs/>
        </w:rPr>
        <w:t>PL_DIF_</w:t>
      </w:r>
      <w:r>
        <w:rPr>
          <w:b/>
          <w:bCs/>
        </w:rPr>
        <w:t>Lakehouse</w:t>
      </w:r>
      <w:r w:rsidRPr="009141E5">
        <w:rPr>
          <w:b/>
          <w:bCs/>
        </w:rPr>
        <w:t>_TaskLoop</w:t>
      </w:r>
      <w:r>
        <w:t xml:space="preserve"> pipeline will then execute for the first </w:t>
      </w:r>
      <w:r w:rsidR="007F7F38">
        <w:t>execution</w:t>
      </w:r>
      <w:r>
        <w:t xml:space="preserve"> group</w:t>
      </w:r>
      <w:r w:rsidR="0025623D">
        <w:t xml:space="preserve">.  </w:t>
      </w:r>
      <w:r>
        <w:t xml:space="preserve">It then queries the DIF to determine how many </w:t>
      </w:r>
      <w:r w:rsidR="002E4008">
        <w:t>data integration tasks</w:t>
      </w:r>
      <w:r>
        <w:t xml:space="preserve"> are in this group.</w:t>
      </w:r>
    </w:p>
    <w:p w14:paraId="58F4DF99" w14:textId="77777777" w:rsidR="00C572FD" w:rsidRDefault="00C572FD" w:rsidP="00C572FD"/>
    <w:p w14:paraId="4D9A7E57" w14:textId="39F28A85" w:rsidR="00D86EE6" w:rsidRDefault="00CD3218" w:rsidP="00B86E15">
      <w:pPr>
        <w:pStyle w:val="ListParagraph"/>
        <w:numPr>
          <w:ilvl w:val="0"/>
          <w:numId w:val="36"/>
        </w:numPr>
      </w:pPr>
      <w:r>
        <w:t xml:space="preserve">If there are multiple </w:t>
      </w:r>
      <w:r w:rsidR="002E4008">
        <w:t>tasks</w:t>
      </w:r>
      <w:r>
        <w:t xml:space="preserve"> configured in the </w:t>
      </w:r>
      <w:r w:rsidR="007F7F38">
        <w:t>execution</w:t>
      </w:r>
      <w:r>
        <w:t xml:space="preserve"> group, the </w:t>
      </w:r>
      <w:r w:rsidRPr="00A149F4">
        <w:t>PL_DIF_</w:t>
      </w:r>
      <w:r>
        <w:t>Lakehouse</w:t>
      </w:r>
      <w:r w:rsidRPr="00A149F4">
        <w:t xml:space="preserve">_TaskLoop pipeline will invoke one instance of the </w:t>
      </w:r>
      <w:r w:rsidRPr="00D86EE6">
        <w:rPr>
          <w:b/>
          <w:bCs/>
        </w:rPr>
        <w:t>PL_DIF_Lakehouse_Ingestion</w:t>
      </w:r>
      <w:r w:rsidRPr="00A149F4">
        <w:t xml:space="preserve"> pipeline for each </w:t>
      </w:r>
      <w:r w:rsidR="00A60E84">
        <w:t>data integration task</w:t>
      </w:r>
      <w:r w:rsidR="0025623D">
        <w:t xml:space="preserve">.  </w:t>
      </w:r>
      <w:r>
        <w:t xml:space="preserve">These instances </w:t>
      </w:r>
      <w:r w:rsidRPr="00A60E84">
        <w:t>will execute in parallel</w:t>
      </w:r>
      <w:r w:rsidR="0025623D">
        <w:t xml:space="preserve">.  </w:t>
      </w:r>
      <w:r w:rsidR="00E601A1">
        <w:t xml:space="preserve">As described above, </w:t>
      </w:r>
      <w:r w:rsidRPr="000D5EFA">
        <w:t>The PL_DIF_</w:t>
      </w:r>
      <w:r w:rsidR="00C572FD">
        <w:t>Lakehouse</w:t>
      </w:r>
      <w:r w:rsidRPr="000D5EFA">
        <w:t>_</w:t>
      </w:r>
      <w:r>
        <w:t xml:space="preserve">Ingestion pipeline </w:t>
      </w:r>
      <w:r w:rsidR="00E601A1">
        <w:t xml:space="preserve">invokes </w:t>
      </w:r>
      <w:r w:rsidR="00A60E84">
        <w:t>a</w:t>
      </w:r>
      <w:r w:rsidR="00E601A1">
        <w:t xml:space="preserve"> </w:t>
      </w:r>
      <w:r w:rsidR="00A60E84">
        <w:t>custom</w:t>
      </w:r>
      <w:r w:rsidR="00170C81">
        <w:t xml:space="preserve"> </w:t>
      </w:r>
      <w:r w:rsidR="00E601A1">
        <w:t>Databricks notebook that performs operations specific to that</w:t>
      </w:r>
      <w:r w:rsidR="006E70C6">
        <w:t xml:space="preserve"> target delta table and</w:t>
      </w:r>
      <w:r w:rsidR="00E601A1">
        <w:t xml:space="preserve"> transformation step. </w:t>
      </w:r>
    </w:p>
    <w:p w14:paraId="3AEDC073" w14:textId="77777777" w:rsidR="00D86EE6" w:rsidRDefault="00D86EE6" w:rsidP="00D86EE6">
      <w:pPr>
        <w:pStyle w:val="ListParagraph"/>
      </w:pPr>
    </w:p>
    <w:p w14:paraId="465D954D" w14:textId="1CA9B0D2" w:rsidR="00CD3218" w:rsidRPr="00A62E5C" w:rsidRDefault="00E601A1" w:rsidP="00B86E15">
      <w:pPr>
        <w:pStyle w:val="ListParagraph"/>
        <w:numPr>
          <w:ilvl w:val="0"/>
          <w:numId w:val="36"/>
        </w:numPr>
      </w:pPr>
      <w:r>
        <w:t xml:space="preserve">All tables created/refreshed in the DIF Lakehouse pipelines are stored as Databricks delta tables in </w:t>
      </w:r>
      <w:r w:rsidRPr="00A62E5C">
        <w:t xml:space="preserve">the </w:t>
      </w:r>
      <w:r w:rsidR="00676E8F">
        <w:t>Gold</w:t>
      </w:r>
      <w:r w:rsidRPr="00A62E5C">
        <w:t xml:space="preserve"> Zone of the </w:t>
      </w:r>
      <w:r w:rsidR="00676E8F">
        <w:t>lakehouse</w:t>
      </w:r>
      <w:r w:rsidR="0025623D" w:rsidRPr="00A62E5C">
        <w:t xml:space="preserve">.  </w:t>
      </w:r>
    </w:p>
    <w:p w14:paraId="0F357561" w14:textId="77777777" w:rsidR="00CD3218" w:rsidRPr="00A62E5C" w:rsidRDefault="00CD3218" w:rsidP="00CD3218"/>
    <w:p w14:paraId="641F75F5" w14:textId="3AD4344F" w:rsidR="006252D6" w:rsidRPr="00A72F7E" w:rsidRDefault="006252D6" w:rsidP="006252D6">
      <w:pPr>
        <w:pStyle w:val="Heading1"/>
        <w:numPr>
          <w:ilvl w:val="0"/>
          <w:numId w:val="0"/>
        </w:numPr>
        <w:ind w:left="432" w:hanging="432"/>
        <w:rPr>
          <w:lang w:bidi="en-US"/>
        </w:rPr>
      </w:pPr>
      <w:bookmarkStart w:id="8" w:name="_Toc146281529"/>
      <w:r w:rsidRPr="00A62E5C">
        <w:rPr>
          <w:lang w:bidi="en-US"/>
        </w:rPr>
        <w:t>EI</w:t>
      </w:r>
      <w:r w:rsidR="004E36C3">
        <w:rPr>
          <w:lang w:bidi="en-US"/>
        </w:rPr>
        <w:t>A</w:t>
      </w:r>
      <w:r w:rsidRPr="00A62E5C">
        <w:rPr>
          <w:lang w:bidi="en-US"/>
        </w:rPr>
        <w:t xml:space="preserve"> </w:t>
      </w:r>
      <w:r w:rsidR="00D65662">
        <w:rPr>
          <w:lang w:bidi="en-US"/>
        </w:rPr>
        <w:t>API</w:t>
      </w:r>
      <w:r w:rsidRPr="00A62E5C">
        <w:rPr>
          <w:lang w:bidi="en-US"/>
        </w:rPr>
        <w:t xml:space="preserve"> P</w:t>
      </w:r>
      <w:r w:rsidRPr="00A72F7E">
        <w:rPr>
          <w:lang w:bidi="en-US"/>
        </w:rPr>
        <w:t>ipeline</w:t>
      </w:r>
      <w:r w:rsidR="00C0670F">
        <w:rPr>
          <w:lang w:bidi="en-US"/>
        </w:rPr>
        <w:t>s</w:t>
      </w:r>
      <w:bookmarkEnd w:id="8"/>
      <w:r w:rsidRPr="00A72F7E">
        <w:rPr>
          <w:lang w:bidi="en-US"/>
        </w:rPr>
        <w:t xml:space="preserve"> </w:t>
      </w:r>
    </w:p>
    <w:p w14:paraId="7DDF5BC8" w14:textId="5F761450" w:rsidR="001E24A0" w:rsidRDefault="001F75F2" w:rsidP="006252D6">
      <w:r>
        <w:t xml:space="preserve">The EIA API pipelines contain the logic needed to </w:t>
      </w:r>
      <w:r w:rsidR="00330986">
        <w:t xml:space="preserve">extract </w:t>
      </w:r>
      <w:r w:rsidR="008E05C8">
        <w:t>data</w:t>
      </w:r>
      <w:r w:rsidR="00471A48">
        <w:t xml:space="preserve"> via API</w:t>
      </w:r>
      <w:r w:rsidR="008E05C8">
        <w:t xml:space="preserve"> from the</w:t>
      </w:r>
      <w:r w:rsidR="001F5F42">
        <w:t xml:space="preserve"> US</w:t>
      </w:r>
      <w:r w:rsidR="008E05C8">
        <w:t xml:space="preserve"> </w:t>
      </w:r>
      <w:r w:rsidR="00643F08">
        <w:t>Energy Information Administration (EIA</w:t>
      </w:r>
      <w:r w:rsidR="00471A48">
        <w:t xml:space="preserve">).  </w:t>
      </w:r>
      <w:r w:rsidR="009A4939">
        <w:t>Key2 uses this API</w:t>
      </w:r>
      <w:r w:rsidR="00D175CF">
        <w:t xml:space="preserve"> to acquire </w:t>
      </w:r>
      <w:r w:rsidR="00645399">
        <w:t xml:space="preserve">monthly </w:t>
      </w:r>
      <w:r w:rsidR="00D175CF">
        <w:t>electrical power generation</w:t>
      </w:r>
      <w:r w:rsidR="00D107FC">
        <w:t xml:space="preserve"> data </w:t>
      </w:r>
      <w:r w:rsidR="00645399">
        <w:t xml:space="preserve">along with supporting data </w:t>
      </w:r>
      <w:r w:rsidR="00547F91">
        <w:t xml:space="preserve">about </w:t>
      </w:r>
      <w:r w:rsidR="00645399">
        <w:t>utilities</w:t>
      </w:r>
      <w:r w:rsidR="00547F91">
        <w:t xml:space="preserve"> and </w:t>
      </w:r>
      <w:r w:rsidR="00645399">
        <w:t xml:space="preserve">power </w:t>
      </w:r>
      <w:r w:rsidR="00547F91">
        <w:t xml:space="preserve">plants.  </w:t>
      </w:r>
    </w:p>
    <w:p w14:paraId="58364CB1" w14:textId="77777777" w:rsidR="00F0127A" w:rsidRDefault="00F0127A" w:rsidP="006252D6"/>
    <w:p w14:paraId="5E075B1E" w14:textId="7C09C9F8" w:rsidR="00F0127A" w:rsidRDefault="00657CB7" w:rsidP="006252D6">
      <w:r>
        <w:t xml:space="preserve">For more information on the API, please see the EIA’s official </w:t>
      </w:r>
      <w:hyperlink r:id="rId14" w:history="1">
        <w:r w:rsidRPr="00912E49">
          <w:rPr>
            <w:rStyle w:val="Hyperlink"/>
          </w:rPr>
          <w:t>documentation</w:t>
        </w:r>
      </w:hyperlink>
      <w:r>
        <w:t>.</w:t>
      </w:r>
    </w:p>
    <w:p w14:paraId="6F5F466B" w14:textId="77777777" w:rsidR="001F75F2" w:rsidRDefault="001F75F2" w:rsidP="006252D6"/>
    <w:p w14:paraId="5BC6959B" w14:textId="77777777" w:rsidR="00124FE4" w:rsidRDefault="00081A4B" w:rsidP="006252D6">
      <w:r>
        <w:t xml:space="preserve">This folder is comprised of </w:t>
      </w:r>
      <w:r w:rsidR="00D65662">
        <w:t xml:space="preserve">two </w:t>
      </w:r>
      <w:r>
        <w:t>pipeline</w:t>
      </w:r>
      <w:r w:rsidR="00D65662">
        <w:t>s</w:t>
      </w:r>
      <w:r w:rsidR="004E1E52">
        <w:t>:</w:t>
      </w:r>
    </w:p>
    <w:p w14:paraId="2BEE97FD" w14:textId="77777777" w:rsidR="00124FE4" w:rsidRDefault="00124FE4" w:rsidP="006252D6"/>
    <w:p w14:paraId="6C3AB64E" w14:textId="00160663" w:rsidR="00124FE4" w:rsidRDefault="00BC30FF" w:rsidP="00124FE4">
      <w:pPr>
        <w:pStyle w:val="ListParagraph"/>
        <w:numPr>
          <w:ilvl w:val="0"/>
          <w:numId w:val="42"/>
        </w:numPr>
      </w:pPr>
      <w:r w:rsidRPr="00124FE4">
        <w:rPr>
          <w:b/>
          <w:bCs/>
        </w:rPr>
        <w:t>PL_EI</w:t>
      </w:r>
      <w:r w:rsidR="00D65662" w:rsidRPr="00124FE4">
        <w:rPr>
          <w:b/>
          <w:bCs/>
        </w:rPr>
        <w:t>A</w:t>
      </w:r>
      <w:r w:rsidRPr="00124FE4">
        <w:rPr>
          <w:b/>
          <w:bCs/>
        </w:rPr>
        <w:t>_</w:t>
      </w:r>
      <w:r w:rsidR="00D65662" w:rsidRPr="00124FE4">
        <w:rPr>
          <w:b/>
          <w:bCs/>
        </w:rPr>
        <w:t>Main</w:t>
      </w:r>
      <w:r w:rsidR="001D685F">
        <w:t xml:space="preserve"> </w:t>
      </w:r>
      <w:r w:rsidR="00247207">
        <w:t>se</w:t>
      </w:r>
      <w:r w:rsidR="0025623D">
        <w:t>r</w:t>
      </w:r>
      <w:r w:rsidR="00247207">
        <w:t>ves as the master package</w:t>
      </w:r>
      <w:r w:rsidR="00124FE4">
        <w:t>.</w:t>
      </w:r>
    </w:p>
    <w:p w14:paraId="328423CA" w14:textId="68B7E2BF" w:rsidR="00CD3218" w:rsidRDefault="00AF1661" w:rsidP="00124FE4">
      <w:pPr>
        <w:pStyle w:val="ListParagraph"/>
        <w:numPr>
          <w:ilvl w:val="0"/>
          <w:numId w:val="42"/>
        </w:numPr>
      </w:pPr>
      <w:r w:rsidRPr="00124FE4">
        <w:rPr>
          <w:b/>
          <w:bCs/>
        </w:rPr>
        <w:t>PL_EIA_API_Consume</w:t>
      </w:r>
      <w:r>
        <w:t xml:space="preserve"> serves as </w:t>
      </w:r>
      <w:r w:rsidR="0096563B">
        <w:t xml:space="preserve">a generic pipeline that is used to make calls </w:t>
      </w:r>
      <w:r w:rsidR="00E30162">
        <w:t>to any of the API’s endpoints</w:t>
      </w:r>
      <w:r w:rsidR="00BC30FF">
        <w:t>.</w:t>
      </w:r>
      <w:r w:rsidR="001D776E">
        <w:t xml:space="preserve">  </w:t>
      </w:r>
      <w:r w:rsidR="001D776E" w:rsidRPr="00655AC9">
        <w:t>In other words</w:t>
      </w:r>
      <w:r w:rsidR="00124FE4" w:rsidRPr="00655AC9">
        <w:t xml:space="preserve">, no endpoint </w:t>
      </w:r>
      <w:r w:rsidR="00655AC9" w:rsidRPr="00655AC9">
        <w:t xml:space="preserve">specific configuration values are hard coded in </w:t>
      </w:r>
      <w:r w:rsidR="002651FC">
        <w:t>this</w:t>
      </w:r>
      <w:r w:rsidR="00655AC9" w:rsidRPr="00655AC9">
        <w:t xml:space="preserve"> pipeline</w:t>
      </w:r>
      <w:r w:rsidR="00655AC9">
        <w:t xml:space="preserve">.  </w:t>
      </w:r>
      <w:r w:rsidR="0015634F">
        <w:t xml:space="preserve">Instead of using the DIF for configuration values, these pipelines leverage </w:t>
      </w:r>
      <w:r w:rsidR="00885D12">
        <w:t xml:space="preserve">JSON </w:t>
      </w:r>
      <w:r w:rsidR="0015634F">
        <w:t>config files, one for each API endpoint.</w:t>
      </w:r>
    </w:p>
    <w:p w14:paraId="17A0D01E" w14:textId="0F5CD9C1" w:rsidR="00BC30FF" w:rsidRDefault="00BC30FF" w:rsidP="006252D6"/>
    <w:p w14:paraId="30B9BC91" w14:textId="7BDB3A23" w:rsidR="00F11772" w:rsidRDefault="00BC30FF" w:rsidP="006252D6">
      <w:r>
        <w:t xml:space="preserve">The </w:t>
      </w:r>
      <w:r w:rsidR="00A236FB">
        <w:t>EIA</w:t>
      </w:r>
      <w:r>
        <w:t xml:space="preserve"> pipeline</w:t>
      </w:r>
      <w:r w:rsidR="00A236FB">
        <w:t>s</w:t>
      </w:r>
      <w:r>
        <w:t xml:space="preserve"> </w:t>
      </w:r>
      <w:r w:rsidR="00A236FB">
        <w:t>are</w:t>
      </w:r>
      <w:r w:rsidR="00755A03">
        <w:t xml:space="preserve"> </w:t>
      </w:r>
      <w:r w:rsidR="001B4681">
        <w:t>summarized</w:t>
      </w:r>
      <w:r w:rsidR="00755A03">
        <w:t xml:space="preserve"> as follows</w:t>
      </w:r>
      <w:r>
        <w:t>:</w:t>
      </w:r>
    </w:p>
    <w:p w14:paraId="4331020E" w14:textId="77777777" w:rsidR="0025623D" w:rsidRDefault="0025623D" w:rsidP="006252D6"/>
    <w:p w14:paraId="1701932F" w14:textId="74FB875A" w:rsidR="00BC30FF" w:rsidRDefault="00A95B36" w:rsidP="00BC30FF">
      <w:pPr>
        <w:pStyle w:val="ListParagraph"/>
        <w:numPr>
          <w:ilvl w:val="0"/>
          <w:numId w:val="38"/>
        </w:numPr>
      </w:pPr>
      <w:r>
        <w:t xml:space="preserve">The </w:t>
      </w:r>
      <w:r w:rsidRPr="00C77AFE">
        <w:rPr>
          <w:b/>
          <w:bCs/>
        </w:rPr>
        <w:t>PL_EIA_Main</w:t>
      </w:r>
      <w:r>
        <w:t xml:space="preserve"> pipeline is executed first and accepts two</w:t>
      </w:r>
      <w:r w:rsidR="005E3D8B">
        <w:t xml:space="preserve"> parameters:</w:t>
      </w:r>
    </w:p>
    <w:p w14:paraId="28A3259D" w14:textId="015883B8" w:rsidR="005E3D8B" w:rsidRDefault="005E3D8B" w:rsidP="005E3D8B">
      <w:pPr>
        <w:pStyle w:val="ListParagraph"/>
        <w:numPr>
          <w:ilvl w:val="1"/>
          <w:numId w:val="38"/>
        </w:numPr>
      </w:pPr>
      <w:r>
        <w:t>ParamFileSourceFolder</w:t>
      </w:r>
      <w:r w:rsidR="00342E4C">
        <w:t xml:space="preserve"> – the </w:t>
      </w:r>
      <w:r w:rsidR="00B01848">
        <w:t>full path to the storage account folder where the param file</w:t>
      </w:r>
      <w:r w:rsidR="00EC7526">
        <w:t>(</w:t>
      </w:r>
      <w:r w:rsidR="00B01848">
        <w:t>s</w:t>
      </w:r>
      <w:r w:rsidR="00EC7526">
        <w:t>)</w:t>
      </w:r>
      <w:r w:rsidR="00B01848">
        <w:t xml:space="preserve"> are located.</w:t>
      </w:r>
    </w:p>
    <w:p w14:paraId="2F3954AB" w14:textId="382AE9F6" w:rsidR="005E3D8B" w:rsidRDefault="005E3D8B" w:rsidP="005E3D8B">
      <w:pPr>
        <w:pStyle w:val="ListParagraph"/>
        <w:numPr>
          <w:ilvl w:val="1"/>
          <w:numId w:val="38"/>
        </w:numPr>
      </w:pPr>
      <w:r>
        <w:t>ParamFileCDS</w:t>
      </w:r>
      <w:r w:rsidR="00B01848">
        <w:t xml:space="preserve"> – a comma </w:t>
      </w:r>
      <w:r w:rsidR="00855D98">
        <w:t>delimited</w:t>
      </w:r>
      <w:r w:rsidR="00B01848">
        <w:t xml:space="preserve"> </w:t>
      </w:r>
      <w:r w:rsidR="00CE62D6">
        <w:t>string of param file names, one for each endpoint.</w:t>
      </w:r>
    </w:p>
    <w:p w14:paraId="0C6D62AD" w14:textId="4A575782" w:rsidR="00C77AFE" w:rsidRDefault="00C77AFE" w:rsidP="00C77AFE">
      <w:pPr>
        <w:pStyle w:val="ListParagraph"/>
        <w:numPr>
          <w:ilvl w:val="0"/>
          <w:numId w:val="38"/>
        </w:numPr>
      </w:pPr>
      <w:r>
        <w:t xml:space="preserve">The </w:t>
      </w:r>
      <w:r w:rsidRPr="00C77AFE">
        <w:rPr>
          <w:b/>
          <w:bCs/>
        </w:rPr>
        <w:t>PL_EIA_Main</w:t>
      </w:r>
      <w:r>
        <w:t xml:space="preserve"> pipeline then splits</w:t>
      </w:r>
      <w:r w:rsidR="00367EAF">
        <w:t xml:space="preserve"> the param file string and invokes one instance of the </w:t>
      </w:r>
      <w:proofErr w:type="spellStart"/>
      <w:r w:rsidR="006D6DC8">
        <w:t>PL_EIA_API_Consume</w:t>
      </w:r>
      <w:proofErr w:type="spellEnd"/>
      <w:r w:rsidR="006D6DC8">
        <w:t xml:space="preserve"> </w:t>
      </w:r>
      <w:r w:rsidR="00EF095D">
        <w:t>pipeline</w:t>
      </w:r>
      <w:r w:rsidR="006D6DC8">
        <w:t xml:space="preserve"> for </w:t>
      </w:r>
      <w:r w:rsidR="006E3317">
        <w:t>each param file</w:t>
      </w:r>
      <w:r w:rsidR="006D6DC8">
        <w:t>.</w:t>
      </w:r>
    </w:p>
    <w:p w14:paraId="74C4E5C0" w14:textId="44C5A4EA" w:rsidR="006D6DC8" w:rsidRDefault="00EF095D" w:rsidP="00C77AFE">
      <w:pPr>
        <w:pStyle w:val="ListParagraph"/>
        <w:numPr>
          <w:ilvl w:val="0"/>
          <w:numId w:val="38"/>
        </w:numPr>
      </w:pPr>
      <w:r>
        <w:t xml:space="preserve">The </w:t>
      </w:r>
      <w:r w:rsidRPr="001252B9">
        <w:rPr>
          <w:b/>
          <w:bCs/>
        </w:rPr>
        <w:t>PL_EIA_API_Consume</w:t>
      </w:r>
      <w:r>
        <w:t xml:space="preserve"> pipeline</w:t>
      </w:r>
      <w:r w:rsidR="00C35588">
        <w:t xml:space="preserve"> performs the following tasks</w:t>
      </w:r>
      <w:r w:rsidR="00580A21">
        <w:t>:</w:t>
      </w:r>
    </w:p>
    <w:p w14:paraId="28EE1029" w14:textId="50526EC4" w:rsidR="00C35588" w:rsidRDefault="00F2538A" w:rsidP="00DD5A52">
      <w:pPr>
        <w:pStyle w:val="ListParagraph"/>
        <w:numPr>
          <w:ilvl w:val="1"/>
          <w:numId w:val="38"/>
        </w:numPr>
      </w:pPr>
      <w:r>
        <w:t xml:space="preserve">Reads the param file </w:t>
      </w:r>
      <w:r w:rsidR="00D645BA">
        <w:t xml:space="preserve">to determine </w:t>
      </w:r>
      <w:r w:rsidR="008B628D">
        <w:t>needed API endpoint, start month, end month, batch size</w:t>
      </w:r>
      <w:r w:rsidR="00C47A4B">
        <w:t>, landing zone path</w:t>
      </w:r>
      <w:r w:rsidR="008B628D">
        <w:t xml:space="preserve"> and other settings perti</w:t>
      </w:r>
      <w:r w:rsidR="0032626A">
        <w:t>nent for calling the API endpoint for a desired time frame.</w:t>
      </w:r>
      <w:r w:rsidR="00DD5A52">
        <w:tab/>
      </w:r>
    </w:p>
    <w:p w14:paraId="3D2C2CC5" w14:textId="5FCBEF17" w:rsidR="004C0369" w:rsidRDefault="004C0369" w:rsidP="00DD5A52">
      <w:pPr>
        <w:pStyle w:val="ListParagraph"/>
        <w:numPr>
          <w:ilvl w:val="1"/>
          <w:numId w:val="38"/>
        </w:numPr>
      </w:pPr>
      <w:r>
        <w:t xml:space="preserve">Calls the </w:t>
      </w:r>
      <w:r w:rsidR="00C47A4B">
        <w:t>API</w:t>
      </w:r>
      <w:r>
        <w:t xml:space="preserve"> end point</w:t>
      </w:r>
      <w:r w:rsidR="00C47A4B">
        <w:t xml:space="preserve"> for the desired timeframe</w:t>
      </w:r>
      <w:r w:rsidR="00AD7081">
        <w:t xml:space="preserve">.  If multiple years are spanned, a separate </w:t>
      </w:r>
      <w:r w:rsidR="00E71AD9">
        <w:t xml:space="preserve">parallel </w:t>
      </w:r>
      <w:r w:rsidR="00AD7081">
        <w:t xml:space="preserve">thread </w:t>
      </w:r>
      <w:r w:rsidR="00E71AD9">
        <w:t>is invoked for each calendar year.</w:t>
      </w:r>
    </w:p>
    <w:p w14:paraId="76436B85" w14:textId="072646CB" w:rsidR="00E71AD9" w:rsidRDefault="008404C8" w:rsidP="00DD5A52">
      <w:pPr>
        <w:pStyle w:val="ListParagraph"/>
        <w:numPr>
          <w:ilvl w:val="1"/>
          <w:numId w:val="38"/>
        </w:numPr>
      </w:pPr>
      <w:r>
        <w:t xml:space="preserve">If the config file specifies an incremental load, the logic will utilize a high watermark in the param file to </w:t>
      </w:r>
      <w:r w:rsidR="005A1A76">
        <w:t xml:space="preserve">dynamically </w:t>
      </w:r>
      <w:r>
        <w:t xml:space="preserve">determine </w:t>
      </w:r>
      <w:r w:rsidR="00DB588F">
        <w:t xml:space="preserve">the needed time frame.  This watermark will </w:t>
      </w:r>
      <w:r w:rsidR="00DC77FA">
        <w:t xml:space="preserve">also </w:t>
      </w:r>
      <w:r w:rsidR="00DB588F">
        <w:t>be updated in preparation for the next run after the API calls are completed.</w:t>
      </w:r>
    </w:p>
    <w:p w14:paraId="474D2A9A" w14:textId="77777777" w:rsidR="00B6169B" w:rsidRDefault="00B6169B" w:rsidP="00B6169B">
      <w:pPr>
        <w:pStyle w:val="ListParagraph"/>
        <w:ind w:left="1800"/>
      </w:pPr>
    </w:p>
    <w:p w14:paraId="210A8051" w14:textId="3C436B44" w:rsidR="00B6169B" w:rsidRPr="00A72F7E" w:rsidRDefault="00B6169B" w:rsidP="00B6169B">
      <w:pPr>
        <w:pStyle w:val="Heading1"/>
        <w:numPr>
          <w:ilvl w:val="0"/>
          <w:numId w:val="0"/>
        </w:numPr>
        <w:ind w:left="432" w:hanging="432"/>
        <w:rPr>
          <w:lang w:bidi="en-US"/>
        </w:rPr>
      </w:pPr>
      <w:bookmarkStart w:id="9" w:name="_Toc146281530"/>
      <w:r w:rsidRPr="00A62E5C">
        <w:rPr>
          <w:lang w:bidi="en-US"/>
        </w:rPr>
        <w:t>EI</w:t>
      </w:r>
      <w:r>
        <w:rPr>
          <w:lang w:bidi="en-US"/>
        </w:rPr>
        <w:t>A</w:t>
      </w:r>
      <w:r w:rsidRPr="00A62E5C">
        <w:rPr>
          <w:lang w:bidi="en-US"/>
        </w:rPr>
        <w:t xml:space="preserve"> </w:t>
      </w:r>
      <w:r>
        <w:rPr>
          <w:lang w:bidi="en-US"/>
        </w:rPr>
        <w:t>API</w:t>
      </w:r>
      <w:r w:rsidRPr="00A62E5C">
        <w:rPr>
          <w:lang w:bidi="en-US"/>
        </w:rPr>
        <w:t xml:space="preserve"> </w:t>
      </w:r>
      <w:r w:rsidR="002B116E">
        <w:rPr>
          <w:lang w:bidi="en-US"/>
        </w:rPr>
        <w:t>Config File</w:t>
      </w:r>
      <w:r>
        <w:rPr>
          <w:lang w:bidi="en-US"/>
        </w:rPr>
        <w:t xml:space="preserve"> Parameters</w:t>
      </w:r>
      <w:bookmarkEnd w:id="9"/>
      <w:r w:rsidRPr="00A72F7E">
        <w:rPr>
          <w:lang w:bidi="en-US"/>
        </w:rPr>
        <w:t xml:space="preserve"> </w:t>
      </w:r>
    </w:p>
    <w:p w14:paraId="70949A9C" w14:textId="1BDC0B9E" w:rsidR="00B6169B" w:rsidRDefault="00E35237" w:rsidP="00B6169B">
      <w:pPr>
        <w:pStyle w:val="ListParagraph"/>
        <w:ind w:left="0"/>
      </w:pPr>
      <w:r>
        <w:t xml:space="preserve">JSON configuration files are used to </w:t>
      </w:r>
      <w:r w:rsidR="002D7A24">
        <w:t xml:space="preserve">store API parameters for each API endpoint that </w:t>
      </w:r>
      <w:r w:rsidR="007C1D41">
        <w:t>needs to be called.  A description of each parameter</w:t>
      </w:r>
      <w:r w:rsidR="00042A8A">
        <w:t xml:space="preserve"> in the JSON file</w:t>
      </w:r>
      <w:r w:rsidR="007C1D41">
        <w:t xml:space="preserve"> is </w:t>
      </w:r>
      <w:r w:rsidR="001F5896">
        <w:t xml:space="preserve">provided in the table </w:t>
      </w:r>
      <w:r w:rsidR="007C1D41">
        <w:t>below.</w:t>
      </w:r>
    </w:p>
    <w:p w14:paraId="1FE491B7" w14:textId="77777777" w:rsidR="001F5896" w:rsidRDefault="001F5896" w:rsidP="00B6169B">
      <w:pPr>
        <w:pStyle w:val="ListParagraph"/>
        <w:ind w:left="0"/>
      </w:pPr>
    </w:p>
    <w:tbl>
      <w:tblPr>
        <w:tblStyle w:val="TableGrid"/>
        <w:tblW w:w="0" w:type="auto"/>
        <w:tblLook w:val="04A0" w:firstRow="1" w:lastRow="0" w:firstColumn="1" w:lastColumn="0" w:noHBand="0" w:noVBand="1"/>
      </w:tblPr>
      <w:tblGrid>
        <w:gridCol w:w="2444"/>
        <w:gridCol w:w="3724"/>
        <w:gridCol w:w="3182"/>
      </w:tblGrid>
      <w:tr w:rsidR="00276833" w:rsidRPr="00276833" w14:paraId="6AB59E09" w14:textId="77777777" w:rsidTr="006A7DE8">
        <w:trPr>
          <w:cnfStyle w:val="100000000000" w:firstRow="1" w:lastRow="0" w:firstColumn="0" w:lastColumn="0" w:oddVBand="0" w:evenVBand="0" w:oddHBand="0" w:evenHBand="0" w:firstRowFirstColumn="0" w:firstRowLastColumn="0" w:lastRowFirstColumn="0" w:lastRowLastColumn="0"/>
          <w:trHeight w:val="300"/>
        </w:trPr>
        <w:tc>
          <w:tcPr>
            <w:tcW w:w="0" w:type="auto"/>
            <w:noWrap/>
            <w:hideMark/>
          </w:tcPr>
          <w:p w14:paraId="44BE0B2B" w14:textId="77777777" w:rsidR="00276833" w:rsidRPr="00276833" w:rsidRDefault="00276833" w:rsidP="00276833">
            <w:pPr>
              <w:spacing w:line="240" w:lineRule="auto"/>
              <w:jc w:val="center"/>
              <w:rPr>
                <w:rFonts w:ascii="Calibri" w:hAnsi="Calibri" w:cs="Calibri"/>
                <w:bCs/>
                <w:szCs w:val="22"/>
                <w:u w:val="single"/>
              </w:rPr>
            </w:pPr>
            <w:r w:rsidRPr="00276833">
              <w:rPr>
                <w:rFonts w:ascii="Calibri" w:hAnsi="Calibri" w:cs="Calibri"/>
                <w:bCs/>
                <w:szCs w:val="22"/>
                <w:u w:val="single"/>
              </w:rPr>
              <w:t>Parameter Name</w:t>
            </w:r>
          </w:p>
        </w:tc>
        <w:tc>
          <w:tcPr>
            <w:tcW w:w="0" w:type="auto"/>
            <w:noWrap/>
            <w:hideMark/>
          </w:tcPr>
          <w:p w14:paraId="49BF48BD" w14:textId="77777777" w:rsidR="00276833" w:rsidRPr="00276833" w:rsidRDefault="00276833" w:rsidP="00276833">
            <w:pPr>
              <w:spacing w:line="240" w:lineRule="auto"/>
              <w:jc w:val="center"/>
              <w:rPr>
                <w:rFonts w:ascii="Calibri" w:hAnsi="Calibri" w:cs="Calibri"/>
                <w:bCs/>
                <w:szCs w:val="22"/>
                <w:u w:val="single"/>
              </w:rPr>
            </w:pPr>
            <w:r w:rsidRPr="00276833">
              <w:rPr>
                <w:rFonts w:ascii="Calibri" w:hAnsi="Calibri" w:cs="Calibri"/>
                <w:bCs/>
                <w:szCs w:val="22"/>
                <w:u w:val="single"/>
              </w:rPr>
              <w:t>Description</w:t>
            </w:r>
          </w:p>
        </w:tc>
        <w:tc>
          <w:tcPr>
            <w:tcW w:w="0" w:type="auto"/>
            <w:noWrap/>
            <w:hideMark/>
          </w:tcPr>
          <w:p w14:paraId="4A564583" w14:textId="77777777" w:rsidR="00276833" w:rsidRPr="00276833" w:rsidRDefault="00276833" w:rsidP="00276833">
            <w:pPr>
              <w:spacing w:line="240" w:lineRule="auto"/>
              <w:jc w:val="center"/>
              <w:rPr>
                <w:rFonts w:ascii="Calibri" w:hAnsi="Calibri" w:cs="Calibri"/>
                <w:bCs/>
                <w:szCs w:val="22"/>
                <w:u w:val="single"/>
              </w:rPr>
            </w:pPr>
            <w:r w:rsidRPr="00276833">
              <w:rPr>
                <w:rFonts w:ascii="Calibri" w:hAnsi="Calibri" w:cs="Calibri"/>
                <w:bCs/>
                <w:szCs w:val="22"/>
                <w:u w:val="single"/>
              </w:rPr>
              <w:t>Example</w:t>
            </w:r>
          </w:p>
        </w:tc>
      </w:tr>
      <w:tr w:rsidR="00276833" w:rsidRPr="00276833" w14:paraId="7471EA37" w14:textId="77777777" w:rsidTr="00233EF0">
        <w:trPr>
          <w:trHeight w:val="900"/>
        </w:trPr>
        <w:tc>
          <w:tcPr>
            <w:tcW w:w="0" w:type="auto"/>
            <w:vAlign w:val="center"/>
            <w:hideMark/>
          </w:tcPr>
          <w:p w14:paraId="547CAB3E" w14:textId="77777777" w:rsidR="00276833" w:rsidRPr="00276833" w:rsidRDefault="00276833" w:rsidP="00233EF0">
            <w:pPr>
              <w:spacing w:line="240" w:lineRule="auto"/>
              <w:ind w:firstLineChars="100" w:firstLine="220"/>
              <w:rPr>
                <w:rFonts w:ascii="Calibri" w:hAnsi="Calibri" w:cs="Calibri"/>
                <w:color w:val="000000"/>
                <w:szCs w:val="22"/>
              </w:rPr>
            </w:pPr>
            <w:r w:rsidRPr="00276833">
              <w:rPr>
                <w:rFonts w:ascii="Calibri" w:hAnsi="Calibri" w:cs="Calibri"/>
                <w:color w:val="000000"/>
                <w:szCs w:val="22"/>
              </w:rPr>
              <w:t>BaseURL</w:t>
            </w:r>
          </w:p>
        </w:tc>
        <w:tc>
          <w:tcPr>
            <w:tcW w:w="0" w:type="auto"/>
            <w:vAlign w:val="center"/>
            <w:hideMark/>
          </w:tcPr>
          <w:p w14:paraId="4DC2398C" w14:textId="77777777" w:rsidR="00276833" w:rsidRPr="00276833" w:rsidRDefault="00276833" w:rsidP="00233EF0">
            <w:pPr>
              <w:spacing w:line="240" w:lineRule="auto"/>
              <w:rPr>
                <w:rFonts w:ascii="Calibri" w:hAnsi="Calibri" w:cs="Calibri"/>
                <w:color w:val="000000"/>
                <w:szCs w:val="22"/>
              </w:rPr>
            </w:pPr>
            <w:r w:rsidRPr="00276833">
              <w:rPr>
                <w:rFonts w:ascii="Calibri" w:hAnsi="Calibri" w:cs="Calibri"/>
                <w:color w:val="000000"/>
                <w:szCs w:val="22"/>
              </w:rPr>
              <w:t>The URL path that is common to all API endpoints.  This path will be appended with param values needed to call a specific endpoint, time frame, batch size, etc.</w:t>
            </w:r>
          </w:p>
        </w:tc>
        <w:tc>
          <w:tcPr>
            <w:tcW w:w="0" w:type="auto"/>
            <w:vAlign w:val="center"/>
            <w:hideMark/>
          </w:tcPr>
          <w:p w14:paraId="2F268966" w14:textId="77777777" w:rsidR="00276833" w:rsidRPr="00276833" w:rsidRDefault="00276833" w:rsidP="00EE1DD2">
            <w:pPr>
              <w:spacing w:line="240" w:lineRule="auto"/>
              <w:rPr>
                <w:rFonts w:ascii="Calibri" w:hAnsi="Calibri" w:cs="Calibri"/>
                <w:color w:val="000000"/>
                <w:szCs w:val="22"/>
              </w:rPr>
            </w:pPr>
            <w:r w:rsidRPr="00276833">
              <w:rPr>
                <w:rFonts w:ascii="Calibri" w:hAnsi="Calibri" w:cs="Calibri"/>
                <w:color w:val="000000"/>
                <w:szCs w:val="22"/>
              </w:rPr>
              <w:t>https://api.eia.gov/v2/</w:t>
            </w:r>
          </w:p>
        </w:tc>
      </w:tr>
      <w:tr w:rsidR="00276833" w:rsidRPr="00276833" w14:paraId="288041FC" w14:textId="77777777" w:rsidTr="00233EF0">
        <w:trPr>
          <w:trHeight w:val="300"/>
        </w:trPr>
        <w:tc>
          <w:tcPr>
            <w:tcW w:w="0" w:type="auto"/>
            <w:vAlign w:val="center"/>
            <w:hideMark/>
          </w:tcPr>
          <w:p w14:paraId="513329DA" w14:textId="77777777" w:rsidR="00276833" w:rsidRPr="00276833" w:rsidRDefault="00276833" w:rsidP="00233EF0">
            <w:pPr>
              <w:spacing w:line="240" w:lineRule="auto"/>
              <w:ind w:firstLineChars="100" w:firstLine="220"/>
              <w:rPr>
                <w:rFonts w:ascii="Calibri" w:hAnsi="Calibri" w:cs="Calibri"/>
                <w:color w:val="000000"/>
                <w:szCs w:val="22"/>
              </w:rPr>
            </w:pPr>
            <w:r w:rsidRPr="00276833">
              <w:rPr>
                <w:rFonts w:ascii="Calibri" w:hAnsi="Calibri" w:cs="Calibri"/>
                <w:color w:val="000000"/>
                <w:szCs w:val="22"/>
              </w:rPr>
              <w:t>MainAPIRoute</w:t>
            </w:r>
          </w:p>
        </w:tc>
        <w:tc>
          <w:tcPr>
            <w:tcW w:w="0" w:type="auto"/>
            <w:vAlign w:val="center"/>
            <w:hideMark/>
          </w:tcPr>
          <w:p w14:paraId="32D9835C" w14:textId="77777777" w:rsidR="00276833" w:rsidRPr="00276833" w:rsidRDefault="00276833" w:rsidP="00233EF0">
            <w:pPr>
              <w:spacing w:line="240" w:lineRule="auto"/>
              <w:rPr>
                <w:rFonts w:ascii="Calibri" w:hAnsi="Calibri" w:cs="Calibri"/>
                <w:color w:val="000000"/>
                <w:szCs w:val="22"/>
              </w:rPr>
            </w:pPr>
            <w:r w:rsidRPr="00276833">
              <w:rPr>
                <w:rFonts w:ascii="Calibri" w:hAnsi="Calibri" w:cs="Calibri"/>
                <w:color w:val="000000"/>
                <w:szCs w:val="22"/>
              </w:rPr>
              <w:t xml:space="preserve">The parent dataset name. </w:t>
            </w:r>
          </w:p>
        </w:tc>
        <w:tc>
          <w:tcPr>
            <w:tcW w:w="0" w:type="auto"/>
            <w:vAlign w:val="center"/>
            <w:hideMark/>
          </w:tcPr>
          <w:p w14:paraId="5D91413A" w14:textId="11CC52AF" w:rsidR="00276833" w:rsidRPr="00276833" w:rsidRDefault="00EE1DD2" w:rsidP="00EE1DD2">
            <w:pPr>
              <w:spacing w:line="240" w:lineRule="auto"/>
              <w:rPr>
                <w:rFonts w:ascii="Calibri" w:hAnsi="Calibri" w:cs="Calibri"/>
                <w:color w:val="000000"/>
                <w:szCs w:val="22"/>
              </w:rPr>
            </w:pPr>
            <w:r w:rsidRPr="00276833">
              <w:rPr>
                <w:rFonts w:ascii="Calibri" w:hAnsi="Calibri" w:cs="Calibri"/>
                <w:color w:val="000000"/>
                <w:szCs w:val="22"/>
              </w:rPr>
              <w:t>E</w:t>
            </w:r>
            <w:r w:rsidR="00276833" w:rsidRPr="00276833">
              <w:rPr>
                <w:rFonts w:ascii="Calibri" w:hAnsi="Calibri" w:cs="Calibri"/>
                <w:color w:val="000000"/>
                <w:szCs w:val="22"/>
              </w:rPr>
              <w:t>lectricity</w:t>
            </w:r>
          </w:p>
        </w:tc>
      </w:tr>
      <w:tr w:rsidR="00276833" w:rsidRPr="00276833" w14:paraId="0D486756" w14:textId="77777777" w:rsidTr="00233EF0">
        <w:trPr>
          <w:trHeight w:val="900"/>
        </w:trPr>
        <w:tc>
          <w:tcPr>
            <w:tcW w:w="0" w:type="auto"/>
            <w:vAlign w:val="center"/>
            <w:hideMark/>
          </w:tcPr>
          <w:p w14:paraId="5B703A4F" w14:textId="77777777" w:rsidR="00276833" w:rsidRPr="00276833" w:rsidRDefault="00276833" w:rsidP="00233EF0">
            <w:pPr>
              <w:spacing w:line="240" w:lineRule="auto"/>
              <w:ind w:firstLineChars="100" w:firstLine="220"/>
              <w:rPr>
                <w:rFonts w:ascii="Calibri" w:hAnsi="Calibri" w:cs="Calibri"/>
                <w:color w:val="000000"/>
                <w:szCs w:val="22"/>
              </w:rPr>
            </w:pPr>
            <w:r w:rsidRPr="00276833">
              <w:rPr>
                <w:rFonts w:ascii="Calibri" w:hAnsi="Calibri" w:cs="Calibri"/>
                <w:color w:val="000000"/>
                <w:szCs w:val="22"/>
              </w:rPr>
              <w:lastRenderedPageBreak/>
              <w:t>ChildAPIRoute</w:t>
            </w:r>
          </w:p>
        </w:tc>
        <w:tc>
          <w:tcPr>
            <w:tcW w:w="0" w:type="auto"/>
            <w:vAlign w:val="center"/>
            <w:hideMark/>
          </w:tcPr>
          <w:p w14:paraId="7B79D9C3" w14:textId="77777777" w:rsidR="00276833" w:rsidRPr="00276833" w:rsidRDefault="00276833" w:rsidP="00233EF0">
            <w:pPr>
              <w:spacing w:line="240" w:lineRule="auto"/>
              <w:rPr>
                <w:rFonts w:ascii="Calibri" w:hAnsi="Calibri" w:cs="Calibri"/>
                <w:color w:val="000000"/>
                <w:szCs w:val="22"/>
              </w:rPr>
            </w:pPr>
            <w:r w:rsidRPr="00276833">
              <w:rPr>
                <w:rFonts w:ascii="Calibri" w:hAnsi="Calibri" w:cs="Calibri"/>
                <w:color w:val="000000"/>
                <w:szCs w:val="22"/>
              </w:rPr>
              <w:t>Parent datasets have child datasets, which may have children of their own.</w:t>
            </w:r>
          </w:p>
        </w:tc>
        <w:tc>
          <w:tcPr>
            <w:tcW w:w="0" w:type="auto"/>
            <w:vAlign w:val="center"/>
            <w:hideMark/>
          </w:tcPr>
          <w:p w14:paraId="0CA411B8" w14:textId="77777777" w:rsidR="00276833" w:rsidRPr="00276833" w:rsidRDefault="00276833" w:rsidP="00772EA9">
            <w:pPr>
              <w:spacing w:line="240" w:lineRule="auto"/>
              <w:rPr>
                <w:rFonts w:ascii="Calibri" w:hAnsi="Calibri" w:cs="Calibri"/>
                <w:color w:val="000000"/>
                <w:szCs w:val="22"/>
              </w:rPr>
            </w:pPr>
            <w:r w:rsidRPr="00276833">
              <w:rPr>
                <w:rFonts w:ascii="Calibri" w:hAnsi="Calibri" w:cs="Calibri"/>
                <w:color w:val="000000"/>
                <w:szCs w:val="22"/>
              </w:rPr>
              <w:t>facility-fuel</w:t>
            </w:r>
          </w:p>
        </w:tc>
      </w:tr>
      <w:tr w:rsidR="00276833" w:rsidRPr="00276833" w14:paraId="3D99D79B" w14:textId="77777777" w:rsidTr="00233EF0">
        <w:trPr>
          <w:trHeight w:val="900"/>
        </w:trPr>
        <w:tc>
          <w:tcPr>
            <w:tcW w:w="0" w:type="auto"/>
            <w:vAlign w:val="center"/>
            <w:hideMark/>
          </w:tcPr>
          <w:p w14:paraId="2DB0F728" w14:textId="77777777" w:rsidR="00276833" w:rsidRPr="00276833" w:rsidRDefault="00276833" w:rsidP="00233EF0">
            <w:pPr>
              <w:spacing w:line="240" w:lineRule="auto"/>
              <w:ind w:firstLineChars="100" w:firstLine="220"/>
              <w:rPr>
                <w:rFonts w:ascii="Calibri" w:hAnsi="Calibri" w:cs="Calibri"/>
                <w:color w:val="000000"/>
                <w:szCs w:val="22"/>
              </w:rPr>
            </w:pPr>
            <w:r w:rsidRPr="00276833">
              <w:rPr>
                <w:rFonts w:ascii="Calibri" w:hAnsi="Calibri" w:cs="Calibri"/>
                <w:color w:val="000000"/>
                <w:szCs w:val="22"/>
              </w:rPr>
              <w:t>Frequency</w:t>
            </w:r>
          </w:p>
        </w:tc>
        <w:tc>
          <w:tcPr>
            <w:tcW w:w="0" w:type="auto"/>
            <w:vAlign w:val="center"/>
            <w:hideMark/>
          </w:tcPr>
          <w:p w14:paraId="790673BF" w14:textId="77777777" w:rsidR="00276833" w:rsidRPr="00276833" w:rsidRDefault="00276833" w:rsidP="00233EF0">
            <w:pPr>
              <w:spacing w:line="240" w:lineRule="auto"/>
              <w:rPr>
                <w:rFonts w:ascii="Calibri" w:hAnsi="Calibri" w:cs="Calibri"/>
                <w:color w:val="000000"/>
                <w:szCs w:val="22"/>
              </w:rPr>
            </w:pPr>
            <w:r w:rsidRPr="00276833">
              <w:rPr>
                <w:rFonts w:ascii="Calibri" w:hAnsi="Calibri" w:cs="Calibri"/>
                <w:color w:val="000000"/>
                <w:szCs w:val="22"/>
              </w:rPr>
              <w:t xml:space="preserve">The periodicity of measurements returned by the API. </w:t>
            </w:r>
          </w:p>
        </w:tc>
        <w:tc>
          <w:tcPr>
            <w:tcW w:w="0" w:type="auto"/>
            <w:vAlign w:val="center"/>
            <w:hideMark/>
          </w:tcPr>
          <w:p w14:paraId="07936BC3" w14:textId="77777777" w:rsidR="00276833" w:rsidRPr="00276833" w:rsidRDefault="00276833" w:rsidP="00772EA9">
            <w:pPr>
              <w:spacing w:line="240" w:lineRule="auto"/>
              <w:rPr>
                <w:rFonts w:ascii="Calibri" w:hAnsi="Calibri" w:cs="Calibri"/>
                <w:color w:val="000000"/>
                <w:szCs w:val="22"/>
              </w:rPr>
            </w:pPr>
            <w:r w:rsidRPr="00276833">
              <w:rPr>
                <w:rFonts w:ascii="Calibri" w:hAnsi="Calibri" w:cs="Calibri"/>
                <w:color w:val="000000"/>
                <w:szCs w:val="22"/>
              </w:rPr>
              <w:t>monthly</w:t>
            </w:r>
          </w:p>
        </w:tc>
      </w:tr>
      <w:tr w:rsidR="00276833" w:rsidRPr="00276833" w14:paraId="355ADB58" w14:textId="77777777" w:rsidTr="00233EF0">
        <w:trPr>
          <w:trHeight w:val="1200"/>
        </w:trPr>
        <w:tc>
          <w:tcPr>
            <w:tcW w:w="0" w:type="auto"/>
            <w:vAlign w:val="center"/>
            <w:hideMark/>
          </w:tcPr>
          <w:p w14:paraId="51F11EE3" w14:textId="77777777" w:rsidR="00276833" w:rsidRPr="00276833" w:rsidRDefault="00276833" w:rsidP="00233EF0">
            <w:pPr>
              <w:spacing w:line="240" w:lineRule="auto"/>
              <w:ind w:firstLineChars="100" w:firstLine="220"/>
              <w:rPr>
                <w:rFonts w:ascii="Calibri" w:hAnsi="Calibri" w:cs="Calibri"/>
                <w:color w:val="000000"/>
                <w:szCs w:val="22"/>
              </w:rPr>
            </w:pPr>
            <w:r w:rsidRPr="00276833">
              <w:rPr>
                <w:rFonts w:ascii="Calibri" w:hAnsi="Calibri" w:cs="Calibri"/>
                <w:color w:val="000000"/>
                <w:szCs w:val="22"/>
              </w:rPr>
              <w:t>DataPointList</w:t>
            </w:r>
          </w:p>
        </w:tc>
        <w:tc>
          <w:tcPr>
            <w:tcW w:w="0" w:type="auto"/>
            <w:vAlign w:val="center"/>
            <w:hideMark/>
          </w:tcPr>
          <w:p w14:paraId="2A3AD28B" w14:textId="77777777" w:rsidR="00276833" w:rsidRPr="00276833" w:rsidRDefault="00276833" w:rsidP="00233EF0">
            <w:pPr>
              <w:spacing w:line="240" w:lineRule="auto"/>
              <w:rPr>
                <w:rFonts w:ascii="Calibri" w:hAnsi="Calibri" w:cs="Calibri"/>
                <w:color w:val="000000"/>
                <w:szCs w:val="22"/>
              </w:rPr>
            </w:pPr>
            <w:r w:rsidRPr="00276833">
              <w:rPr>
                <w:rFonts w:ascii="Calibri" w:hAnsi="Calibri" w:cs="Calibri"/>
                <w:color w:val="000000"/>
                <w:szCs w:val="22"/>
              </w:rPr>
              <w:t xml:space="preserve">A comma delimited string of the specific columns that should be returned in the dataset.  </w:t>
            </w:r>
          </w:p>
        </w:tc>
        <w:tc>
          <w:tcPr>
            <w:tcW w:w="0" w:type="auto"/>
            <w:vAlign w:val="center"/>
            <w:hideMark/>
          </w:tcPr>
          <w:p w14:paraId="2DABDD70" w14:textId="77777777" w:rsidR="00276833" w:rsidRPr="00276833" w:rsidRDefault="00276833" w:rsidP="00772EA9">
            <w:pPr>
              <w:spacing w:line="240" w:lineRule="auto"/>
              <w:rPr>
                <w:rFonts w:ascii="Calibri" w:hAnsi="Calibri" w:cs="Calibri"/>
                <w:color w:val="000000"/>
                <w:szCs w:val="22"/>
              </w:rPr>
            </w:pPr>
            <w:r w:rsidRPr="00276833">
              <w:rPr>
                <w:rFonts w:ascii="Calibri" w:hAnsi="Calibri" w:cs="Calibri"/>
                <w:color w:val="000000"/>
                <w:szCs w:val="22"/>
              </w:rPr>
              <w:t>average-heat-content,consumption-for-eg,consumption-for-eg-btu</w:t>
            </w:r>
          </w:p>
        </w:tc>
      </w:tr>
      <w:tr w:rsidR="00276833" w:rsidRPr="00276833" w14:paraId="08FF1115" w14:textId="77777777" w:rsidTr="00233EF0">
        <w:trPr>
          <w:trHeight w:val="2700"/>
        </w:trPr>
        <w:tc>
          <w:tcPr>
            <w:tcW w:w="0" w:type="auto"/>
            <w:vAlign w:val="center"/>
            <w:hideMark/>
          </w:tcPr>
          <w:p w14:paraId="799D87A5" w14:textId="77777777" w:rsidR="00276833" w:rsidRPr="00276833" w:rsidRDefault="00276833" w:rsidP="00233EF0">
            <w:pPr>
              <w:spacing w:line="240" w:lineRule="auto"/>
              <w:ind w:firstLineChars="100" w:firstLine="220"/>
              <w:rPr>
                <w:rFonts w:ascii="Calibri" w:hAnsi="Calibri" w:cs="Calibri"/>
                <w:color w:val="000000"/>
                <w:szCs w:val="22"/>
              </w:rPr>
            </w:pPr>
            <w:r w:rsidRPr="00276833">
              <w:rPr>
                <w:rFonts w:ascii="Calibri" w:hAnsi="Calibri" w:cs="Calibri"/>
                <w:color w:val="000000"/>
                <w:szCs w:val="22"/>
              </w:rPr>
              <w:t>UpdateWatermark</w:t>
            </w:r>
          </w:p>
        </w:tc>
        <w:tc>
          <w:tcPr>
            <w:tcW w:w="0" w:type="auto"/>
            <w:vAlign w:val="center"/>
            <w:hideMark/>
          </w:tcPr>
          <w:p w14:paraId="2B69CC7D" w14:textId="746B389B" w:rsidR="00276833" w:rsidRPr="00276833" w:rsidRDefault="00276833" w:rsidP="00233EF0">
            <w:pPr>
              <w:spacing w:line="240" w:lineRule="auto"/>
              <w:rPr>
                <w:rFonts w:ascii="Calibri" w:hAnsi="Calibri" w:cs="Calibri"/>
                <w:color w:val="000000"/>
                <w:szCs w:val="22"/>
              </w:rPr>
            </w:pPr>
            <w:r w:rsidRPr="00276833">
              <w:rPr>
                <w:rFonts w:ascii="Calibri" w:hAnsi="Calibri" w:cs="Calibri"/>
                <w:color w:val="000000"/>
                <w:szCs w:val="22"/>
              </w:rPr>
              <w:t xml:space="preserve">When set to N, the pipeline is configured to run in </w:t>
            </w:r>
            <w:r w:rsidRPr="00276833">
              <w:rPr>
                <w:rFonts w:ascii="Calibri" w:hAnsi="Calibri" w:cs="Calibri"/>
                <w:b/>
                <w:bCs/>
                <w:color w:val="000000"/>
                <w:szCs w:val="22"/>
              </w:rPr>
              <w:t>historical</w:t>
            </w:r>
            <w:r w:rsidRPr="00276833">
              <w:rPr>
                <w:rFonts w:ascii="Calibri" w:hAnsi="Calibri" w:cs="Calibri"/>
                <w:color w:val="000000"/>
                <w:szCs w:val="22"/>
              </w:rPr>
              <w:t xml:space="preserve"> mode and will strictly use the StartDate and EndDate values provided.</w:t>
            </w:r>
            <w:r w:rsidRPr="00276833">
              <w:rPr>
                <w:rFonts w:ascii="Calibri" w:hAnsi="Calibri" w:cs="Calibri"/>
                <w:color w:val="000000"/>
                <w:szCs w:val="22"/>
              </w:rPr>
              <w:br/>
            </w:r>
            <w:r w:rsidRPr="00276833">
              <w:rPr>
                <w:rFonts w:ascii="Calibri" w:hAnsi="Calibri" w:cs="Calibri"/>
                <w:color w:val="000000"/>
                <w:szCs w:val="22"/>
              </w:rPr>
              <w:br/>
              <w:t xml:space="preserve">When set to Y, the pipeline is configured to run in </w:t>
            </w:r>
            <w:r w:rsidRPr="00276833">
              <w:rPr>
                <w:rFonts w:ascii="Calibri" w:hAnsi="Calibri" w:cs="Calibri"/>
                <w:b/>
                <w:bCs/>
                <w:color w:val="000000"/>
                <w:szCs w:val="22"/>
              </w:rPr>
              <w:t>incremental</w:t>
            </w:r>
            <w:r w:rsidRPr="00276833">
              <w:rPr>
                <w:rFonts w:ascii="Calibri" w:hAnsi="Calibri" w:cs="Calibri"/>
                <w:color w:val="000000"/>
                <w:szCs w:val="22"/>
              </w:rPr>
              <w:t xml:space="preserve"> mode.  It will first call the API endpoint to determine if data exists after the specified EndDate and update the EndDate param if so. After the API calls are completed successfully, the StartDate and EndDate values are updated accordingly to prepare the pipeline for the next incremental run.</w:t>
            </w:r>
          </w:p>
        </w:tc>
        <w:tc>
          <w:tcPr>
            <w:tcW w:w="0" w:type="auto"/>
            <w:vAlign w:val="center"/>
            <w:hideMark/>
          </w:tcPr>
          <w:p w14:paraId="14D6A184" w14:textId="77777777" w:rsidR="00276833" w:rsidRPr="00276833" w:rsidRDefault="00276833" w:rsidP="00772EA9">
            <w:pPr>
              <w:spacing w:line="240" w:lineRule="auto"/>
              <w:rPr>
                <w:rFonts w:ascii="Calibri" w:hAnsi="Calibri" w:cs="Calibri"/>
                <w:color w:val="000000"/>
                <w:szCs w:val="22"/>
              </w:rPr>
            </w:pPr>
            <w:r w:rsidRPr="00276833">
              <w:rPr>
                <w:rFonts w:ascii="Calibri" w:hAnsi="Calibri" w:cs="Calibri"/>
                <w:color w:val="000000"/>
                <w:szCs w:val="22"/>
              </w:rPr>
              <w:t>Y</w:t>
            </w:r>
          </w:p>
        </w:tc>
      </w:tr>
      <w:tr w:rsidR="00276833" w:rsidRPr="00276833" w14:paraId="27E62AE7" w14:textId="77777777" w:rsidTr="00233EF0">
        <w:trPr>
          <w:trHeight w:val="600"/>
        </w:trPr>
        <w:tc>
          <w:tcPr>
            <w:tcW w:w="0" w:type="auto"/>
            <w:vAlign w:val="center"/>
            <w:hideMark/>
          </w:tcPr>
          <w:p w14:paraId="3C3F1B16" w14:textId="77777777" w:rsidR="00276833" w:rsidRPr="00276833" w:rsidRDefault="00276833" w:rsidP="00233EF0">
            <w:pPr>
              <w:spacing w:line="240" w:lineRule="auto"/>
              <w:ind w:firstLineChars="100" w:firstLine="220"/>
              <w:rPr>
                <w:rFonts w:ascii="Calibri" w:hAnsi="Calibri" w:cs="Calibri"/>
                <w:color w:val="000000"/>
                <w:szCs w:val="22"/>
              </w:rPr>
            </w:pPr>
            <w:r w:rsidRPr="00276833">
              <w:rPr>
                <w:rFonts w:ascii="Calibri" w:hAnsi="Calibri" w:cs="Calibri"/>
                <w:color w:val="000000"/>
                <w:szCs w:val="22"/>
              </w:rPr>
              <w:t>StartDate</w:t>
            </w:r>
          </w:p>
        </w:tc>
        <w:tc>
          <w:tcPr>
            <w:tcW w:w="0" w:type="auto"/>
            <w:vAlign w:val="center"/>
            <w:hideMark/>
          </w:tcPr>
          <w:p w14:paraId="5BFEE745" w14:textId="77777777" w:rsidR="00276833" w:rsidRPr="00276833" w:rsidRDefault="00276833" w:rsidP="00233EF0">
            <w:pPr>
              <w:spacing w:line="240" w:lineRule="auto"/>
              <w:rPr>
                <w:rFonts w:ascii="Calibri" w:hAnsi="Calibri" w:cs="Calibri"/>
                <w:color w:val="000000"/>
                <w:szCs w:val="22"/>
              </w:rPr>
            </w:pPr>
            <w:r w:rsidRPr="00276833">
              <w:rPr>
                <w:rFonts w:ascii="Calibri" w:hAnsi="Calibri" w:cs="Calibri"/>
                <w:color w:val="000000"/>
                <w:szCs w:val="22"/>
              </w:rPr>
              <w:t>The StartDate parameter instructs the API only to return data on or after a specific point in time.</w:t>
            </w:r>
          </w:p>
        </w:tc>
        <w:tc>
          <w:tcPr>
            <w:tcW w:w="0" w:type="auto"/>
            <w:vAlign w:val="center"/>
            <w:hideMark/>
          </w:tcPr>
          <w:p w14:paraId="5CFB1875" w14:textId="77777777" w:rsidR="00276833" w:rsidRPr="00276833" w:rsidRDefault="00276833" w:rsidP="00772EA9">
            <w:pPr>
              <w:spacing w:line="240" w:lineRule="auto"/>
              <w:rPr>
                <w:rFonts w:ascii="Calibri" w:hAnsi="Calibri" w:cs="Calibri"/>
                <w:color w:val="000000"/>
                <w:szCs w:val="22"/>
              </w:rPr>
            </w:pPr>
            <w:r w:rsidRPr="00276833">
              <w:rPr>
                <w:rFonts w:ascii="Calibri" w:hAnsi="Calibri" w:cs="Calibri"/>
                <w:color w:val="000000"/>
                <w:szCs w:val="22"/>
              </w:rPr>
              <w:t>2023-01</w:t>
            </w:r>
          </w:p>
        </w:tc>
      </w:tr>
      <w:tr w:rsidR="00276833" w:rsidRPr="00276833" w14:paraId="37A32517" w14:textId="77777777" w:rsidTr="00233EF0">
        <w:trPr>
          <w:trHeight w:val="600"/>
        </w:trPr>
        <w:tc>
          <w:tcPr>
            <w:tcW w:w="0" w:type="auto"/>
            <w:vAlign w:val="center"/>
            <w:hideMark/>
          </w:tcPr>
          <w:p w14:paraId="4408B70F" w14:textId="77777777" w:rsidR="00276833" w:rsidRPr="00276833" w:rsidRDefault="00276833" w:rsidP="00233EF0">
            <w:pPr>
              <w:spacing w:line="240" w:lineRule="auto"/>
              <w:ind w:firstLineChars="100" w:firstLine="220"/>
              <w:rPr>
                <w:rFonts w:ascii="Calibri" w:hAnsi="Calibri" w:cs="Calibri"/>
                <w:color w:val="000000"/>
                <w:szCs w:val="22"/>
              </w:rPr>
            </w:pPr>
            <w:r w:rsidRPr="00276833">
              <w:rPr>
                <w:rFonts w:ascii="Calibri" w:hAnsi="Calibri" w:cs="Calibri"/>
                <w:color w:val="000000"/>
                <w:szCs w:val="22"/>
              </w:rPr>
              <w:t>EndDate</w:t>
            </w:r>
          </w:p>
        </w:tc>
        <w:tc>
          <w:tcPr>
            <w:tcW w:w="0" w:type="auto"/>
            <w:vAlign w:val="center"/>
            <w:hideMark/>
          </w:tcPr>
          <w:p w14:paraId="1D639DCE" w14:textId="77777777" w:rsidR="00276833" w:rsidRPr="00276833" w:rsidRDefault="00276833" w:rsidP="00233EF0">
            <w:pPr>
              <w:spacing w:line="240" w:lineRule="auto"/>
              <w:rPr>
                <w:rFonts w:ascii="Calibri" w:hAnsi="Calibri" w:cs="Calibri"/>
                <w:color w:val="000000"/>
                <w:szCs w:val="22"/>
              </w:rPr>
            </w:pPr>
            <w:r w:rsidRPr="00276833">
              <w:rPr>
                <w:rFonts w:ascii="Calibri" w:hAnsi="Calibri" w:cs="Calibri"/>
                <w:color w:val="000000"/>
                <w:szCs w:val="22"/>
              </w:rPr>
              <w:t>The EndDate parameter instructs the API only to return data on or before a specific point in time.</w:t>
            </w:r>
          </w:p>
        </w:tc>
        <w:tc>
          <w:tcPr>
            <w:tcW w:w="0" w:type="auto"/>
            <w:vAlign w:val="center"/>
            <w:hideMark/>
          </w:tcPr>
          <w:p w14:paraId="11A9BC22" w14:textId="77777777" w:rsidR="00276833" w:rsidRPr="00276833" w:rsidRDefault="00276833" w:rsidP="00772EA9">
            <w:pPr>
              <w:spacing w:line="240" w:lineRule="auto"/>
              <w:rPr>
                <w:rFonts w:ascii="Calibri" w:hAnsi="Calibri" w:cs="Calibri"/>
                <w:color w:val="000000"/>
                <w:szCs w:val="22"/>
              </w:rPr>
            </w:pPr>
            <w:r w:rsidRPr="00276833">
              <w:rPr>
                <w:rFonts w:ascii="Calibri" w:hAnsi="Calibri" w:cs="Calibri"/>
                <w:color w:val="000000"/>
                <w:szCs w:val="22"/>
              </w:rPr>
              <w:t>2023-05</w:t>
            </w:r>
          </w:p>
        </w:tc>
      </w:tr>
      <w:tr w:rsidR="00276833" w:rsidRPr="00276833" w14:paraId="04C5F718" w14:textId="77777777" w:rsidTr="00233EF0">
        <w:trPr>
          <w:trHeight w:val="900"/>
        </w:trPr>
        <w:tc>
          <w:tcPr>
            <w:tcW w:w="0" w:type="auto"/>
            <w:vAlign w:val="center"/>
            <w:hideMark/>
          </w:tcPr>
          <w:p w14:paraId="08D2BACD" w14:textId="77777777" w:rsidR="00276833" w:rsidRPr="00276833" w:rsidRDefault="00276833" w:rsidP="00233EF0">
            <w:pPr>
              <w:spacing w:line="240" w:lineRule="auto"/>
              <w:ind w:firstLineChars="100" w:firstLine="220"/>
              <w:rPr>
                <w:rFonts w:ascii="Calibri" w:hAnsi="Calibri" w:cs="Calibri"/>
                <w:color w:val="000000"/>
                <w:szCs w:val="22"/>
              </w:rPr>
            </w:pPr>
            <w:r w:rsidRPr="00276833">
              <w:rPr>
                <w:rFonts w:ascii="Calibri" w:hAnsi="Calibri" w:cs="Calibri"/>
                <w:color w:val="000000"/>
                <w:szCs w:val="22"/>
              </w:rPr>
              <w:t>APIBatchSize</w:t>
            </w:r>
          </w:p>
        </w:tc>
        <w:tc>
          <w:tcPr>
            <w:tcW w:w="0" w:type="auto"/>
            <w:vAlign w:val="center"/>
            <w:hideMark/>
          </w:tcPr>
          <w:p w14:paraId="1754FCFA" w14:textId="77777777" w:rsidR="00276833" w:rsidRPr="00276833" w:rsidRDefault="00276833" w:rsidP="00233EF0">
            <w:pPr>
              <w:spacing w:line="240" w:lineRule="auto"/>
              <w:rPr>
                <w:rFonts w:ascii="Calibri" w:hAnsi="Calibri" w:cs="Calibri"/>
                <w:color w:val="000000"/>
                <w:szCs w:val="22"/>
              </w:rPr>
            </w:pPr>
            <w:r w:rsidRPr="00276833">
              <w:rPr>
                <w:rFonts w:ascii="Calibri" w:hAnsi="Calibri" w:cs="Calibri"/>
                <w:color w:val="000000"/>
                <w:szCs w:val="22"/>
              </w:rPr>
              <w:t xml:space="preserve">Used to instruct the API on how to paginate results and defines the number of records that should be returned in a single API call.  The maximum value allowed is 5000.  </w:t>
            </w:r>
          </w:p>
        </w:tc>
        <w:tc>
          <w:tcPr>
            <w:tcW w:w="0" w:type="auto"/>
            <w:vAlign w:val="center"/>
            <w:hideMark/>
          </w:tcPr>
          <w:p w14:paraId="3279C6A2" w14:textId="77777777" w:rsidR="00276833" w:rsidRPr="00276833" w:rsidRDefault="00276833" w:rsidP="00772EA9">
            <w:pPr>
              <w:spacing w:line="240" w:lineRule="auto"/>
              <w:rPr>
                <w:rFonts w:ascii="Calibri" w:hAnsi="Calibri" w:cs="Calibri"/>
                <w:color w:val="000000"/>
                <w:szCs w:val="22"/>
              </w:rPr>
            </w:pPr>
            <w:r w:rsidRPr="00276833">
              <w:rPr>
                <w:rFonts w:ascii="Calibri" w:hAnsi="Calibri" w:cs="Calibri"/>
                <w:color w:val="000000"/>
                <w:szCs w:val="22"/>
              </w:rPr>
              <w:t>5000</w:t>
            </w:r>
          </w:p>
        </w:tc>
      </w:tr>
      <w:tr w:rsidR="00276833" w:rsidRPr="00276833" w14:paraId="54A682F8" w14:textId="77777777" w:rsidTr="00233EF0">
        <w:trPr>
          <w:trHeight w:val="900"/>
        </w:trPr>
        <w:tc>
          <w:tcPr>
            <w:tcW w:w="0" w:type="auto"/>
            <w:vAlign w:val="center"/>
            <w:hideMark/>
          </w:tcPr>
          <w:p w14:paraId="39A4F6B6" w14:textId="77777777" w:rsidR="00276833" w:rsidRPr="00276833" w:rsidRDefault="00276833" w:rsidP="00233EF0">
            <w:pPr>
              <w:spacing w:line="240" w:lineRule="auto"/>
              <w:ind w:firstLineChars="100" w:firstLine="220"/>
              <w:rPr>
                <w:rFonts w:ascii="Calibri" w:hAnsi="Calibri" w:cs="Calibri"/>
                <w:color w:val="000000"/>
                <w:szCs w:val="22"/>
              </w:rPr>
            </w:pPr>
            <w:r w:rsidRPr="00276833">
              <w:rPr>
                <w:rFonts w:ascii="Calibri" w:hAnsi="Calibri" w:cs="Calibri"/>
                <w:color w:val="000000"/>
                <w:szCs w:val="22"/>
              </w:rPr>
              <w:t>SortColumn</w:t>
            </w:r>
          </w:p>
        </w:tc>
        <w:tc>
          <w:tcPr>
            <w:tcW w:w="0" w:type="auto"/>
            <w:vAlign w:val="center"/>
            <w:hideMark/>
          </w:tcPr>
          <w:p w14:paraId="0899774B" w14:textId="77777777" w:rsidR="00276833" w:rsidRPr="00276833" w:rsidRDefault="00276833" w:rsidP="00233EF0">
            <w:pPr>
              <w:spacing w:line="240" w:lineRule="auto"/>
              <w:rPr>
                <w:rFonts w:ascii="Calibri" w:hAnsi="Calibri" w:cs="Calibri"/>
                <w:color w:val="000000"/>
                <w:szCs w:val="22"/>
              </w:rPr>
            </w:pPr>
            <w:r w:rsidRPr="00276833">
              <w:rPr>
                <w:rFonts w:ascii="Calibri" w:hAnsi="Calibri" w:cs="Calibri"/>
                <w:color w:val="000000"/>
                <w:szCs w:val="22"/>
              </w:rPr>
              <w:t>Used to instruct the API on how to paginate results.  This parameter supports a comma delimited string of the columns that should be used to sort results in a single API call.</w:t>
            </w:r>
          </w:p>
        </w:tc>
        <w:tc>
          <w:tcPr>
            <w:tcW w:w="0" w:type="auto"/>
            <w:vAlign w:val="center"/>
            <w:hideMark/>
          </w:tcPr>
          <w:p w14:paraId="02821D31" w14:textId="77777777" w:rsidR="00276833" w:rsidRPr="00276833" w:rsidRDefault="00276833" w:rsidP="00772EA9">
            <w:pPr>
              <w:spacing w:line="240" w:lineRule="auto"/>
              <w:rPr>
                <w:rFonts w:ascii="Calibri" w:hAnsi="Calibri" w:cs="Calibri"/>
                <w:color w:val="000000"/>
                <w:szCs w:val="22"/>
              </w:rPr>
            </w:pPr>
            <w:r w:rsidRPr="00276833">
              <w:rPr>
                <w:rFonts w:ascii="Calibri" w:hAnsi="Calibri" w:cs="Calibri"/>
                <w:color w:val="000000"/>
                <w:szCs w:val="22"/>
              </w:rPr>
              <w:t>period,plantCode,primeMover</w:t>
            </w:r>
          </w:p>
        </w:tc>
      </w:tr>
      <w:tr w:rsidR="00276833" w:rsidRPr="00276833" w14:paraId="59AA93DB" w14:textId="77777777" w:rsidTr="00233EF0">
        <w:trPr>
          <w:trHeight w:val="900"/>
        </w:trPr>
        <w:tc>
          <w:tcPr>
            <w:tcW w:w="0" w:type="auto"/>
            <w:vAlign w:val="center"/>
            <w:hideMark/>
          </w:tcPr>
          <w:p w14:paraId="12FB3758" w14:textId="77777777" w:rsidR="00276833" w:rsidRPr="00276833" w:rsidRDefault="00276833" w:rsidP="00233EF0">
            <w:pPr>
              <w:spacing w:line="240" w:lineRule="auto"/>
              <w:ind w:firstLineChars="100" w:firstLine="220"/>
              <w:rPr>
                <w:rFonts w:ascii="Calibri" w:hAnsi="Calibri" w:cs="Calibri"/>
                <w:color w:val="000000"/>
                <w:szCs w:val="22"/>
              </w:rPr>
            </w:pPr>
            <w:r w:rsidRPr="00276833">
              <w:rPr>
                <w:rFonts w:ascii="Calibri" w:hAnsi="Calibri" w:cs="Calibri"/>
                <w:color w:val="000000"/>
                <w:szCs w:val="22"/>
              </w:rPr>
              <w:t>SortDirection</w:t>
            </w:r>
          </w:p>
        </w:tc>
        <w:tc>
          <w:tcPr>
            <w:tcW w:w="0" w:type="auto"/>
            <w:vAlign w:val="center"/>
            <w:hideMark/>
          </w:tcPr>
          <w:p w14:paraId="4A86EDE1" w14:textId="088AF8ED" w:rsidR="00276833" w:rsidRPr="00276833" w:rsidRDefault="00276833" w:rsidP="00233EF0">
            <w:pPr>
              <w:spacing w:line="240" w:lineRule="auto"/>
              <w:rPr>
                <w:rFonts w:ascii="Calibri" w:hAnsi="Calibri" w:cs="Calibri"/>
                <w:color w:val="000000"/>
                <w:szCs w:val="22"/>
              </w:rPr>
            </w:pPr>
            <w:r w:rsidRPr="00276833">
              <w:rPr>
                <w:rFonts w:ascii="Calibri" w:hAnsi="Calibri" w:cs="Calibri"/>
                <w:color w:val="000000"/>
                <w:szCs w:val="22"/>
              </w:rPr>
              <w:t>Used to instruct the API on how to paginate results.  The sort direct</w:t>
            </w:r>
            <w:r w:rsidR="00B86E77">
              <w:rPr>
                <w:rFonts w:ascii="Calibri" w:hAnsi="Calibri" w:cs="Calibri"/>
                <w:color w:val="000000"/>
                <w:szCs w:val="22"/>
              </w:rPr>
              <w:t>ion</w:t>
            </w:r>
            <w:r w:rsidRPr="00276833">
              <w:rPr>
                <w:rFonts w:ascii="Calibri" w:hAnsi="Calibri" w:cs="Calibri"/>
                <w:color w:val="000000"/>
                <w:szCs w:val="22"/>
              </w:rPr>
              <w:t xml:space="preserve"> is applied across of the columns specified in the SortColumn param.</w:t>
            </w:r>
          </w:p>
        </w:tc>
        <w:tc>
          <w:tcPr>
            <w:tcW w:w="0" w:type="auto"/>
            <w:vAlign w:val="center"/>
            <w:hideMark/>
          </w:tcPr>
          <w:p w14:paraId="3560B272" w14:textId="77777777" w:rsidR="00276833" w:rsidRPr="00276833" w:rsidRDefault="00276833" w:rsidP="00772EA9">
            <w:pPr>
              <w:spacing w:line="240" w:lineRule="auto"/>
              <w:rPr>
                <w:rFonts w:ascii="Calibri" w:hAnsi="Calibri" w:cs="Calibri"/>
                <w:color w:val="000000"/>
                <w:szCs w:val="22"/>
              </w:rPr>
            </w:pPr>
            <w:r w:rsidRPr="00276833">
              <w:rPr>
                <w:rFonts w:ascii="Calibri" w:hAnsi="Calibri" w:cs="Calibri"/>
                <w:color w:val="000000"/>
                <w:szCs w:val="22"/>
              </w:rPr>
              <w:t>desc</w:t>
            </w:r>
          </w:p>
        </w:tc>
      </w:tr>
      <w:tr w:rsidR="00276833" w:rsidRPr="00276833" w14:paraId="7BAAE110" w14:textId="77777777" w:rsidTr="00233EF0">
        <w:trPr>
          <w:trHeight w:val="900"/>
        </w:trPr>
        <w:tc>
          <w:tcPr>
            <w:tcW w:w="0" w:type="auto"/>
            <w:vAlign w:val="center"/>
            <w:hideMark/>
          </w:tcPr>
          <w:p w14:paraId="7FF72D98" w14:textId="77777777" w:rsidR="00276833" w:rsidRPr="00276833" w:rsidRDefault="00276833" w:rsidP="00233EF0">
            <w:pPr>
              <w:spacing w:line="240" w:lineRule="auto"/>
              <w:ind w:firstLineChars="100" w:firstLine="220"/>
              <w:rPr>
                <w:rFonts w:ascii="Calibri" w:hAnsi="Calibri" w:cs="Calibri"/>
                <w:color w:val="000000"/>
                <w:szCs w:val="22"/>
              </w:rPr>
            </w:pPr>
            <w:r w:rsidRPr="00276833">
              <w:rPr>
                <w:rFonts w:ascii="Calibri" w:hAnsi="Calibri" w:cs="Calibri"/>
                <w:color w:val="000000"/>
                <w:szCs w:val="22"/>
              </w:rPr>
              <w:lastRenderedPageBreak/>
              <w:t>APIRetrySleepTimeSec</w:t>
            </w:r>
          </w:p>
        </w:tc>
        <w:tc>
          <w:tcPr>
            <w:tcW w:w="0" w:type="auto"/>
            <w:vAlign w:val="center"/>
            <w:hideMark/>
          </w:tcPr>
          <w:p w14:paraId="489D15C8" w14:textId="77777777" w:rsidR="00276833" w:rsidRPr="00276833" w:rsidRDefault="00276833" w:rsidP="00233EF0">
            <w:pPr>
              <w:spacing w:line="240" w:lineRule="auto"/>
              <w:rPr>
                <w:rFonts w:ascii="Calibri" w:hAnsi="Calibri" w:cs="Calibri"/>
                <w:color w:val="000000"/>
                <w:szCs w:val="22"/>
              </w:rPr>
            </w:pPr>
            <w:r w:rsidRPr="00276833">
              <w:rPr>
                <w:rFonts w:ascii="Calibri" w:hAnsi="Calibri" w:cs="Calibri"/>
                <w:color w:val="000000"/>
                <w:szCs w:val="22"/>
              </w:rPr>
              <w:t>If the API encounters an error in the try block that contains the API request, the logic will wait the specified number of seconds before retrying the API call.</w:t>
            </w:r>
          </w:p>
        </w:tc>
        <w:tc>
          <w:tcPr>
            <w:tcW w:w="0" w:type="auto"/>
            <w:vAlign w:val="center"/>
            <w:hideMark/>
          </w:tcPr>
          <w:p w14:paraId="4D597358" w14:textId="77777777" w:rsidR="00276833" w:rsidRPr="00276833" w:rsidRDefault="00276833" w:rsidP="00772EA9">
            <w:pPr>
              <w:spacing w:line="240" w:lineRule="auto"/>
              <w:rPr>
                <w:rFonts w:ascii="Calibri" w:hAnsi="Calibri" w:cs="Calibri"/>
                <w:color w:val="000000"/>
                <w:szCs w:val="22"/>
              </w:rPr>
            </w:pPr>
            <w:r w:rsidRPr="00276833">
              <w:rPr>
                <w:rFonts w:ascii="Calibri" w:hAnsi="Calibri" w:cs="Calibri"/>
                <w:color w:val="000000"/>
                <w:szCs w:val="22"/>
              </w:rPr>
              <w:t>60</w:t>
            </w:r>
          </w:p>
        </w:tc>
      </w:tr>
      <w:tr w:rsidR="00276833" w:rsidRPr="00276833" w14:paraId="46C909A8" w14:textId="77777777" w:rsidTr="00233EF0">
        <w:trPr>
          <w:trHeight w:val="600"/>
        </w:trPr>
        <w:tc>
          <w:tcPr>
            <w:tcW w:w="0" w:type="auto"/>
            <w:vAlign w:val="center"/>
            <w:hideMark/>
          </w:tcPr>
          <w:p w14:paraId="65892ACE" w14:textId="77777777" w:rsidR="00276833" w:rsidRPr="00276833" w:rsidRDefault="00276833" w:rsidP="00233EF0">
            <w:pPr>
              <w:spacing w:line="240" w:lineRule="auto"/>
              <w:ind w:firstLineChars="100" w:firstLine="220"/>
              <w:rPr>
                <w:rFonts w:ascii="Calibri" w:hAnsi="Calibri" w:cs="Calibri"/>
                <w:color w:val="000000"/>
                <w:szCs w:val="22"/>
              </w:rPr>
            </w:pPr>
            <w:r w:rsidRPr="00276833">
              <w:rPr>
                <w:rFonts w:ascii="Calibri" w:hAnsi="Calibri" w:cs="Calibri"/>
                <w:color w:val="000000"/>
                <w:szCs w:val="22"/>
              </w:rPr>
              <w:t>APIMaxRetryAttempts</w:t>
            </w:r>
          </w:p>
        </w:tc>
        <w:tc>
          <w:tcPr>
            <w:tcW w:w="0" w:type="auto"/>
            <w:vAlign w:val="center"/>
            <w:hideMark/>
          </w:tcPr>
          <w:p w14:paraId="5A3C14C0" w14:textId="77777777" w:rsidR="00276833" w:rsidRPr="00276833" w:rsidRDefault="00276833" w:rsidP="00233EF0">
            <w:pPr>
              <w:spacing w:line="240" w:lineRule="auto"/>
              <w:rPr>
                <w:rFonts w:ascii="Calibri" w:hAnsi="Calibri" w:cs="Calibri"/>
                <w:color w:val="000000"/>
                <w:szCs w:val="22"/>
              </w:rPr>
            </w:pPr>
            <w:r w:rsidRPr="00276833">
              <w:rPr>
                <w:rFonts w:ascii="Calibri" w:hAnsi="Calibri" w:cs="Calibri"/>
                <w:color w:val="000000"/>
                <w:szCs w:val="22"/>
              </w:rPr>
              <w:t>If the API response is a value other than 200, the API will retry the API call for the number of time specified in this parameter.</w:t>
            </w:r>
          </w:p>
        </w:tc>
        <w:tc>
          <w:tcPr>
            <w:tcW w:w="0" w:type="auto"/>
            <w:vAlign w:val="center"/>
            <w:hideMark/>
          </w:tcPr>
          <w:p w14:paraId="4DF4E383" w14:textId="77777777" w:rsidR="00276833" w:rsidRPr="00276833" w:rsidRDefault="00276833" w:rsidP="00772EA9">
            <w:pPr>
              <w:spacing w:line="240" w:lineRule="auto"/>
              <w:rPr>
                <w:rFonts w:ascii="Calibri" w:hAnsi="Calibri" w:cs="Calibri"/>
                <w:color w:val="000000"/>
                <w:szCs w:val="22"/>
              </w:rPr>
            </w:pPr>
            <w:r w:rsidRPr="00276833">
              <w:rPr>
                <w:rFonts w:ascii="Calibri" w:hAnsi="Calibri" w:cs="Calibri"/>
                <w:color w:val="000000"/>
                <w:szCs w:val="22"/>
              </w:rPr>
              <w:t>10</w:t>
            </w:r>
          </w:p>
        </w:tc>
      </w:tr>
      <w:tr w:rsidR="00276833" w:rsidRPr="00276833" w14:paraId="1F7148E5" w14:textId="77777777" w:rsidTr="00233EF0">
        <w:trPr>
          <w:trHeight w:val="900"/>
        </w:trPr>
        <w:tc>
          <w:tcPr>
            <w:tcW w:w="0" w:type="auto"/>
            <w:vAlign w:val="center"/>
            <w:hideMark/>
          </w:tcPr>
          <w:p w14:paraId="29844F8B" w14:textId="77777777" w:rsidR="00276833" w:rsidRPr="00276833" w:rsidRDefault="00276833" w:rsidP="00233EF0">
            <w:pPr>
              <w:spacing w:line="240" w:lineRule="auto"/>
              <w:ind w:firstLineChars="100" w:firstLine="220"/>
              <w:rPr>
                <w:rFonts w:ascii="Calibri" w:hAnsi="Calibri" w:cs="Calibri"/>
                <w:color w:val="000000"/>
                <w:szCs w:val="22"/>
              </w:rPr>
            </w:pPr>
            <w:r w:rsidRPr="00276833">
              <w:rPr>
                <w:rFonts w:ascii="Calibri" w:hAnsi="Calibri" w:cs="Calibri"/>
                <w:color w:val="000000"/>
                <w:szCs w:val="22"/>
              </w:rPr>
              <w:t>SecretScope</w:t>
            </w:r>
          </w:p>
        </w:tc>
        <w:tc>
          <w:tcPr>
            <w:tcW w:w="0" w:type="auto"/>
            <w:vAlign w:val="center"/>
            <w:hideMark/>
          </w:tcPr>
          <w:p w14:paraId="53EC5558" w14:textId="77777777" w:rsidR="00276833" w:rsidRPr="00276833" w:rsidRDefault="00276833" w:rsidP="00233EF0">
            <w:pPr>
              <w:spacing w:line="240" w:lineRule="auto"/>
              <w:rPr>
                <w:rFonts w:ascii="Calibri" w:hAnsi="Calibri" w:cs="Calibri"/>
                <w:color w:val="000000"/>
                <w:szCs w:val="22"/>
              </w:rPr>
            </w:pPr>
            <w:r w:rsidRPr="00276833">
              <w:rPr>
                <w:rFonts w:ascii="Calibri" w:hAnsi="Calibri" w:cs="Calibri"/>
                <w:color w:val="000000"/>
                <w:szCs w:val="22"/>
              </w:rPr>
              <w:t>The name of the secret scope configured in the Databricks workspace that points to the Azure Key Vault that contains the API key.</w:t>
            </w:r>
          </w:p>
        </w:tc>
        <w:tc>
          <w:tcPr>
            <w:tcW w:w="0" w:type="auto"/>
            <w:vAlign w:val="center"/>
            <w:hideMark/>
          </w:tcPr>
          <w:p w14:paraId="2C93069C" w14:textId="77777777" w:rsidR="00276833" w:rsidRPr="00276833" w:rsidRDefault="00276833" w:rsidP="00772EA9">
            <w:pPr>
              <w:spacing w:line="240" w:lineRule="auto"/>
              <w:rPr>
                <w:rFonts w:ascii="Calibri" w:hAnsi="Calibri" w:cs="Calibri"/>
                <w:color w:val="000000"/>
                <w:szCs w:val="22"/>
              </w:rPr>
            </w:pPr>
            <w:r w:rsidRPr="00276833">
              <w:rPr>
                <w:rFonts w:ascii="Calibri" w:hAnsi="Calibri" w:cs="Calibri"/>
                <w:color w:val="000000"/>
                <w:szCs w:val="22"/>
              </w:rPr>
              <w:t>kv-key2demo-dev-eus-001</w:t>
            </w:r>
          </w:p>
        </w:tc>
      </w:tr>
      <w:tr w:rsidR="00276833" w:rsidRPr="00276833" w14:paraId="19B450EF" w14:textId="77777777" w:rsidTr="00233EF0">
        <w:trPr>
          <w:trHeight w:val="600"/>
        </w:trPr>
        <w:tc>
          <w:tcPr>
            <w:tcW w:w="0" w:type="auto"/>
            <w:vAlign w:val="center"/>
            <w:hideMark/>
          </w:tcPr>
          <w:p w14:paraId="580631D6" w14:textId="77777777" w:rsidR="00276833" w:rsidRPr="00276833" w:rsidRDefault="00276833" w:rsidP="00233EF0">
            <w:pPr>
              <w:spacing w:line="240" w:lineRule="auto"/>
              <w:ind w:firstLineChars="100" w:firstLine="220"/>
              <w:rPr>
                <w:rFonts w:ascii="Calibri" w:hAnsi="Calibri" w:cs="Calibri"/>
                <w:color w:val="000000"/>
                <w:szCs w:val="22"/>
              </w:rPr>
            </w:pPr>
            <w:r w:rsidRPr="00276833">
              <w:rPr>
                <w:rFonts w:ascii="Calibri" w:hAnsi="Calibri" w:cs="Calibri"/>
                <w:color w:val="000000"/>
                <w:szCs w:val="22"/>
              </w:rPr>
              <w:t>APISecret</w:t>
            </w:r>
          </w:p>
        </w:tc>
        <w:tc>
          <w:tcPr>
            <w:tcW w:w="0" w:type="auto"/>
            <w:vAlign w:val="center"/>
            <w:hideMark/>
          </w:tcPr>
          <w:p w14:paraId="00B2C4E0" w14:textId="77777777" w:rsidR="00276833" w:rsidRPr="00276833" w:rsidRDefault="00276833" w:rsidP="00233EF0">
            <w:pPr>
              <w:spacing w:line="240" w:lineRule="auto"/>
              <w:rPr>
                <w:rFonts w:ascii="Calibri" w:hAnsi="Calibri" w:cs="Calibri"/>
                <w:color w:val="000000"/>
                <w:szCs w:val="22"/>
              </w:rPr>
            </w:pPr>
            <w:r w:rsidRPr="00276833">
              <w:rPr>
                <w:rFonts w:ascii="Calibri" w:hAnsi="Calibri" w:cs="Calibri"/>
                <w:color w:val="000000"/>
                <w:szCs w:val="22"/>
              </w:rPr>
              <w:t>The secret in Azure Key Vault that is configured with the API key.</w:t>
            </w:r>
          </w:p>
        </w:tc>
        <w:tc>
          <w:tcPr>
            <w:tcW w:w="0" w:type="auto"/>
            <w:vAlign w:val="center"/>
            <w:hideMark/>
          </w:tcPr>
          <w:p w14:paraId="65376897" w14:textId="77777777" w:rsidR="00276833" w:rsidRPr="00276833" w:rsidRDefault="00276833" w:rsidP="00772EA9">
            <w:pPr>
              <w:spacing w:line="240" w:lineRule="auto"/>
              <w:rPr>
                <w:rFonts w:ascii="Calibri" w:hAnsi="Calibri" w:cs="Calibri"/>
                <w:color w:val="000000"/>
                <w:szCs w:val="22"/>
              </w:rPr>
            </w:pPr>
            <w:r w:rsidRPr="00276833">
              <w:rPr>
                <w:rFonts w:ascii="Calibri" w:hAnsi="Calibri" w:cs="Calibri"/>
                <w:color w:val="000000"/>
                <w:szCs w:val="22"/>
              </w:rPr>
              <w:t>key2demo-eia-api-secret</w:t>
            </w:r>
          </w:p>
        </w:tc>
      </w:tr>
      <w:tr w:rsidR="00276833" w:rsidRPr="00276833" w14:paraId="66902726" w14:textId="77777777" w:rsidTr="00233EF0">
        <w:trPr>
          <w:trHeight w:val="600"/>
        </w:trPr>
        <w:tc>
          <w:tcPr>
            <w:tcW w:w="0" w:type="auto"/>
            <w:vAlign w:val="center"/>
            <w:hideMark/>
          </w:tcPr>
          <w:p w14:paraId="3591AB3B" w14:textId="77777777" w:rsidR="00276833" w:rsidRPr="00276833" w:rsidRDefault="00276833" w:rsidP="00233EF0">
            <w:pPr>
              <w:spacing w:line="240" w:lineRule="auto"/>
              <w:ind w:firstLineChars="100" w:firstLine="220"/>
              <w:rPr>
                <w:rFonts w:ascii="Calibri" w:hAnsi="Calibri" w:cs="Calibri"/>
                <w:color w:val="000000"/>
                <w:szCs w:val="22"/>
              </w:rPr>
            </w:pPr>
            <w:r w:rsidRPr="00276833">
              <w:rPr>
                <w:rFonts w:ascii="Calibri" w:hAnsi="Calibri" w:cs="Calibri"/>
                <w:color w:val="000000"/>
                <w:szCs w:val="22"/>
              </w:rPr>
              <w:t>LandingMountPoint</w:t>
            </w:r>
          </w:p>
        </w:tc>
        <w:tc>
          <w:tcPr>
            <w:tcW w:w="0" w:type="auto"/>
            <w:vAlign w:val="center"/>
            <w:hideMark/>
          </w:tcPr>
          <w:p w14:paraId="3062B812" w14:textId="77777777" w:rsidR="00276833" w:rsidRPr="00276833" w:rsidRDefault="00276833" w:rsidP="00233EF0">
            <w:pPr>
              <w:spacing w:line="240" w:lineRule="auto"/>
              <w:rPr>
                <w:rFonts w:ascii="Calibri" w:hAnsi="Calibri" w:cs="Calibri"/>
                <w:color w:val="000000"/>
                <w:szCs w:val="22"/>
              </w:rPr>
            </w:pPr>
            <w:r w:rsidRPr="00276833">
              <w:rPr>
                <w:rFonts w:ascii="Calibri" w:hAnsi="Calibri" w:cs="Calibri"/>
                <w:color w:val="000000"/>
                <w:szCs w:val="22"/>
              </w:rPr>
              <w:t>The Databricks mount point that specifies the container in which the landing zone folder exists.</w:t>
            </w:r>
          </w:p>
        </w:tc>
        <w:tc>
          <w:tcPr>
            <w:tcW w:w="0" w:type="auto"/>
            <w:vAlign w:val="center"/>
            <w:hideMark/>
          </w:tcPr>
          <w:p w14:paraId="563C68DF" w14:textId="77777777" w:rsidR="00276833" w:rsidRPr="00276833" w:rsidRDefault="00276833" w:rsidP="00772EA9">
            <w:pPr>
              <w:spacing w:line="240" w:lineRule="auto"/>
              <w:rPr>
                <w:rFonts w:ascii="Calibri" w:hAnsi="Calibri" w:cs="Calibri"/>
                <w:color w:val="000000"/>
                <w:szCs w:val="22"/>
              </w:rPr>
            </w:pPr>
            <w:r w:rsidRPr="00276833">
              <w:rPr>
                <w:rFonts w:ascii="Calibri" w:hAnsi="Calibri" w:cs="Calibri"/>
                <w:color w:val="000000"/>
                <w:szCs w:val="22"/>
              </w:rPr>
              <w:t>/mnt/landingzone</w:t>
            </w:r>
          </w:p>
        </w:tc>
      </w:tr>
      <w:tr w:rsidR="00276833" w:rsidRPr="00276833" w14:paraId="5FE1CD31" w14:textId="77777777" w:rsidTr="00233EF0">
        <w:trPr>
          <w:trHeight w:val="900"/>
        </w:trPr>
        <w:tc>
          <w:tcPr>
            <w:tcW w:w="0" w:type="auto"/>
            <w:vAlign w:val="center"/>
            <w:hideMark/>
          </w:tcPr>
          <w:p w14:paraId="433ACB79" w14:textId="77777777" w:rsidR="00276833" w:rsidRPr="00276833" w:rsidRDefault="00276833" w:rsidP="00233EF0">
            <w:pPr>
              <w:spacing w:line="240" w:lineRule="auto"/>
              <w:ind w:firstLineChars="100" w:firstLine="220"/>
              <w:rPr>
                <w:rFonts w:ascii="Calibri" w:hAnsi="Calibri" w:cs="Calibri"/>
                <w:color w:val="000000"/>
                <w:szCs w:val="22"/>
              </w:rPr>
            </w:pPr>
            <w:r w:rsidRPr="00276833">
              <w:rPr>
                <w:rFonts w:ascii="Calibri" w:hAnsi="Calibri" w:cs="Calibri"/>
                <w:color w:val="000000"/>
                <w:szCs w:val="22"/>
              </w:rPr>
              <w:t>LandingFolder</w:t>
            </w:r>
          </w:p>
        </w:tc>
        <w:tc>
          <w:tcPr>
            <w:tcW w:w="0" w:type="auto"/>
            <w:vAlign w:val="center"/>
            <w:hideMark/>
          </w:tcPr>
          <w:p w14:paraId="419CC5A9" w14:textId="5EC364FE" w:rsidR="00276833" w:rsidRPr="00276833" w:rsidRDefault="00276833" w:rsidP="00233EF0">
            <w:pPr>
              <w:spacing w:line="240" w:lineRule="auto"/>
              <w:rPr>
                <w:rFonts w:ascii="Calibri" w:hAnsi="Calibri" w:cs="Calibri"/>
                <w:color w:val="000000"/>
                <w:szCs w:val="22"/>
              </w:rPr>
            </w:pPr>
            <w:r w:rsidRPr="00276833">
              <w:rPr>
                <w:rFonts w:ascii="Calibri" w:hAnsi="Calibri" w:cs="Calibri"/>
                <w:color w:val="000000"/>
                <w:szCs w:val="22"/>
              </w:rPr>
              <w:t xml:space="preserve">The root folder in the landing zone where API response files are posted (one file per response).  The pipeline will </w:t>
            </w:r>
            <w:r w:rsidR="00232438" w:rsidRPr="00276833">
              <w:rPr>
                <w:rFonts w:ascii="Calibri" w:hAnsi="Calibri" w:cs="Calibri"/>
                <w:color w:val="000000"/>
                <w:szCs w:val="22"/>
              </w:rPr>
              <w:t>append</w:t>
            </w:r>
            <w:r w:rsidRPr="00276833">
              <w:rPr>
                <w:rFonts w:ascii="Calibri" w:hAnsi="Calibri" w:cs="Calibri"/>
                <w:color w:val="000000"/>
                <w:szCs w:val="22"/>
              </w:rPr>
              <w:t xml:space="preserve"> the main route and child route to this path.</w:t>
            </w:r>
          </w:p>
        </w:tc>
        <w:tc>
          <w:tcPr>
            <w:tcW w:w="0" w:type="auto"/>
            <w:vAlign w:val="center"/>
            <w:hideMark/>
          </w:tcPr>
          <w:p w14:paraId="3657C308" w14:textId="77777777" w:rsidR="00276833" w:rsidRPr="00276833" w:rsidRDefault="00276833" w:rsidP="00772EA9">
            <w:pPr>
              <w:spacing w:line="240" w:lineRule="auto"/>
              <w:rPr>
                <w:rFonts w:ascii="Calibri" w:hAnsi="Calibri" w:cs="Calibri"/>
                <w:color w:val="000000"/>
                <w:szCs w:val="22"/>
              </w:rPr>
            </w:pPr>
            <w:r w:rsidRPr="00276833">
              <w:rPr>
                <w:rFonts w:ascii="Calibri" w:hAnsi="Calibri" w:cs="Calibri"/>
                <w:color w:val="000000"/>
                <w:szCs w:val="22"/>
              </w:rPr>
              <w:t>api_batching</w:t>
            </w:r>
          </w:p>
        </w:tc>
      </w:tr>
      <w:tr w:rsidR="00276833" w:rsidRPr="00276833" w14:paraId="3EA3DC90" w14:textId="77777777" w:rsidTr="00233EF0">
        <w:trPr>
          <w:trHeight w:val="600"/>
        </w:trPr>
        <w:tc>
          <w:tcPr>
            <w:tcW w:w="0" w:type="auto"/>
            <w:vAlign w:val="center"/>
            <w:hideMark/>
          </w:tcPr>
          <w:p w14:paraId="7489AEFC" w14:textId="77777777" w:rsidR="00276833" w:rsidRPr="00276833" w:rsidRDefault="00276833" w:rsidP="00233EF0">
            <w:pPr>
              <w:spacing w:line="240" w:lineRule="auto"/>
              <w:ind w:firstLineChars="100" w:firstLine="220"/>
              <w:rPr>
                <w:rFonts w:ascii="Calibri" w:hAnsi="Calibri" w:cs="Calibri"/>
                <w:color w:val="000000"/>
                <w:szCs w:val="22"/>
              </w:rPr>
            </w:pPr>
            <w:r w:rsidRPr="00276833">
              <w:rPr>
                <w:rFonts w:ascii="Calibri" w:hAnsi="Calibri" w:cs="Calibri"/>
                <w:color w:val="000000"/>
                <w:szCs w:val="22"/>
              </w:rPr>
              <w:t>CopyToMountPoint</w:t>
            </w:r>
          </w:p>
        </w:tc>
        <w:tc>
          <w:tcPr>
            <w:tcW w:w="0" w:type="auto"/>
            <w:vAlign w:val="center"/>
            <w:hideMark/>
          </w:tcPr>
          <w:p w14:paraId="610ADFBF" w14:textId="763B099E" w:rsidR="00276833" w:rsidRPr="00276833" w:rsidRDefault="000E7EA6" w:rsidP="000E7EA6">
            <w:pPr>
              <w:spacing w:line="240" w:lineRule="auto"/>
              <w:rPr>
                <w:rFonts w:ascii="Calibri" w:hAnsi="Calibri" w:cs="Calibri"/>
                <w:color w:val="000000"/>
                <w:szCs w:val="22"/>
              </w:rPr>
            </w:pPr>
            <w:r>
              <w:rPr>
                <w:rFonts w:ascii="Calibri" w:hAnsi="Calibri" w:cs="Calibri"/>
                <w:color w:val="000000"/>
                <w:szCs w:val="22"/>
              </w:rPr>
              <w:t>T</w:t>
            </w:r>
            <w:r w:rsidR="00276833" w:rsidRPr="00276833">
              <w:rPr>
                <w:rFonts w:ascii="Calibri" w:hAnsi="Calibri" w:cs="Calibri"/>
                <w:color w:val="000000"/>
                <w:szCs w:val="22"/>
              </w:rPr>
              <w:t xml:space="preserve">he Databricks mount point that specifies the container in which the copy-to folder exists.  </w:t>
            </w:r>
          </w:p>
        </w:tc>
        <w:tc>
          <w:tcPr>
            <w:tcW w:w="0" w:type="auto"/>
            <w:vAlign w:val="center"/>
            <w:hideMark/>
          </w:tcPr>
          <w:p w14:paraId="7936994B" w14:textId="77777777" w:rsidR="00276833" w:rsidRPr="00276833" w:rsidRDefault="00276833" w:rsidP="00772EA9">
            <w:pPr>
              <w:spacing w:line="240" w:lineRule="auto"/>
              <w:rPr>
                <w:rFonts w:ascii="Calibri" w:hAnsi="Calibri" w:cs="Calibri"/>
                <w:color w:val="000000"/>
                <w:szCs w:val="22"/>
              </w:rPr>
            </w:pPr>
            <w:r w:rsidRPr="00276833">
              <w:rPr>
                <w:rFonts w:ascii="Calibri" w:hAnsi="Calibri" w:cs="Calibri"/>
                <w:color w:val="000000"/>
                <w:szCs w:val="22"/>
              </w:rPr>
              <w:t>/mnt/landingzone</w:t>
            </w:r>
          </w:p>
        </w:tc>
      </w:tr>
      <w:tr w:rsidR="00276833" w:rsidRPr="00276833" w14:paraId="030996CF" w14:textId="77777777" w:rsidTr="00233EF0">
        <w:trPr>
          <w:trHeight w:val="1200"/>
        </w:trPr>
        <w:tc>
          <w:tcPr>
            <w:tcW w:w="0" w:type="auto"/>
            <w:vAlign w:val="center"/>
            <w:hideMark/>
          </w:tcPr>
          <w:p w14:paraId="2F516624" w14:textId="77777777" w:rsidR="00276833" w:rsidRPr="00276833" w:rsidRDefault="00276833" w:rsidP="00233EF0">
            <w:pPr>
              <w:spacing w:line="240" w:lineRule="auto"/>
              <w:ind w:firstLineChars="100" w:firstLine="220"/>
              <w:rPr>
                <w:rFonts w:ascii="Calibri" w:hAnsi="Calibri" w:cs="Calibri"/>
                <w:color w:val="000000"/>
                <w:szCs w:val="22"/>
              </w:rPr>
            </w:pPr>
            <w:r w:rsidRPr="00276833">
              <w:rPr>
                <w:rFonts w:ascii="Calibri" w:hAnsi="Calibri" w:cs="Calibri"/>
                <w:color w:val="000000"/>
                <w:szCs w:val="22"/>
              </w:rPr>
              <w:t>CopyToFolder</w:t>
            </w:r>
          </w:p>
        </w:tc>
        <w:tc>
          <w:tcPr>
            <w:tcW w:w="0" w:type="auto"/>
            <w:vAlign w:val="center"/>
            <w:hideMark/>
          </w:tcPr>
          <w:p w14:paraId="60C84725" w14:textId="77777777" w:rsidR="00276833" w:rsidRPr="00276833" w:rsidRDefault="00276833" w:rsidP="003C4F95">
            <w:pPr>
              <w:spacing w:line="240" w:lineRule="auto"/>
              <w:rPr>
                <w:rFonts w:ascii="Calibri" w:hAnsi="Calibri" w:cs="Calibri"/>
                <w:color w:val="000000"/>
                <w:szCs w:val="22"/>
              </w:rPr>
            </w:pPr>
            <w:r w:rsidRPr="00276833">
              <w:rPr>
                <w:rFonts w:ascii="Calibri" w:hAnsi="Calibri" w:cs="Calibri"/>
                <w:color w:val="000000"/>
                <w:szCs w:val="22"/>
              </w:rPr>
              <w:t>After the API pipelines run successfully, the JSON response files will be copied to a folder from which another process will be used to deserialize the JSON and load to the appropriate lakehouse zones.</w:t>
            </w:r>
          </w:p>
        </w:tc>
        <w:tc>
          <w:tcPr>
            <w:tcW w:w="0" w:type="auto"/>
            <w:vAlign w:val="center"/>
            <w:hideMark/>
          </w:tcPr>
          <w:p w14:paraId="7E5E4EFF" w14:textId="77777777" w:rsidR="00276833" w:rsidRPr="00276833" w:rsidRDefault="00276833" w:rsidP="00772EA9">
            <w:pPr>
              <w:spacing w:line="240" w:lineRule="auto"/>
              <w:rPr>
                <w:rFonts w:ascii="Calibri" w:hAnsi="Calibri" w:cs="Calibri"/>
                <w:color w:val="000000"/>
                <w:szCs w:val="22"/>
              </w:rPr>
            </w:pPr>
            <w:r w:rsidRPr="00276833">
              <w:rPr>
                <w:rFonts w:ascii="Calibri" w:hAnsi="Calibri" w:cs="Calibri"/>
                <w:color w:val="000000"/>
                <w:szCs w:val="22"/>
              </w:rPr>
              <w:t>generation</w:t>
            </w:r>
          </w:p>
        </w:tc>
      </w:tr>
    </w:tbl>
    <w:p w14:paraId="5A385CE0" w14:textId="77777777" w:rsidR="00276833" w:rsidRDefault="00276833" w:rsidP="00B6169B">
      <w:pPr>
        <w:pStyle w:val="ListParagraph"/>
        <w:ind w:left="0"/>
      </w:pPr>
    </w:p>
    <w:p w14:paraId="73FD764A" w14:textId="77777777" w:rsidR="00276833" w:rsidRDefault="00276833" w:rsidP="00B6169B">
      <w:pPr>
        <w:pStyle w:val="ListParagraph"/>
        <w:ind w:left="0"/>
      </w:pPr>
    </w:p>
    <w:p w14:paraId="40603580" w14:textId="77777777" w:rsidR="00276833" w:rsidRDefault="00276833" w:rsidP="00B6169B">
      <w:pPr>
        <w:pStyle w:val="ListParagraph"/>
        <w:ind w:left="0"/>
      </w:pPr>
    </w:p>
    <w:sectPr w:rsidR="00276833" w:rsidSect="00516C7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37344" w14:textId="77777777" w:rsidR="00A95BDE" w:rsidRDefault="00A95BDE">
      <w:pPr>
        <w:spacing w:line="240" w:lineRule="auto"/>
      </w:pPr>
      <w:r>
        <w:separator/>
      </w:r>
    </w:p>
  </w:endnote>
  <w:endnote w:type="continuationSeparator" w:id="0">
    <w:p w14:paraId="1E2EE20B" w14:textId="77777777" w:rsidR="00A95BDE" w:rsidRDefault="00A95B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tarBats">
    <w:charset w:val="02"/>
    <w:family w:val="auto"/>
    <w:pitch w:val="variable"/>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C270" w14:textId="342BACDF" w:rsidR="00754E05" w:rsidRPr="00C423E5" w:rsidRDefault="00F41DCB" w:rsidP="00F41DCB">
    <w:pPr>
      <w:pStyle w:val="Footer"/>
      <w:tabs>
        <w:tab w:val="clear" w:pos="4320"/>
        <w:tab w:val="clear" w:pos="8640"/>
        <w:tab w:val="left" w:pos="6223"/>
      </w:tabs>
    </w:pPr>
    <w:r>
      <w:rPr>
        <w:noProof/>
      </w:rPr>
      <w:drawing>
        <wp:anchor distT="0" distB="0" distL="114300" distR="114300" simplePos="0" relativeHeight="251660288" behindDoc="0" locked="0" layoutInCell="1" allowOverlap="1" wp14:anchorId="4E050926" wp14:editId="68D7BE1F">
          <wp:simplePos x="0" y="0"/>
          <wp:positionH relativeFrom="margin">
            <wp:align>right</wp:align>
          </wp:positionH>
          <wp:positionV relativeFrom="paragraph">
            <wp:posOffset>-171589</wp:posOffset>
          </wp:positionV>
          <wp:extent cx="1390650" cy="6667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y2 Logo Footer.png"/>
                  <pic:cNvPicPr/>
                </pic:nvPicPr>
                <pic:blipFill>
                  <a:blip r:embed="rId1">
                    <a:extLst>
                      <a:ext uri="{28A0092B-C50C-407E-A947-70E740481C1C}">
                        <a14:useLocalDpi xmlns:a14="http://schemas.microsoft.com/office/drawing/2010/main" val="0"/>
                      </a:ext>
                    </a:extLst>
                  </a:blip>
                  <a:stretch>
                    <a:fillRect/>
                  </a:stretch>
                </pic:blipFill>
                <pic:spPr>
                  <a:xfrm>
                    <a:off x="0" y="0"/>
                    <a:ext cx="1390650" cy="666750"/>
                  </a:xfrm>
                  <a:prstGeom prst="rect">
                    <a:avLst/>
                  </a:prstGeom>
                </pic:spPr>
              </pic:pic>
            </a:graphicData>
          </a:graphic>
        </wp:anchor>
      </w:drawing>
    </w:r>
    <w:r w:rsidR="007B220E">
      <w:rPr>
        <w:noProof/>
      </w:rPr>
      <mc:AlternateContent>
        <mc:Choice Requires="wps">
          <w:drawing>
            <wp:anchor distT="0" distB="0" distL="114300" distR="114300" simplePos="0" relativeHeight="251659264" behindDoc="0" locked="0" layoutInCell="1" allowOverlap="1" wp14:anchorId="22EF5990" wp14:editId="03AAA5E1">
              <wp:simplePos x="0" y="0"/>
              <wp:positionH relativeFrom="column">
                <wp:posOffset>0</wp:posOffset>
              </wp:positionH>
              <wp:positionV relativeFrom="paragraph">
                <wp:posOffset>114300</wp:posOffset>
              </wp:positionV>
              <wp:extent cx="3857625" cy="0"/>
              <wp:effectExtent l="9525" t="9525" r="9525" b="9525"/>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57625"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line id="Line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silver" from="0,9pt" to="303.75pt,9pt" w14:anchorId="30AB39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"/>
          </w:pict>
        </mc:Fallback>
      </mc:AlternateContent>
    </w:r>
    <w:r w:rsidR="007B220E">
      <w:rPr>
        <w:noProof/>
      </w:rPr>
      <mc:AlternateContent>
        <mc:Choice Requires="wps">
          <w:drawing>
            <wp:anchor distT="0" distB="0" distL="114300" distR="114300" simplePos="0" relativeHeight="251658240" behindDoc="0" locked="0" layoutInCell="1" allowOverlap="1" wp14:anchorId="1A121D4B" wp14:editId="43FA918D">
              <wp:simplePos x="0" y="0"/>
              <wp:positionH relativeFrom="column">
                <wp:posOffset>-76200</wp:posOffset>
              </wp:positionH>
              <wp:positionV relativeFrom="paragraph">
                <wp:posOffset>66675</wp:posOffset>
              </wp:positionV>
              <wp:extent cx="914400" cy="276225"/>
              <wp:effectExtent l="0" t="0" r="0" b="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7E7F17" w14:textId="3026F8D6" w:rsidR="00C423E5" w:rsidRPr="00C423E5" w:rsidRDefault="00C423E5">
                          <w:pPr>
                            <w:rPr>
                              <w:rFonts w:ascii="Trebuchet MS" w:hAnsi="Trebuchet MS"/>
                              <w:color w:val="636363"/>
                              <w:sz w:val="16"/>
                              <w:szCs w:val="16"/>
                            </w:rPr>
                          </w:pPr>
                          <w:r w:rsidRPr="00C423E5">
                            <w:rPr>
                              <w:rStyle w:val="PageNumber"/>
                              <w:color w:val="636363"/>
                              <w:szCs w:val="16"/>
                            </w:rPr>
                            <w:t xml:space="preserve">page </w:t>
                          </w:r>
                          <w:r w:rsidRPr="00C423E5">
                            <w:rPr>
                              <w:rStyle w:val="PageNumber"/>
                              <w:color w:val="636363"/>
                              <w:szCs w:val="16"/>
                            </w:rPr>
                            <w:fldChar w:fldCharType="begin"/>
                          </w:r>
                          <w:r w:rsidRPr="00C423E5">
                            <w:rPr>
                              <w:rStyle w:val="PageNumber"/>
                              <w:color w:val="636363"/>
                              <w:szCs w:val="16"/>
                            </w:rPr>
                            <w:instrText xml:space="preserve"> PAGE </w:instrText>
                          </w:r>
                          <w:r w:rsidRPr="00C423E5">
                            <w:rPr>
                              <w:rStyle w:val="PageNumber"/>
                              <w:color w:val="636363"/>
                              <w:szCs w:val="16"/>
                            </w:rPr>
                            <w:fldChar w:fldCharType="separate"/>
                          </w:r>
                          <w:r w:rsidR="009056AA">
                            <w:rPr>
                              <w:rStyle w:val="PageNumber"/>
                              <w:noProof/>
                              <w:color w:val="636363"/>
                              <w:szCs w:val="16"/>
                            </w:rPr>
                            <w:t>9</w:t>
                          </w:r>
                          <w:r w:rsidRPr="00C423E5">
                            <w:rPr>
                              <w:rStyle w:val="PageNumber"/>
                              <w:color w:val="636363"/>
                              <w:szCs w:val="16"/>
                            </w:rPr>
                            <w:fldChar w:fldCharType="end"/>
                          </w:r>
                          <w:r w:rsidRPr="00C423E5">
                            <w:rPr>
                              <w:rStyle w:val="PageNumber"/>
                              <w:color w:val="636363"/>
                              <w:szCs w:val="16"/>
                            </w:rPr>
                            <w:t xml:space="preserve"> of </w:t>
                          </w:r>
                          <w:r w:rsidRPr="00C423E5">
                            <w:rPr>
                              <w:rStyle w:val="PageNumber"/>
                              <w:color w:val="636363"/>
                              <w:szCs w:val="16"/>
                            </w:rPr>
                            <w:fldChar w:fldCharType="begin"/>
                          </w:r>
                          <w:r w:rsidRPr="00C423E5">
                            <w:rPr>
                              <w:rStyle w:val="PageNumber"/>
                              <w:color w:val="636363"/>
                              <w:szCs w:val="16"/>
                            </w:rPr>
                            <w:instrText xml:space="preserve"> NUMPAGES </w:instrText>
                          </w:r>
                          <w:r w:rsidRPr="00C423E5">
                            <w:rPr>
                              <w:rStyle w:val="PageNumber"/>
                              <w:color w:val="636363"/>
                              <w:szCs w:val="16"/>
                            </w:rPr>
                            <w:fldChar w:fldCharType="separate"/>
                          </w:r>
                          <w:r w:rsidR="009056AA">
                            <w:rPr>
                              <w:rStyle w:val="PageNumber"/>
                              <w:noProof/>
                              <w:color w:val="636363"/>
                              <w:szCs w:val="16"/>
                            </w:rPr>
                            <w:t>9</w:t>
                          </w:r>
                          <w:r w:rsidRPr="00C423E5">
                            <w:rPr>
                              <w:rStyle w:val="PageNumber"/>
                              <w:color w:val="636363"/>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121D4B" id="_x0000_t202" coordsize="21600,21600" o:spt="202" path="m,l,21600r21600,l21600,xe">
              <v:stroke joinstyle="miter"/>
              <v:path gradientshapeok="t" o:connecttype="rect"/>
            </v:shapetype>
            <v:shape id="Text Box 22" o:spid="_x0000_s1026" type="#_x0000_t202" style="position:absolute;margin-left:-6pt;margin-top:5.25pt;width:1in;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" stroked="f">
              <v:textbox>
                <w:txbxContent>
                  <w:p w14:paraId="047E7F17" w14:textId="3026F8D6" w:rsidR="00C423E5" w:rsidRPr="00C423E5" w:rsidRDefault="00C423E5">
                    <w:pPr>
                      <w:rPr>
                        <w:rFonts w:ascii="Trebuchet MS" w:hAnsi="Trebuchet MS"/>
                        <w:color w:val="636363"/>
                        <w:sz w:val="16"/>
                        <w:szCs w:val="16"/>
                      </w:rPr>
                    </w:pPr>
                    <w:r w:rsidRPr="00C423E5">
                      <w:rPr>
                        <w:rStyle w:val="PageNumber"/>
                        <w:color w:val="636363"/>
                        <w:szCs w:val="16"/>
                      </w:rPr>
                      <w:t xml:space="preserve">page </w:t>
                    </w:r>
                    <w:r w:rsidRPr="00C423E5">
                      <w:rPr>
                        <w:rStyle w:val="PageNumber"/>
                        <w:color w:val="636363"/>
                        <w:szCs w:val="16"/>
                      </w:rPr>
                      <w:fldChar w:fldCharType="begin"/>
                    </w:r>
                    <w:r w:rsidRPr="00C423E5">
                      <w:rPr>
                        <w:rStyle w:val="PageNumber"/>
                        <w:color w:val="636363"/>
                        <w:szCs w:val="16"/>
                      </w:rPr>
                      <w:instrText xml:space="preserve"> PAGE </w:instrText>
                    </w:r>
                    <w:r w:rsidRPr="00C423E5">
                      <w:rPr>
                        <w:rStyle w:val="PageNumber"/>
                        <w:color w:val="636363"/>
                        <w:szCs w:val="16"/>
                      </w:rPr>
                      <w:fldChar w:fldCharType="separate"/>
                    </w:r>
                    <w:r w:rsidR="009056AA">
                      <w:rPr>
                        <w:rStyle w:val="PageNumber"/>
                        <w:noProof/>
                        <w:color w:val="636363"/>
                        <w:szCs w:val="16"/>
                      </w:rPr>
                      <w:t>9</w:t>
                    </w:r>
                    <w:r w:rsidRPr="00C423E5">
                      <w:rPr>
                        <w:rStyle w:val="PageNumber"/>
                        <w:color w:val="636363"/>
                        <w:szCs w:val="16"/>
                      </w:rPr>
                      <w:fldChar w:fldCharType="end"/>
                    </w:r>
                    <w:r w:rsidRPr="00C423E5">
                      <w:rPr>
                        <w:rStyle w:val="PageNumber"/>
                        <w:color w:val="636363"/>
                        <w:szCs w:val="16"/>
                      </w:rPr>
                      <w:t xml:space="preserve"> of </w:t>
                    </w:r>
                    <w:r w:rsidRPr="00C423E5">
                      <w:rPr>
                        <w:rStyle w:val="PageNumber"/>
                        <w:color w:val="636363"/>
                        <w:szCs w:val="16"/>
                      </w:rPr>
                      <w:fldChar w:fldCharType="begin"/>
                    </w:r>
                    <w:r w:rsidRPr="00C423E5">
                      <w:rPr>
                        <w:rStyle w:val="PageNumber"/>
                        <w:color w:val="636363"/>
                        <w:szCs w:val="16"/>
                      </w:rPr>
                      <w:instrText xml:space="preserve"> NUMPAGES </w:instrText>
                    </w:r>
                    <w:r w:rsidRPr="00C423E5">
                      <w:rPr>
                        <w:rStyle w:val="PageNumber"/>
                        <w:color w:val="636363"/>
                        <w:szCs w:val="16"/>
                      </w:rPr>
                      <w:fldChar w:fldCharType="separate"/>
                    </w:r>
                    <w:r w:rsidR="009056AA">
                      <w:rPr>
                        <w:rStyle w:val="PageNumber"/>
                        <w:noProof/>
                        <w:color w:val="636363"/>
                        <w:szCs w:val="16"/>
                      </w:rPr>
                      <w:t>9</w:t>
                    </w:r>
                    <w:r w:rsidRPr="00C423E5">
                      <w:rPr>
                        <w:rStyle w:val="PageNumber"/>
                        <w:color w:val="636363"/>
                        <w:szCs w:val="16"/>
                      </w:rPr>
                      <w:fldChar w:fldCharType="end"/>
                    </w:r>
                  </w:p>
                </w:txbxContent>
              </v:textbox>
            </v:shape>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2DCE8" w14:textId="77777777" w:rsidR="00754E05" w:rsidRPr="0025741F" w:rsidRDefault="007B220E" w:rsidP="0025741F">
    <w:pPr>
      <w:pStyle w:val="Footer"/>
      <w:framePr w:wrap="around" w:vAnchor="text" w:hAnchor="margin" w:y="106"/>
      <w:rPr>
        <w:rStyle w:val="PageNumber"/>
      </w:rPr>
    </w:pPr>
    <w:r>
      <w:rPr>
        <w:noProof/>
      </w:rPr>
      <mc:AlternateContent>
        <mc:Choice Requires="wps">
          <w:drawing>
            <wp:anchor distT="0" distB="0" distL="114300" distR="114300" simplePos="0" relativeHeight="251656192" behindDoc="0" locked="0" layoutInCell="1" allowOverlap="1" wp14:anchorId="7EAE96C0" wp14:editId="0ADA3D5D">
              <wp:simplePos x="0" y="0"/>
              <wp:positionH relativeFrom="column">
                <wp:posOffset>0</wp:posOffset>
              </wp:positionH>
              <wp:positionV relativeFrom="paragraph">
                <wp:posOffset>18415</wp:posOffset>
              </wp:positionV>
              <wp:extent cx="3781425" cy="0"/>
              <wp:effectExtent l="9525" t="8890" r="9525" b="1016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1425"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Line 10"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silver" from="0,1.45pt" to="297.75pt,1.45pt" w14:anchorId="19B5BF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"/>
          </w:pict>
        </mc:Fallback>
      </mc:AlternateContent>
    </w:r>
    <w:r w:rsidR="00754E05">
      <w:rPr>
        <w:rStyle w:val="PageNumber"/>
      </w:rPr>
      <w:t xml:space="preserve">page </w:t>
    </w:r>
    <w:r w:rsidR="00754E05" w:rsidRPr="0025741F">
      <w:rPr>
        <w:rStyle w:val="PageNumber"/>
      </w:rPr>
      <w:fldChar w:fldCharType="begin"/>
    </w:r>
    <w:r w:rsidR="00754E05" w:rsidRPr="0025741F">
      <w:rPr>
        <w:rStyle w:val="PageNumber"/>
      </w:rPr>
      <w:instrText xml:space="preserve">PAGE  </w:instrText>
    </w:r>
    <w:r w:rsidR="00754E05" w:rsidRPr="0025741F">
      <w:rPr>
        <w:rStyle w:val="PageNumber"/>
      </w:rPr>
      <w:fldChar w:fldCharType="separate"/>
    </w:r>
    <w:r w:rsidR="00C423E5">
      <w:rPr>
        <w:rStyle w:val="PageNumber"/>
        <w:noProof/>
      </w:rPr>
      <w:t>2</w:t>
    </w:r>
    <w:r w:rsidR="00754E05" w:rsidRPr="0025741F">
      <w:rPr>
        <w:rStyle w:val="PageNumber"/>
      </w:rPr>
      <w:fldChar w:fldCharType="end"/>
    </w:r>
    <w:r w:rsidR="00754E05" w:rsidRPr="0025741F">
      <w:rPr>
        <w:rStyle w:val="PageNumber"/>
      </w:rPr>
      <w:t xml:space="preserve"> of </w:t>
    </w:r>
    <w:r w:rsidR="00754E05" w:rsidRPr="0025741F">
      <w:rPr>
        <w:rStyle w:val="PageNumber"/>
      </w:rPr>
      <w:fldChar w:fldCharType="begin"/>
    </w:r>
    <w:r w:rsidR="00754E05" w:rsidRPr="0025741F">
      <w:rPr>
        <w:rStyle w:val="PageNumber"/>
      </w:rPr>
      <w:instrText xml:space="preserve"> NUMPAGES </w:instrText>
    </w:r>
    <w:r w:rsidR="00754E05" w:rsidRPr="0025741F">
      <w:rPr>
        <w:rStyle w:val="PageNumber"/>
      </w:rPr>
      <w:fldChar w:fldCharType="separate"/>
    </w:r>
    <w:r w:rsidR="008F41C7">
      <w:rPr>
        <w:rStyle w:val="PageNumber"/>
        <w:noProof/>
      </w:rPr>
      <w:t>3</w:t>
    </w:r>
    <w:r w:rsidR="00754E05" w:rsidRPr="0025741F">
      <w:rPr>
        <w:rStyle w:val="PageNumber"/>
      </w:rPr>
      <w:fldChar w:fldCharType="end"/>
    </w:r>
    <w:r w:rsidR="00754E05" w:rsidRPr="0025741F">
      <w:rPr>
        <w:rStyle w:val="PageNumber"/>
      </w:rPr>
      <w:t xml:space="preserve"> </w:t>
    </w:r>
  </w:p>
  <w:p w14:paraId="1A51A7DF" w14:textId="77777777" w:rsidR="00754E05" w:rsidRPr="0025741F" w:rsidRDefault="007B220E" w:rsidP="0025741F">
    <w:pPr>
      <w:pStyle w:val="Footer"/>
      <w:ind w:firstLine="360"/>
    </w:pPr>
    <w:r>
      <w:rPr>
        <w:noProof/>
      </w:rPr>
      <mc:AlternateContent>
        <mc:Choice Requires="wps">
          <w:drawing>
            <wp:anchor distT="0" distB="0" distL="114300" distR="114300" simplePos="0" relativeHeight="251657216" behindDoc="0" locked="0" layoutInCell="1" allowOverlap="1" wp14:anchorId="7170C4C4" wp14:editId="0E3984F3">
              <wp:simplePos x="0" y="0"/>
              <wp:positionH relativeFrom="column">
                <wp:posOffset>-28575</wp:posOffset>
              </wp:positionH>
              <wp:positionV relativeFrom="paragraph">
                <wp:posOffset>295275</wp:posOffset>
              </wp:positionV>
              <wp:extent cx="619125" cy="200025"/>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DB24D" w14:textId="77777777" w:rsidR="00754E05" w:rsidRPr="00754E05" w:rsidRDefault="00754E05" w:rsidP="00754E05">
                          <w:pPr>
                            <w:spacing w:line="240" w:lineRule="auto"/>
                            <w:rPr>
                              <w:rFonts w:ascii="Trebuchet MS" w:hAnsi="Trebuchet MS"/>
                              <w:i/>
                              <w:color w:val="636363"/>
                              <w:sz w:val="16"/>
                              <w:szCs w:val="16"/>
                            </w:rPr>
                          </w:pPr>
                          <w:r w:rsidRPr="00754E05">
                            <w:rPr>
                              <w:rFonts w:ascii="Trebuchet MS" w:hAnsi="Trebuchet MS"/>
                              <w:i/>
                              <w:color w:val="636363"/>
                              <w:sz w:val="16"/>
                              <w:szCs w:val="16"/>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70C4C4" id="_x0000_t202" coordsize="21600,21600" o:spt="202" path="m,l,21600r21600,l21600,xe">
              <v:stroke joinstyle="miter"/>
              <v:path gradientshapeok="t" o:connecttype="rect"/>
            </v:shapetype>
            <v:shape id="Text Box 11" o:spid="_x0000_s1027" type="#_x0000_t202" style="position:absolute;left:0;text-align:left;margin-left:-2.25pt;margin-top:23.25pt;width:48.75pt;height: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" stroked="f">
              <v:textbox inset="0,0,0,0">
                <w:txbxContent>
                  <w:p w14:paraId="033DB24D" w14:textId="77777777" w:rsidR="00754E05" w:rsidRPr="00754E05" w:rsidRDefault="00754E05" w:rsidP="00754E05">
                    <w:pPr>
                      <w:spacing w:line="240" w:lineRule="auto"/>
                      <w:rPr>
                        <w:rFonts w:ascii="Trebuchet MS" w:hAnsi="Trebuchet MS"/>
                        <w:i/>
                        <w:color w:val="636363"/>
                        <w:sz w:val="16"/>
                        <w:szCs w:val="16"/>
                      </w:rPr>
                    </w:pPr>
                    <w:r w:rsidRPr="00754E05">
                      <w:rPr>
                        <w:rFonts w:ascii="Trebuchet MS" w:hAnsi="Trebuchet MS"/>
                        <w:i/>
                        <w:color w:val="636363"/>
                        <w:sz w:val="16"/>
                        <w:szCs w:val="16"/>
                      </w:rPr>
                      <w:t>confidential</w:t>
                    </w:r>
                  </w:p>
                </w:txbxContent>
              </v:textbox>
            </v:shape>
          </w:pict>
        </mc:Fallback>
      </mc:AlternateContent>
    </w:r>
    <w:r>
      <w:rPr>
        <w:noProof/>
      </w:rPr>
      <w:drawing>
        <wp:anchor distT="0" distB="0" distL="114300" distR="114300" simplePos="0" relativeHeight="251655168" behindDoc="1" locked="0" layoutInCell="1" allowOverlap="1" wp14:anchorId="4FAE0790" wp14:editId="6264FC5F">
          <wp:simplePos x="0" y="0"/>
          <wp:positionH relativeFrom="column">
            <wp:align>right</wp:align>
          </wp:positionH>
          <wp:positionV relativeFrom="paragraph">
            <wp:posOffset>41910</wp:posOffset>
          </wp:positionV>
          <wp:extent cx="1447800" cy="247650"/>
          <wp:effectExtent l="0" t="0" r="0" b="0"/>
          <wp:wrapNone/>
          <wp:docPr id="83" name="Picture 83" descr="CMlogo_color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logo_color_s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2476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DC716" w14:textId="77777777" w:rsidR="00A95BDE" w:rsidRDefault="00A95BDE">
      <w:pPr>
        <w:spacing w:line="240" w:lineRule="auto"/>
      </w:pPr>
      <w:r>
        <w:separator/>
      </w:r>
    </w:p>
  </w:footnote>
  <w:footnote w:type="continuationSeparator" w:id="0">
    <w:p w14:paraId="096F0455" w14:textId="77777777" w:rsidR="00A95BDE" w:rsidRDefault="00A95B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43ABA" w14:textId="77777777" w:rsidR="00754E05" w:rsidRPr="0025741F" w:rsidRDefault="00754E05" w:rsidP="0025741F">
    <w:pPr>
      <w:pStyle w:val="Header"/>
      <w:jc w:val="right"/>
    </w:pPr>
    <w:r w:rsidRPr="0025741F">
      <w:t>Name of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0DCC"/>
    <w:multiLevelType w:val="hybridMultilevel"/>
    <w:tmpl w:val="4D24B5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525A53"/>
    <w:multiLevelType w:val="hybridMultilevel"/>
    <w:tmpl w:val="E530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33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BDC1E25"/>
    <w:multiLevelType w:val="hybridMultilevel"/>
    <w:tmpl w:val="4510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1088E"/>
    <w:multiLevelType w:val="hybridMultilevel"/>
    <w:tmpl w:val="1B8AE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F35E0"/>
    <w:multiLevelType w:val="hybridMultilevel"/>
    <w:tmpl w:val="34B8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66D93"/>
    <w:multiLevelType w:val="hybridMultilevel"/>
    <w:tmpl w:val="EB8C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23B0F"/>
    <w:multiLevelType w:val="hybridMultilevel"/>
    <w:tmpl w:val="EFEE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6B3FB4"/>
    <w:multiLevelType w:val="hybridMultilevel"/>
    <w:tmpl w:val="6048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B472F"/>
    <w:multiLevelType w:val="hybridMultilevel"/>
    <w:tmpl w:val="4D24B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386045"/>
    <w:multiLevelType w:val="hybridMultilevel"/>
    <w:tmpl w:val="7692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53311"/>
    <w:multiLevelType w:val="hybridMultilevel"/>
    <w:tmpl w:val="B31E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166CF1"/>
    <w:multiLevelType w:val="hybridMultilevel"/>
    <w:tmpl w:val="57F48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0E0A0E"/>
    <w:multiLevelType w:val="multilevel"/>
    <w:tmpl w:val="74CE88E8"/>
    <w:numStyleLink w:val="StyleBulleted"/>
  </w:abstractNum>
  <w:abstractNum w:abstractNumId="14" w15:restartNumberingAfterBreak="0">
    <w:nsid w:val="2C364406"/>
    <w:multiLevelType w:val="hybridMultilevel"/>
    <w:tmpl w:val="AEB6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4209D5"/>
    <w:multiLevelType w:val="hybridMultilevel"/>
    <w:tmpl w:val="DFD8E9F0"/>
    <w:lvl w:ilvl="0" w:tplc="FFFFFFF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147BD7"/>
    <w:multiLevelType w:val="hybridMultilevel"/>
    <w:tmpl w:val="74CE88E8"/>
    <w:lvl w:ilvl="0" w:tplc="52B2059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247F25"/>
    <w:multiLevelType w:val="hybridMultilevel"/>
    <w:tmpl w:val="FA5C4F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366406"/>
    <w:multiLevelType w:val="hybridMultilevel"/>
    <w:tmpl w:val="26B66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D75617"/>
    <w:multiLevelType w:val="hybridMultilevel"/>
    <w:tmpl w:val="CC9E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BA03E8"/>
    <w:multiLevelType w:val="hybridMultilevel"/>
    <w:tmpl w:val="1998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E62744"/>
    <w:multiLevelType w:val="hybridMultilevel"/>
    <w:tmpl w:val="0642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8E69A9"/>
    <w:multiLevelType w:val="hybridMultilevel"/>
    <w:tmpl w:val="981041A8"/>
    <w:lvl w:ilvl="0" w:tplc="FFFFFFF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3" w15:restartNumberingAfterBreak="0">
    <w:nsid w:val="48714FA8"/>
    <w:multiLevelType w:val="hybridMultilevel"/>
    <w:tmpl w:val="5C767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C002C5"/>
    <w:multiLevelType w:val="hybridMultilevel"/>
    <w:tmpl w:val="4D24B5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512FC7"/>
    <w:multiLevelType w:val="multilevel"/>
    <w:tmpl w:val="83AE087A"/>
    <w:styleLink w:val="StyleNumbered"/>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E566F34"/>
    <w:multiLevelType w:val="hybridMultilevel"/>
    <w:tmpl w:val="BA7E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237BFC"/>
    <w:multiLevelType w:val="multilevel"/>
    <w:tmpl w:val="74CE88E8"/>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Symbol" w:hAnsi="Symbol"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781789"/>
    <w:multiLevelType w:val="hybridMultilevel"/>
    <w:tmpl w:val="2EDA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22670"/>
    <w:multiLevelType w:val="hybridMultilevel"/>
    <w:tmpl w:val="A9385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925FE9"/>
    <w:multiLevelType w:val="hybridMultilevel"/>
    <w:tmpl w:val="5528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FF7F0C"/>
    <w:multiLevelType w:val="multilevel"/>
    <w:tmpl w:val="74CE88E8"/>
    <w:numStyleLink w:val="StyleBulleted"/>
  </w:abstractNum>
  <w:abstractNum w:abstractNumId="32" w15:restartNumberingAfterBreak="0">
    <w:nsid w:val="5F034DC7"/>
    <w:multiLevelType w:val="hybridMultilevel"/>
    <w:tmpl w:val="DFD8E9F0"/>
    <w:lvl w:ilvl="0" w:tplc="FFFFFFFF">
      <w:start w:val="1"/>
      <w:numFmt w:val="decimal"/>
      <w:lvlText w:val="%1."/>
      <w:lvlJc w:val="left"/>
      <w:pPr>
        <w:ind w:left="1446" w:hanging="360"/>
      </w:pPr>
    </w:lvl>
    <w:lvl w:ilvl="1" w:tplc="FFFFFFFF" w:tentative="1">
      <w:start w:val="1"/>
      <w:numFmt w:val="lowerLetter"/>
      <w:lvlText w:val="%2."/>
      <w:lvlJc w:val="left"/>
      <w:pPr>
        <w:ind w:left="2166" w:hanging="360"/>
      </w:pPr>
    </w:lvl>
    <w:lvl w:ilvl="2" w:tplc="FFFFFFFF" w:tentative="1">
      <w:start w:val="1"/>
      <w:numFmt w:val="lowerRoman"/>
      <w:lvlText w:val="%3."/>
      <w:lvlJc w:val="right"/>
      <w:pPr>
        <w:ind w:left="2886" w:hanging="180"/>
      </w:pPr>
    </w:lvl>
    <w:lvl w:ilvl="3" w:tplc="FFFFFFFF" w:tentative="1">
      <w:start w:val="1"/>
      <w:numFmt w:val="decimal"/>
      <w:lvlText w:val="%4."/>
      <w:lvlJc w:val="left"/>
      <w:pPr>
        <w:ind w:left="3606" w:hanging="360"/>
      </w:pPr>
    </w:lvl>
    <w:lvl w:ilvl="4" w:tplc="FFFFFFFF" w:tentative="1">
      <w:start w:val="1"/>
      <w:numFmt w:val="lowerLetter"/>
      <w:lvlText w:val="%5."/>
      <w:lvlJc w:val="left"/>
      <w:pPr>
        <w:ind w:left="4326" w:hanging="360"/>
      </w:pPr>
    </w:lvl>
    <w:lvl w:ilvl="5" w:tplc="FFFFFFFF" w:tentative="1">
      <w:start w:val="1"/>
      <w:numFmt w:val="lowerRoman"/>
      <w:lvlText w:val="%6."/>
      <w:lvlJc w:val="right"/>
      <w:pPr>
        <w:ind w:left="5046" w:hanging="180"/>
      </w:pPr>
    </w:lvl>
    <w:lvl w:ilvl="6" w:tplc="FFFFFFFF" w:tentative="1">
      <w:start w:val="1"/>
      <w:numFmt w:val="decimal"/>
      <w:lvlText w:val="%7."/>
      <w:lvlJc w:val="left"/>
      <w:pPr>
        <w:ind w:left="5766" w:hanging="360"/>
      </w:pPr>
    </w:lvl>
    <w:lvl w:ilvl="7" w:tplc="FFFFFFFF" w:tentative="1">
      <w:start w:val="1"/>
      <w:numFmt w:val="lowerLetter"/>
      <w:lvlText w:val="%8."/>
      <w:lvlJc w:val="left"/>
      <w:pPr>
        <w:ind w:left="6486" w:hanging="360"/>
      </w:pPr>
    </w:lvl>
    <w:lvl w:ilvl="8" w:tplc="FFFFFFFF" w:tentative="1">
      <w:start w:val="1"/>
      <w:numFmt w:val="lowerRoman"/>
      <w:lvlText w:val="%9."/>
      <w:lvlJc w:val="right"/>
      <w:pPr>
        <w:ind w:left="7206" w:hanging="180"/>
      </w:pPr>
    </w:lvl>
  </w:abstractNum>
  <w:abstractNum w:abstractNumId="33" w15:restartNumberingAfterBreak="0">
    <w:nsid w:val="641F3C28"/>
    <w:multiLevelType w:val="hybridMultilevel"/>
    <w:tmpl w:val="0F0CB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91184"/>
    <w:multiLevelType w:val="multilevel"/>
    <w:tmpl w:val="74CE88E8"/>
    <w:numStyleLink w:val="StyleBulleted"/>
  </w:abstractNum>
  <w:abstractNum w:abstractNumId="35" w15:restartNumberingAfterBreak="0">
    <w:nsid w:val="67324664"/>
    <w:multiLevelType w:val="hybridMultilevel"/>
    <w:tmpl w:val="63E8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1A6603"/>
    <w:multiLevelType w:val="multilevel"/>
    <w:tmpl w:val="83AE087A"/>
    <w:numStyleLink w:val="StyleNumbered"/>
  </w:abstractNum>
  <w:abstractNum w:abstractNumId="37" w15:restartNumberingAfterBreak="0">
    <w:nsid w:val="77636A7B"/>
    <w:multiLevelType w:val="hybridMultilevel"/>
    <w:tmpl w:val="5E08E60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172988080">
    <w:abstractNumId w:val="16"/>
  </w:num>
  <w:num w:numId="2" w16cid:durableId="965354914">
    <w:abstractNumId w:val="27"/>
  </w:num>
  <w:num w:numId="3" w16cid:durableId="2010013844">
    <w:abstractNumId w:val="34"/>
  </w:num>
  <w:num w:numId="4" w16cid:durableId="1680541285">
    <w:abstractNumId w:val="13"/>
  </w:num>
  <w:num w:numId="5" w16cid:durableId="381757035">
    <w:abstractNumId w:val="31"/>
  </w:num>
  <w:num w:numId="6" w16cid:durableId="62798000">
    <w:abstractNumId w:val="37"/>
  </w:num>
  <w:num w:numId="7" w16cid:durableId="1345980292">
    <w:abstractNumId w:val="36"/>
  </w:num>
  <w:num w:numId="8" w16cid:durableId="1171720425">
    <w:abstractNumId w:val="25"/>
  </w:num>
  <w:num w:numId="9" w16cid:durableId="897203736">
    <w:abstractNumId w:val="29"/>
  </w:num>
  <w:num w:numId="10" w16cid:durableId="1185242244">
    <w:abstractNumId w:val="2"/>
  </w:num>
  <w:num w:numId="11" w16cid:durableId="165824088">
    <w:abstractNumId w:val="17"/>
  </w:num>
  <w:num w:numId="12" w16cid:durableId="925455871">
    <w:abstractNumId w:val="14"/>
  </w:num>
  <w:num w:numId="13" w16cid:durableId="645668845">
    <w:abstractNumId w:val="5"/>
  </w:num>
  <w:num w:numId="14" w16cid:durableId="522135383">
    <w:abstractNumId w:val="6"/>
  </w:num>
  <w:num w:numId="15" w16cid:durableId="2037190283">
    <w:abstractNumId w:val="19"/>
  </w:num>
  <w:num w:numId="16" w16cid:durableId="1550651199">
    <w:abstractNumId w:val="2"/>
  </w:num>
  <w:num w:numId="17" w16cid:durableId="235752997">
    <w:abstractNumId w:val="2"/>
  </w:num>
  <w:num w:numId="18" w16cid:durableId="408305512">
    <w:abstractNumId w:val="1"/>
  </w:num>
  <w:num w:numId="19" w16cid:durableId="454178427">
    <w:abstractNumId w:val="4"/>
  </w:num>
  <w:num w:numId="20" w16cid:durableId="192623031">
    <w:abstractNumId w:val="12"/>
  </w:num>
  <w:num w:numId="21" w16cid:durableId="1698046138">
    <w:abstractNumId w:val="2"/>
  </w:num>
  <w:num w:numId="22" w16cid:durableId="273025657">
    <w:abstractNumId w:val="28"/>
  </w:num>
  <w:num w:numId="23" w16cid:durableId="1682513441">
    <w:abstractNumId w:val="21"/>
  </w:num>
  <w:num w:numId="24" w16cid:durableId="1631133510">
    <w:abstractNumId w:val="11"/>
  </w:num>
  <w:num w:numId="25" w16cid:durableId="424114739">
    <w:abstractNumId w:val="18"/>
  </w:num>
  <w:num w:numId="26" w16cid:durableId="426464597">
    <w:abstractNumId w:val="2"/>
  </w:num>
  <w:num w:numId="27" w16cid:durableId="1974090185">
    <w:abstractNumId w:val="26"/>
  </w:num>
  <w:num w:numId="28" w16cid:durableId="1531260276">
    <w:abstractNumId w:val="35"/>
  </w:num>
  <w:num w:numId="29" w16cid:durableId="1266033082">
    <w:abstractNumId w:val="2"/>
  </w:num>
  <w:num w:numId="30" w16cid:durableId="143282471">
    <w:abstractNumId w:val="33"/>
  </w:num>
  <w:num w:numId="31" w16cid:durableId="450900037">
    <w:abstractNumId w:val="10"/>
  </w:num>
  <w:num w:numId="32" w16cid:durableId="1084109685">
    <w:abstractNumId w:val="8"/>
  </w:num>
  <w:num w:numId="33" w16cid:durableId="2113699096">
    <w:abstractNumId w:val="7"/>
  </w:num>
  <w:num w:numId="34" w16cid:durableId="1177623154">
    <w:abstractNumId w:val="9"/>
  </w:num>
  <w:num w:numId="35" w16cid:durableId="1944729595">
    <w:abstractNumId w:val="0"/>
  </w:num>
  <w:num w:numId="36" w16cid:durableId="1797412003">
    <w:abstractNumId w:val="24"/>
  </w:num>
  <w:num w:numId="37" w16cid:durableId="1045563661">
    <w:abstractNumId w:val="22"/>
  </w:num>
  <w:num w:numId="38" w16cid:durableId="1208182384">
    <w:abstractNumId w:val="15"/>
  </w:num>
  <w:num w:numId="39" w16cid:durableId="340474572">
    <w:abstractNumId w:val="32"/>
  </w:num>
  <w:num w:numId="40" w16cid:durableId="307828471">
    <w:abstractNumId w:val="23"/>
  </w:num>
  <w:num w:numId="41" w16cid:durableId="2244577">
    <w:abstractNumId w:val="30"/>
  </w:num>
  <w:num w:numId="42" w16cid:durableId="64450805">
    <w:abstractNumId w:val="20"/>
  </w:num>
  <w:num w:numId="43" w16cid:durableId="729155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zMjI3tTA3NDAyMzZT0lEKTi0uzszPAykwqgUAyfh5dSwAAAA="/>
  </w:docVars>
  <w:rsids>
    <w:rsidRoot w:val="00DA456E"/>
    <w:rsid w:val="00005C6F"/>
    <w:rsid w:val="00007E32"/>
    <w:rsid w:val="00012EC2"/>
    <w:rsid w:val="000142C3"/>
    <w:rsid w:val="00021184"/>
    <w:rsid w:val="00024950"/>
    <w:rsid w:val="00026100"/>
    <w:rsid w:val="0002704D"/>
    <w:rsid w:val="00030523"/>
    <w:rsid w:val="000345A5"/>
    <w:rsid w:val="0003782A"/>
    <w:rsid w:val="00040B51"/>
    <w:rsid w:val="00041777"/>
    <w:rsid w:val="00042A8A"/>
    <w:rsid w:val="0004428B"/>
    <w:rsid w:val="00045E61"/>
    <w:rsid w:val="00047773"/>
    <w:rsid w:val="00052AE2"/>
    <w:rsid w:val="00054A06"/>
    <w:rsid w:val="00055BE0"/>
    <w:rsid w:val="000575E5"/>
    <w:rsid w:val="000745C2"/>
    <w:rsid w:val="00074E8D"/>
    <w:rsid w:val="000817DC"/>
    <w:rsid w:val="00081A4B"/>
    <w:rsid w:val="00086C51"/>
    <w:rsid w:val="000A521A"/>
    <w:rsid w:val="000A52FF"/>
    <w:rsid w:val="000A5611"/>
    <w:rsid w:val="000A6DE7"/>
    <w:rsid w:val="000A7BB3"/>
    <w:rsid w:val="000B44D2"/>
    <w:rsid w:val="000C1537"/>
    <w:rsid w:val="000C1AA4"/>
    <w:rsid w:val="000C7530"/>
    <w:rsid w:val="000D1F26"/>
    <w:rsid w:val="000D41C7"/>
    <w:rsid w:val="000D46BA"/>
    <w:rsid w:val="000D5EFA"/>
    <w:rsid w:val="000D700C"/>
    <w:rsid w:val="000D7863"/>
    <w:rsid w:val="000E15D2"/>
    <w:rsid w:val="000E555B"/>
    <w:rsid w:val="000E659B"/>
    <w:rsid w:val="000E7EA6"/>
    <w:rsid w:val="000F168C"/>
    <w:rsid w:val="000F1AE4"/>
    <w:rsid w:val="00100FA8"/>
    <w:rsid w:val="00101017"/>
    <w:rsid w:val="00110946"/>
    <w:rsid w:val="00115C6D"/>
    <w:rsid w:val="00116DC8"/>
    <w:rsid w:val="00123579"/>
    <w:rsid w:val="00123B9C"/>
    <w:rsid w:val="00123C7E"/>
    <w:rsid w:val="00124FE4"/>
    <w:rsid w:val="001252B9"/>
    <w:rsid w:val="0013094A"/>
    <w:rsid w:val="001356AD"/>
    <w:rsid w:val="00136FFA"/>
    <w:rsid w:val="00137549"/>
    <w:rsid w:val="001438B8"/>
    <w:rsid w:val="00155071"/>
    <w:rsid w:val="001557EE"/>
    <w:rsid w:val="0015634F"/>
    <w:rsid w:val="00157E85"/>
    <w:rsid w:val="0016008D"/>
    <w:rsid w:val="00160A14"/>
    <w:rsid w:val="00162676"/>
    <w:rsid w:val="001632C4"/>
    <w:rsid w:val="00164D87"/>
    <w:rsid w:val="00165DD4"/>
    <w:rsid w:val="00167300"/>
    <w:rsid w:val="00170C81"/>
    <w:rsid w:val="0017196A"/>
    <w:rsid w:val="00171DF3"/>
    <w:rsid w:val="001758FE"/>
    <w:rsid w:val="001906B0"/>
    <w:rsid w:val="001A4AFD"/>
    <w:rsid w:val="001A6BEE"/>
    <w:rsid w:val="001A773F"/>
    <w:rsid w:val="001B0DF7"/>
    <w:rsid w:val="001B1850"/>
    <w:rsid w:val="001B1B33"/>
    <w:rsid w:val="001B3C51"/>
    <w:rsid w:val="001B45EC"/>
    <w:rsid w:val="001B4681"/>
    <w:rsid w:val="001B7B6F"/>
    <w:rsid w:val="001C574D"/>
    <w:rsid w:val="001D454D"/>
    <w:rsid w:val="001D685F"/>
    <w:rsid w:val="001D68D2"/>
    <w:rsid w:val="001D6BD7"/>
    <w:rsid w:val="001D776E"/>
    <w:rsid w:val="001E0FF9"/>
    <w:rsid w:val="001E16F4"/>
    <w:rsid w:val="001E1F24"/>
    <w:rsid w:val="001E24A0"/>
    <w:rsid w:val="001E4F7D"/>
    <w:rsid w:val="001F083B"/>
    <w:rsid w:val="001F2B01"/>
    <w:rsid w:val="001F5896"/>
    <w:rsid w:val="001F5F42"/>
    <w:rsid w:val="001F75F2"/>
    <w:rsid w:val="001F7603"/>
    <w:rsid w:val="001F787F"/>
    <w:rsid w:val="002026B4"/>
    <w:rsid w:val="002037E2"/>
    <w:rsid w:val="002042E4"/>
    <w:rsid w:val="00206BD9"/>
    <w:rsid w:val="00210220"/>
    <w:rsid w:val="00216B3C"/>
    <w:rsid w:val="0021734F"/>
    <w:rsid w:val="00217FCD"/>
    <w:rsid w:val="00221168"/>
    <w:rsid w:val="00222D5C"/>
    <w:rsid w:val="00223B18"/>
    <w:rsid w:val="00223E57"/>
    <w:rsid w:val="00223F4F"/>
    <w:rsid w:val="00226B9B"/>
    <w:rsid w:val="00232438"/>
    <w:rsid w:val="00233EF0"/>
    <w:rsid w:val="002348DA"/>
    <w:rsid w:val="00243213"/>
    <w:rsid w:val="00245E48"/>
    <w:rsid w:val="00246C28"/>
    <w:rsid w:val="00247207"/>
    <w:rsid w:val="002559D7"/>
    <w:rsid w:val="0025623D"/>
    <w:rsid w:val="0025741F"/>
    <w:rsid w:val="00257771"/>
    <w:rsid w:val="00257BA7"/>
    <w:rsid w:val="00257C5F"/>
    <w:rsid w:val="002651FC"/>
    <w:rsid w:val="00267AD4"/>
    <w:rsid w:val="00274E33"/>
    <w:rsid w:val="00276833"/>
    <w:rsid w:val="00277232"/>
    <w:rsid w:val="00290962"/>
    <w:rsid w:val="00291BA4"/>
    <w:rsid w:val="00297837"/>
    <w:rsid w:val="002A246F"/>
    <w:rsid w:val="002A3425"/>
    <w:rsid w:val="002B116E"/>
    <w:rsid w:val="002B1A6A"/>
    <w:rsid w:val="002B5344"/>
    <w:rsid w:val="002C2538"/>
    <w:rsid w:val="002D39F7"/>
    <w:rsid w:val="002D4DD3"/>
    <w:rsid w:val="002D5237"/>
    <w:rsid w:val="002D7A24"/>
    <w:rsid w:val="002E4008"/>
    <w:rsid w:val="002F44E1"/>
    <w:rsid w:val="002F68D4"/>
    <w:rsid w:val="003070D2"/>
    <w:rsid w:val="00315658"/>
    <w:rsid w:val="00315BE9"/>
    <w:rsid w:val="00317123"/>
    <w:rsid w:val="0031761D"/>
    <w:rsid w:val="003221C9"/>
    <w:rsid w:val="00324749"/>
    <w:rsid w:val="0032626A"/>
    <w:rsid w:val="00330986"/>
    <w:rsid w:val="0033158A"/>
    <w:rsid w:val="00335723"/>
    <w:rsid w:val="003361BC"/>
    <w:rsid w:val="00337783"/>
    <w:rsid w:val="00342E4C"/>
    <w:rsid w:val="003472E1"/>
    <w:rsid w:val="00356BEC"/>
    <w:rsid w:val="00367EAF"/>
    <w:rsid w:val="00371E53"/>
    <w:rsid w:val="003749A1"/>
    <w:rsid w:val="003773E4"/>
    <w:rsid w:val="00387287"/>
    <w:rsid w:val="003876CD"/>
    <w:rsid w:val="003925A6"/>
    <w:rsid w:val="00395590"/>
    <w:rsid w:val="003970BF"/>
    <w:rsid w:val="003A53C3"/>
    <w:rsid w:val="003B08EC"/>
    <w:rsid w:val="003B5934"/>
    <w:rsid w:val="003B6C49"/>
    <w:rsid w:val="003C0653"/>
    <w:rsid w:val="003C28A5"/>
    <w:rsid w:val="003C3172"/>
    <w:rsid w:val="003C3CAA"/>
    <w:rsid w:val="003C4F95"/>
    <w:rsid w:val="003D1847"/>
    <w:rsid w:val="003D4C0B"/>
    <w:rsid w:val="003D63A5"/>
    <w:rsid w:val="003E4741"/>
    <w:rsid w:val="003E632D"/>
    <w:rsid w:val="003F0422"/>
    <w:rsid w:val="003F09DD"/>
    <w:rsid w:val="003F0FA1"/>
    <w:rsid w:val="00402236"/>
    <w:rsid w:val="00411923"/>
    <w:rsid w:val="00412934"/>
    <w:rsid w:val="00415266"/>
    <w:rsid w:val="0041624E"/>
    <w:rsid w:val="00420718"/>
    <w:rsid w:val="00424265"/>
    <w:rsid w:val="00425DD3"/>
    <w:rsid w:val="0043336E"/>
    <w:rsid w:val="004370A8"/>
    <w:rsid w:val="0044042B"/>
    <w:rsid w:val="00442A85"/>
    <w:rsid w:val="0044673C"/>
    <w:rsid w:val="00446B62"/>
    <w:rsid w:val="00446BA6"/>
    <w:rsid w:val="00453407"/>
    <w:rsid w:val="00456895"/>
    <w:rsid w:val="00456A65"/>
    <w:rsid w:val="00456ABB"/>
    <w:rsid w:val="00457D04"/>
    <w:rsid w:val="00461988"/>
    <w:rsid w:val="00464DAB"/>
    <w:rsid w:val="00471A48"/>
    <w:rsid w:val="00471BD4"/>
    <w:rsid w:val="00477CA9"/>
    <w:rsid w:val="004810E4"/>
    <w:rsid w:val="00485B59"/>
    <w:rsid w:val="00485C9A"/>
    <w:rsid w:val="00493978"/>
    <w:rsid w:val="00493D2D"/>
    <w:rsid w:val="0049584D"/>
    <w:rsid w:val="004A39CC"/>
    <w:rsid w:val="004A6433"/>
    <w:rsid w:val="004A6F4A"/>
    <w:rsid w:val="004C0369"/>
    <w:rsid w:val="004D2FA8"/>
    <w:rsid w:val="004D3FBD"/>
    <w:rsid w:val="004D44F9"/>
    <w:rsid w:val="004E05E0"/>
    <w:rsid w:val="004E1E52"/>
    <w:rsid w:val="004E36C3"/>
    <w:rsid w:val="004E7052"/>
    <w:rsid w:val="004E7434"/>
    <w:rsid w:val="004E7687"/>
    <w:rsid w:val="004F34E5"/>
    <w:rsid w:val="005009F5"/>
    <w:rsid w:val="005120F2"/>
    <w:rsid w:val="00516C74"/>
    <w:rsid w:val="00535A9C"/>
    <w:rsid w:val="00536DFF"/>
    <w:rsid w:val="005423E0"/>
    <w:rsid w:val="005449A6"/>
    <w:rsid w:val="00547F91"/>
    <w:rsid w:val="005527DF"/>
    <w:rsid w:val="00553717"/>
    <w:rsid w:val="0056431B"/>
    <w:rsid w:val="00566C32"/>
    <w:rsid w:val="00567594"/>
    <w:rsid w:val="00572912"/>
    <w:rsid w:val="00580A21"/>
    <w:rsid w:val="00581A3A"/>
    <w:rsid w:val="005921C8"/>
    <w:rsid w:val="00595308"/>
    <w:rsid w:val="00596E90"/>
    <w:rsid w:val="005A084C"/>
    <w:rsid w:val="005A1A76"/>
    <w:rsid w:val="005A4155"/>
    <w:rsid w:val="005A52CD"/>
    <w:rsid w:val="005B3129"/>
    <w:rsid w:val="005B4594"/>
    <w:rsid w:val="005C05FA"/>
    <w:rsid w:val="005C0ACA"/>
    <w:rsid w:val="005D1CB4"/>
    <w:rsid w:val="005D485B"/>
    <w:rsid w:val="005D62E3"/>
    <w:rsid w:val="005E2937"/>
    <w:rsid w:val="005E3D8B"/>
    <w:rsid w:val="005F0C41"/>
    <w:rsid w:val="005F1076"/>
    <w:rsid w:val="005F1630"/>
    <w:rsid w:val="005F7883"/>
    <w:rsid w:val="00602955"/>
    <w:rsid w:val="0060396A"/>
    <w:rsid w:val="0062379B"/>
    <w:rsid w:val="006252D6"/>
    <w:rsid w:val="00630375"/>
    <w:rsid w:val="006317EA"/>
    <w:rsid w:val="00632300"/>
    <w:rsid w:val="00633E5A"/>
    <w:rsid w:val="00634C3B"/>
    <w:rsid w:val="00635CC7"/>
    <w:rsid w:val="0064198A"/>
    <w:rsid w:val="00642CBD"/>
    <w:rsid w:val="0064370B"/>
    <w:rsid w:val="00643F08"/>
    <w:rsid w:val="00645399"/>
    <w:rsid w:val="00645B13"/>
    <w:rsid w:val="00647849"/>
    <w:rsid w:val="00652DB3"/>
    <w:rsid w:val="00653196"/>
    <w:rsid w:val="00653EDA"/>
    <w:rsid w:val="00655AC9"/>
    <w:rsid w:val="00657074"/>
    <w:rsid w:val="00657CB7"/>
    <w:rsid w:val="00664B50"/>
    <w:rsid w:val="006679DF"/>
    <w:rsid w:val="00670440"/>
    <w:rsid w:val="00672185"/>
    <w:rsid w:val="0067238F"/>
    <w:rsid w:val="00676E8F"/>
    <w:rsid w:val="00682EB3"/>
    <w:rsid w:val="006874B8"/>
    <w:rsid w:val="006911EC"/>
    <w:rsid w:val="006937DF"/>
    <w:rsid w:val="0069715F"/>
    <w:rsid w:val="006A18C4"/>
    <w:rsid w:val="006A2EF4"/>
    <w:rsid w:val="006A7DE8"/>
    <w:rsid w:val="006B236C"/>
    <w:rsid w:val="006B75BD"/>
    <w:rsid w:val="006B7A47"/>
    <w:rsid w:val="006C4F87"/>
    <w:rsid w:val="006C5F7C"/>
    <w:rsid w:val="006D0FF2"/>
    <w:rsid w:val="006D1256"/>
    <w:rsid w:val="006D28DE"/>
    <w:rsid w:val="006D4399"/>
    <w:rsid w:val="006D67CD"/>
    <w:rsid w:val="006D6DC8"/>
    <w:rsid w:val="006D7200"/>
    <w:rsid w:val="006E3317"/>
    <w:rsid w:val="006E56E6"/>
    <w:rsid w:val="006E70C6"/>
    <w:rsid w:val="006F0A1D"/>
    <w:rsid w:val="006F1803"/>
    <w:rsid w:val="006F5147"/>
    <w:rsid w:val="006F731D"/>
    <w:rsid w:val="006F7CB8"/>
    <w:rsid w:val="00703E19"/>
    <w:rsid w:val="00711220"/>
    <w:rsid w:val="007155BC"/>
    <w:rsid w:val="007232B7"/>
    <w:rsid w:val="00725D8D"/>
    <w:rsid w:val="007268E1"/>
    <w:rsid w:val="007275EA"/>
    <w:rsid w:val="00732493"/>
    <w:rsid w:val="007324A1"/>
    <w:rsid w:val="007327D6"/>
    <w:rsid w:val="0074195B"/>
    <w:rsid w:val="0074353D"/>
    <w:rsid w:val="00744EF7"/>
    <w:rsid w:val="0074648B"/>
    <w:rsid w:val="00751C27"/>
    <w:rsid w:val="007543C4"/>
    <w:rsid w:val="00754E05"/>
    <w:rsid w:val="00755297"/>
    <w:rsid w:val="00755A03"/>
    <w:rsid w:val="007572E6"/>
    <w:rsid w:val="00760BB6"/>
    <w:rsid w:val="00761C92"/>
    <w:rsid w:val="0076623E"/>
    <w:rsid w:val="007678E4"/>
    <w:rsid w:val="00772EA9"/>
    <w:rsid w:val="007735D0"/>
    <w:rsid w:val="0077548A"/>
    <w:rsid w:val="0077699E"/>
    <w:rsid w:val="00783BA8"/>
    <w:rsid w:val="00784831"/>
    <w:rsid w:val="00784C22"/>
    <w:rsid w:val="00785D6D"/>
    <w:rsid w:val="00792D9B"/>
    <w:rsid w:val="00796DA3"/>
    <w:rsid w:val="00797FC4"/>
    <w:rsid w:val="007A39D2"/>
    <w:rsid w:val="007A79A6"/>
    <w:rsid w:val="007B220E"/>
    <w:rsid w:val="007B3E10"/>
    <w:rsid w:val="007B5660"/>
    <w:rsid w:val="007C1D41"/>
    <w:rsid w:val="007C23F4"/>
    <w:rsid w:val="007C7BD9"/>
    <w:rsid w:val="007D3529"/>
    <w:rsid w:val="007D58E1"/>
    <w:rsid w:val="007E2CDA"/>
    <w:rsid w:val="007E796B"/>
    <w:rsid w:val="007F1A0A"/>
    <w:rsid w:val="007F3A35"/>
    <w:rsid w:val="007F4CC5"/>
    <w:rsid w:val="007F502C"/>
    <w:rsid w:val="007F6BC7"/>
    <w:rsid w:val="007F6BC9"/>
    <w:rsid w:val="007F7F38"/>
    <w:rsid w:val="00803347"/>
    <w:rsid w:val="0081015B"/>
    <w:rsid w:val="00811E55"/>
    <w:rsid w:val="00812A57"/>
    <w:rsid w:val="00815C0A"/>
    <w:rsid w:val="00816374"/>
    <w:rsid w:val="00816B3B"/>
    <w:rsid w:val="00823D4B"/>
    <w:rsid w:val="00825447"/>
    <w:rsid w:val="00834C96"/>
    <w:rsid w:val="008376F5"/>
    <w:rsid w:val="008404C8"/>
    <w:rsid w:val="00840944"/>
    <w:rsid w:val="00844E8A"/>
    <w:rsid w:val="00846F90"/>
    <w:rsid w:val="008552BE"/>
    <w:rsid w:val="00855D98"/>
    <w:rsid w:val="0085777A"/>
    <w:rsid w:val="00860D29"/>
    <w:rsid w:val="008645FC"/>
    <w:rsid w:val="008732DC"/>
    <w:rsid w:val="0087457D"/>
    <w:rsid w:val="008765C5"/>
    <w:rsid w:val="008803BF"/>
    <w:rsid w:val="008846E9"/>
    <w:rsid w:val="00885D12"/>
    <w:rsid w:val="008877A0"/>
    <w:rsid w:val="00887AA7"/>
    <w:rsid w:val="00895233"/>
    <w:rsid w:val="008A1B27"/>
    <w:rsid w:val="008A2C38"/>
    <w:rsid w:val="008A4131"/>
    <w:rsid w:val="008A6CC9"/>
    <w:rsid w:val="008A7FB6"/>
    <w:rsid w:val="008B03B8"/>
    <w:rsid w:val="008B628D"/>
    <w:rsid w:val="008C3D9A"/>
    <w:rsid w:val="008C4C93"/>
    <w:rsid w:val="008D0A21"/>
    <w:rsid w:val="008D420B"/>
    <w:rsid w:val="008D6B08"/>
    <w:rsid w:val="008D6F4A"/>
    <w:rsid w:val="008E05C8"/>
    <w:rsid w:val="008E232B"/>
    <w:rsid w:val="008E2D36"/>
    <w:rsid w:val="008E5C5F"/>
    <w:rsid w:val="008E77AE"/>
    <w:rsid w:val="008E77B1"/>
    <w:rsid w:val="008F1A2F"/>
    <w:rsid w:val="008F41C7"/>
    <w:rsid w:val="008F59AF"/>
    <w:rsid w:val="00900643"/>
    <w:rsid w:val="00900967"/>
    <w:rsid w:val="009056AA"/>
    <w:rsid w:val="00905F56"/>
    <w:rsid w:val="00906C9D"/>
    <w:rsid w:val="009078D6"/>
    <w:rsid w:val="00907A5D"/>
    <w:rsid w:val="00912E49"/>
    <w:rsid w:val="009141E5"/>
    <w:rsid w:val="009166FF"/>
    <w:rsid w:val="00920B20"/>
    <w:rsid w:val="009216B1"/>
    <w:rsid w:val="00925B02"/>
    <w:rsid w:val="00925F5C"/>
    <w:rsid w:val="009307A6"/>
    <w:rsid w:val="00931405"/>
    <w:rsid w:val="00936CE1"/>
    <w:rsid w:val="00943351"/>
    <w:rsid w:val="00950A8F"/>
    <w:rsid w:val="009521DD"/>
    <w:rsid w:val="009547B8"/>
    <w:rsid w:val="00957146"/>
    <w:rsid w:val="00960AA0"/>
    <w:rsid w:val="00962DD9"/>
    <w:rsid w:val="0096563B"/>
    <w:rsid w:val="00965D90"/>
    <w:rsid w:val="00971915"/>
    <w:rsid w:val="009720DA"/>
    <w:rsid w:val="00976D48"/>
    <w:rsid w:val="009778BA"/>
    <w:rsid w:val="009831DC"/>
    <w:rsid w:val="009A0F19"/>
    <w:rsid w:val="009A19BE"/>
    <w:rsid w:val="009A1F89"/>
    <w:rsid w:val="009A4939"/>
    <w:rsid w:val="009B090B"/>
    <w:rsid w:val="009B17ED"/>
    <w:rsid w:val="009D6C11"/>
    <w:rsid w:val="009D7207"/>
    <w:rsid w:val="009D7AEA"/>
    <w:rsid w:val="009F3F0E"/>
    <w:rsid w:val="009F56AB"/>
    <w:rsid w:val="009F57CD"/>
    <w:rsid w:val="00A02EFE"/>
    <w:rsid w:val="00A03569"/>
    <w:rsid w:val="00A0459F"/>
    <w:rsid w:val="00A04D90"/>
    <w:rsid w:val="00A10773"/>
    <w:rsid w:val="00A149F4"/>
    <w:rsid w:val="00A205C2"/>
    <w:rsid w:val="00A220F6"/>
    <w:rsid w:val="00A236FB"/>
    <w:rsid w:val="00A321A5"/>
    <w:rsid w:val="00A36EC9"/>
    <w:rsid w:val="00A421E8"/>
    <w:rsid w:val="00A45254"/>
    <w:rsid w:val="00A47D79"/>
    <w:rsid w:val="00A60E84"/>
    <w:rsid w:val="00A62896"/>
    <w:rsid w:val="00A62E5C"/>
    <w:rsid w:val="00A67856"/>
    <w:rsid w:val="00A722D4"/>
    <w:rsid w:val="00A72F7E"/>
    <w:rsid w:val="00A7478B"/>
    <w:rsid w:val="00A758AB"/>
    <w:rsid w:val="00A76B17"/>
    <w:rsid w:val="00A77896"/>
    <w:rsid w:val="00A77D91"/>
    <w:rsid w:val="00A95B36"/>
    <w:rsid w:val="00A95BDE"/>
    <w:rsid w:val="00AA1843"/>
    <w:rsid w:val="00AA37B4"/>
    <w:rsid w:val="00AA390E"/>
    <w:rsid w:val="00AB06D5"/>
    <w:rsid w:val="00AB37FC"/>
    <w:rsid w:val="00AC4F8A"/>
    <w:rsid w:val="00AC553A"/>
    <w:rsid w:val="00AC5D83"/>
    <w:rsid w:val="00AC7613"/>
    <w:rsid w:val="00AD28DF"/>
    <w:rsid w:val="00AD32F6"/>
    <w:rsid w:val="00AD6372"/>
    <w:rsid w:val="00AD7081"/>
    <w:rsid w:val="00AE1D58"/>
    <w:rsid w:val="00AE2E04"/>
    <w:rsid w:val="00AE4090"/>
    <w:rsid w:val="00AE7979"/>
    <w:rsid w:val="00AF1186"/>
    <w:rsid w:val="00AF1661"/>
    <w:rsid w:val="00AF3DF2"/>
    <w:rsid w:val="00AF4D9A"/>
    <w:rsid w:val="00AF5E46"/>
    <w:rsid w:val="00AF61C8"/>
    <w:rsid w:val="00AF75E9"/>
    <w:rsid w:val="00B01848"/>
    <w:rsid w:val="00B05A29"/>
    <w:rsid w:val="00B07305"/>
    <w:rsid w:val="00B134F8"/>
    <w:rsid w:val="00B156D7"/>
    <w:rsid w:val="00B17C8C"/>
    <w:rsid w:val="00B35C87"/>
    <w:rsid w:val="00B36983"/>
    <w:rsid w:val="00B407A3"/>
    <w:rsid w:val="00B41EB3"/>
    <w:rsid w:val="00B42D59"/>
    <w:rsid w:val="00B47F5A"/>
    <w:rsid w:val="00B558CC"/>
    <w:rsid w:val="00B615D3"/>
    <w:rsid w:val="00B6169B"/>
    <w:rsid w:val="00B71DAF"/>
    <w:rsid w:val="00B82791"/>
    <w:rsid w:val="00B86E77"/>
    <w:rsid w:val="00B87956"/>
    <w:rsid w:val="00BA2395"/>
    <w:rsid w:val="00BA26AB"/>
    <w:rsid w:val="00BA3FA5"/>
    <w:rsid w:val="00BA5719"/>
    <w:rsid w:val="00BA6789"/>
    <w:rsid w:val="00BB0308"/>
    <w:rsid w:val="00BB2456"/>
    <w:rsid w:val="00BB4C25"/>
    <w:rsid w:val="00BB516D"/>
    <w:rsid w:val="00BB7816"/>
    <w:rsid w:val="00BC0D40"/>
    <w:rsid w:val="00BC30FF"/>
    <w:rsid w:val="00BD0DE1"/>
    <w:rsid w:val="00BD1F2F"/>
    <w:rsid w:val="00BD4E70"/>
    <w:rsid w:val="00BD63A8"/>
    <w:rsid w:val="00BD689A"/>
    <w:rsid w:val="00BE34EA"/>
    <w:rsid w:val="00BE4216"/>
    <w:rsid w:val="00BE6158"/>
    <w:rsid w:val="00BF053A"/>
    <w:rsid w:val="00BF2F1C"/>
    <w:rsid w:val="00BF61D9"/>
    <w:rsid w:val="00C016D1"/>
    <w:rsid w:val="00C033B2"/>
    <w:rsid w:val="00C03595"/>
    <w:rsid w:val="00C0670F"/>
    <w:rsid w:val="00C12639"/>
    <w:rsid w:val="00C12AE8"/>
    <w:rsid w:val="00C14648"/>
    <w:rsid w:val="00C15C11"/>
    <w:rsid w:val="00C27E4B"/>
    <w:rsid w:val="00C30D60"/>
    <w:rsid w:val="00C31327"/>
    <w:rsid w:val="00C35588"/>
    <w:rsid w:val="00C37CB5"/>
    <w:rsid w:val="00C423E3"/>
    <w:rsid w:val="00C423E5"/>
    <w:rsid w:val="00C44B4F"/>
    <w:rsid w:val="00C47A4B"/>
    <w:rsid w:val="00C50A3B"/>
    <w:rsid w:val="00C572FD"/>
    <w:rsid w:val="00C5789B"/>
    <w:rsid w:val="00C72F7C"/>
    <w:rsid w:val="00C738D6"/>
    <w:rsid w:val="00C77AFE"/>
    <w:rsid w:val="00C8260A"/>
    <w:rsid w:val="00C87C4E"/>
    <w:rsid w:val="00C90E17"/>
    <w:rsid w:val="00C97978"/>
    <w:rsid w:val="00CA1BEE"/>
    <w:rsid w:val="00CA2322"/>
    <w:rsid w:val="00CA5303"/>
    <w:rsid w:val="00CA5C27"/>
    <w:rsid w:val="00CA64BD"/>
    <w:rsid w:val="00CA66D5"/>
    <w:rsid w:val="00CB7091"/>
    <w:rsid w:val="00CC0EDF"/>
    <w:rsid w:val="00CC34B4"/>
    <w:rsid w:val="00CC7CC8"/>
    <w:rsid w:val="00CD2F91"/>
    <w:rsid w:val="00CD3218"/>
    <w:rsid w:val="00CD5476"/>
    <w:rsid w:val="00CD60EC"/>
    <w:rsid w:val="00CE0A09"/>
    <w:rsid w:val="00CE62D6"/>
    <w:rsid w:val="00CF5126"/>
    <w:rsid w:val="00CF55D8"/>
    <w:rsid w:val="00D01599"/>
    <w:rsid w:val="00D02EED"/>
    <w:rsid w:val="00D03D32"/>
    <w:rsid w:val="00D06C48"/>
    <w:rsid w:val="00D06FD8"/>
    <w:rsid w:val="00D107FC"/>
    <w:rsid w:val="00D114F7"/>
    <w:rsid w:val="00D16223"/>
    <w:rsid w:val="00D16E15"/>
    <w:rsid w:val="00D175CF"/>
    <w:rsid w:val="00D24812"/>
    <w:rsid w:val="00D27FFD"/>
    <w:rsid w:val="00D31FB7"/>
    <w:rsid w:val="00D416BF"/>
    <w:rsid w:val="00D425B5"/>
    <w:rsid w:val="00D5000A"/>
    <w:rsid w:val="00D51441"/>
    <w:rsid w:val="00D52F88"/>
    <w:rsid w:val="00D645BA"/>
    <w:rsid w:val="00D65662"/>
    <w:rsid w:val="00D7077C"/>
    <w:rsid w:val="00D7258B"/>
    <w:rsid w:val="00D73747"/>
    <w:rsid w:val="00D76B81"/>
    <w:rsid w:val="00D82395"/>
    <w:rsid w:val="00D861D6"/>
    <w:rsid w:val="00D86A9A"/>
    <w:rsid w:val="00D86EE6"/>
    <w:rsid w:val="00D90054"/>
    <w:rsid w:val="00D9415A"/>
    <w:rsid w:val="00D95E36"/>
    <w:rsid w:val="00DA456E"/>
    <w:rsid w:val="00DA45F8"/>
    <w:rsid w:val="00DB1F19"/>
    <w:rsid w:val="00DB588F"/>
    <w:rsid w:val="00DC06E6"/>
    <w:rsid w:val="00DC1152"/>
    <w:rsid w:val="00DC294A"/>
    <w:rsid w:val="00DC5CB3"/>
    <w:rsid w:val="00DC77FA"/>
    <w:rsid w:val="00DD0980"/>
    <w:rsid w:val="00DD0A46"/>
    <w:rsid w:val="00DD5493"/>
    <w:rsid w:val="00DD5A52"/>
    <w:rsid w:val="00DD6E75"/>
    <w:rsid w:val="00DD7B6B"/>
    <w:rsid w:val="00DE755A"/>
    <w:rsid w:val="00DF295D"/>
    <w:rsid w:val="00DF2A2E"/>
    <w:rsid w:val="00E00664"/>
    <w:rsid w:val="00E03201"/>
    <w:rsid w:val="00E03456"/>
    <w:rsid w:val="00E05FBC"/>
    <w:rsid w:val="00E1647C"/>
    <w:rsid w:val="00E20852"/>
    <w:rsid w:val="00E20DF2"/>
    <w:rsid w:val="00E214D9"/>
    <w:rsid w:val="00E30162"/>
    <w:rsid w:val="00E30339"/>
    <w:rsid w:val="00E31126"/>
    <w:rsid w:val="00E34DE7"/>
    <w:rsid w:val="00E35237"/>
    <w:rsid w:val="00E407EB"/>
    <w:rsid w:val="00E449A5"/>
    <w:rsid w:val="00E46FBD"/>
    <w:rsid w:val="00E57093"/>
    <w:rsid w:val="00E57AA5"/>
    <w:rsid w:val="00E601A1"/>
    <w:rsid w:val="00E64A08"/>
    <w:rsid w:val="00E71872"/>
    <w:rsid w:val="00E71AD9"/>
    <w:rsid w:val="00E7349A"/>
    <w:rsid w:val="00E73528"/>
    <w:rsid w:val="00E771CE"/>
    <w:rsid w:val="00E81B9B"/>
    <w:rsid w:val="00E81D8F"/>
    <w:rsid w:val="00E85A88"/>
    <w:rsid w:val="00E90937"/>
    <w:rsid w:val="00E91CC4"/>
    <w:rsid w:val="00E9473F"/>
    <w:rsid w:val="00E95386"/>
    <w:rsid w:val="00E96883"/>
    <w:rsid w:val="00EA0320"/>
    <w:rsid w:val="00EA3FE6"/>
    <w:rsid w:val="00EA6F86"/>
    <w:rsid w:val="00EB0739"/>
    <w:rsid w:val="00EB0AE7"/>
    <w:rsid w:val="00EB2787"/>
    <w:rsid w:val="00EB3981"/>
    <w:rsid w:val="00EB552D"/>
    <w:rsid w:val="00EC3E94"/>
    <w:rsid w:val="00EC6245"/>
    <w:rsid w:val="00EC7526"/>
    <w:rsid w:val="00EC7804"/>
    <w:rsid w:val="00ED76FA"/>
    <w:rsid w:val="00EE146C"/>
    <w:rsid w:val="00EE1DD2"/>
    <w:rsid w:val="00EE6FE2"/>
    <w:rsid w:val="00EF055A"/>
    <w:rsid w:val="00EF095D"/>
    <w:rsid w:val="00EF58CE"/>
    <w:rsid w:val="00F00F3E"/>
    <w:rsid w:val="00F01128"/>
    <w:rsid w:val="00F0127A"/>
    <w:rsid w:val="00F013AC"/>
    <w:rsid w:val="00F01A74"/>
    <w:rsid w:val="00F01D0F"/>
    <w:rsid w:val="00F02293"/>
    <w:rsid w:val="00F115CB"/>
    <w:rsid w:val="00F11772"/>
    <w:rsid w:val="00F117BC"/>
    <w:rsid w:val="00F13F17"/>
    <w:rsid w:val="00F1454D"/>
    <w:rsid w:val="00F15827"/>
    <w:rsid w:val="00F1713C"/>
    <w:rsid w:val="00F2538A"/>
    <w:rsid w:val="00F2638C"/>
    <w:rsid w:val="00F27162"/>
    <w:rsid w:val="00F30A2C"/>
    <w:rsid w:val="00F337AB"/>
    <w:rsid w:val="00F346CC"/>
    <w:rsid w:val="00F35CE2"/>
    <w:rsid w:val="00F36377"/>
    <w:rsid w:val="00F40C0C"/>
    <w:rsid w:val="00F41C74"/>
    <w:rsid w:val="00F41DCB"/>
    <w:rsid w:val="00F50BD4"/>
    <w:rsid w:val="00F511EF"/>
    <w:rsid w:val="00F512B4"/>
    <w:rsid w:val="00F55857"/>
    <w:rsid w:val="00F57678"/>
    <w:rsid w:val="00F577D2"/>
    <w:rsid w:val="00F61452"/>
    <w:rsid w:val="00F6239F"/>
    <w:rsid w:val="00F65047"/>
    <w:rsid w:val="00F73D32"/>
    <w:rsid w:val="00F83A6E"/>
    <w:rsid w:val="00F8406A"/>
    <w:rsid w:val="00F843C2"/>
    <w:rsid w:val="00F86DA3"/>
    <w:rsid w:val="00F9375F"/>
    <w:rsid w:val="00F9791A"/>
    <w:rsid w:val="00FA6F04"/>
    <w:rsid w:val="00FB1DCE"/>
    <w:rsid w:val="00FC1965"/>
    <w:rsid w:val="00FD27CB"/>
    <w:rsid w:val="00FD3CC1"/>
    <w:rsid w:val="00FD4DA4"/>
    <w:rsid w:val="00FE3C2B"/>
    <w:rsid w:val="00FF229F"/>
    <w:rsid w:val="00FF3F50"/>
    <w:rsid w:val="00FF4C67"/>
    <w:rsid w:val="00FF6B1D"/>
    <w:rsid w:val="09209B59"/>
    <w:rsid w:val="1305142D"/>
    <w:rsid w:val="291620A0"/>
    <w:rsid w:val="2DCA1434"/>
    <w:rsid w:val="35B02E9E"/>
    <w:rsid w:val="3ACCBBAF"/>
    <w:rsid w:val="6701FCC3"/>
    <w:rsid w:val="680D456E"/>
    <w:rsid w:val="6942CAC0"/>
    <w:rsid w:val="7247C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C62C00"/>
  <w15:docId w15:val="{C15C736C-4288-4CF2-A259-7D774A88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M Body Text"/>
    <w:qFormat/>
    <w:rsid w:val="00664B50"/>
    <w:pPr>
      <w:spacing w:line="300" w:lineRule="exact"/>
    </w:pPr>
    <w:rPr>
      <w:rFonts w:asciiTheme="minorHAnsi" w:hAnsiTheme="minorHAnsi"/>
      <w:sz w:val="22"/>
      <w:szCs w:val="24"/>
    </w:rPr>
  </w:style>
  <w:style w:type="paragraph" w:styleId="Heading1">
    <w:name w:val="heading 1"/>
    <w:basedOn w:val="Normal"/>
    <w:next w:val="Normal"/>
    <w:link w:val="Heading1Char"/>
    <w:qFormat/>
    <w:rsid w:val="00E81D8F"/>
    <w:pPr>
      <w:keepNext/>
      <w:numPr>
        <w:numId w:val="10"/>
      </w:numPr>
      <w:spacing w:before="240" w:after="120" w:line="240" w:lineRule="auto"/>
      <w:outlineLvl w:val="0"/>
    </w:pPr>
    <w:rPr>
      <w:rFonts w:ascii="Arial" w:hAnsi="Arial" w:cs="Arial"/>
      <w:b/>
      <w:bCs/>
      <w:color w:val="04517B"/>
      <w:kern w:val="32"/>
      <w:sz w:val="28"/>
      <w:szCs w:val="28"/>
    </w:rPr>
  </w:style>
  <w:style w:type="paragraph" w:styleId="Heading2">
    <w:name w:val="heading 2"/>
    <w:basedOn w:val="Normal"/>
    <w:next w:val="Normal"/>
    <w:qFormat/>
    <w:rsid w:val="00E81D8F"/>
    <w:pPr>
      <w:keepNext/>
      <w:numPr>
        <w:ilvl w:val="1"/>
        <w:numId w:val="10"/>
      </w:numPr>
      <w:spacing w:before="120" w:after="60"/>
      <w:outlineLvl w:val="1"/>
    </w:pPr>
    <w:rPr>
      <w:rFonts w:ascii="Arial" w:hAnsi="Arial" w:cs="Arial"/>
      <w:b/>
      <w:bCs/>
      <w:i/>
      <w:iCs/>
      <w:color w:val="04517B"/>
      <w:sz w:val="24"/>
    </w:rPr>
  </w:style>
  <w:style w:type="paragraph" w:styleId="Heading3">
    <w:name w:val="heading 3"/>
    <w:basedOn w:val="Normal"/>
    <w:next w:val="Normal"/>
    <w:link w:val="Heading3Char"/>
    <w:uiPriority w:val="9"/>
    <w:qFormat/>
    <w:rsid w:val="00E81D8F"/>
    <w:pPr>
      <w:keepNext/>
      <w:keepLines/>
      <w:numPr>
        <w:ilvl w:val="2"/>
        <w:numId w:val="10"/>
      </w:numPr>
      <w:spacing w:before="4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semiHidden/>
    <w:unhideWhenUsed/>
    <w:qFormat/>
    <w:rsid w:val="00E81D8F"/>
    <w:pPr>
      <w:keepNext/>
      <w:keepLines/>
      <w:numPr>
        <w:ilvl w:val="3"/>
        <w:numId w:val="1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81D8F"/>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81D8F"/>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81D8F"/>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81D8F"/>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1D8F"/>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D7863"/>
    <w:pPr>
      <w:tabs>
        <w:tab w:val="center" w:pos="4320"/>
        <w:tab w:val="right" w:pos="8640"/>
      </w:tabs>
      <w:spacing w:line="200" w:lineRule="exact"/>
    </w:pPr>
    <w:rPr>
      <w:rFonts w:ascii="Trebuchet MS" w:hAnsi="Trebuchet MS"/>
      <w:color w:val="636363"/>
      <w:sz w:val="16"/>
      <w:szCs w:val="16"/>
    </w:rPr>
  </w:style>
  <w:style w:type="paragraph" w:styleId="Footer">
    <w:name w:val="footer"/>
    <w:basedOn w:val="Normal"/>
    <w:rsid w:val="000D7863"/>
    <w:pPr>
      <w:tabs>
        <w:tab w:val="center" w:pos="4320"/>
        <w:tab w:val="right" w:pos="8640"/>
      </w:tabs>
    </w:pPr>
    <w:rPr>
      <w:rFonts w:ascii="Trebuchet MS" w:hAnsi="Trebuchet MS"/>
      <w:color w:val="636363"/>
      <w:sz w:val="16"/>
      <w:szCs w:val="16"/>
    </w:rPr>
  </w:style>
  <w:style w:type="numbering" w:customStyle="1" w:styleId="StyleBulleted">
    <w:name w:val="Style Bulleted"/>
    <w:basedOn w:val="NoList"/>
    <w:rsid w:val="004370A8"/>
    <w:pPr>
      <w:numPr>
        <w:numId w:val="2"/>
      </w:numPr>
    </w:pPr>
  </w:style>
  <w:style w:type="table" w:styleId="TableGrid">
    <w:name w:val="Table Grid"/>
    <w:basedOn w:val="TableNormal"/>
    <w:rsid w:val="004370A8"/>
    <w:pPr>
      <w:spacing w:line="300" w:lineRule="exact"/>
    </w:pPr>
    <w:rPr>
      <w:rFonts w:ascii="Trebuchet MS" w:hAnsi="Trebuchet MS"/>
      <w:sz w:val="18"/>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blStylePr w:type="firstRow">
      <w:rPr>
        <w:rFonts w:ascii="StarBats" w:hAnsi="StarBats"/>
        <w:b/>
        <w:color w:val="FFFFFF"/>
        <w:sz w:val="20"/>
      </w:rPr>
      <w:tblPr/>
      <w:tcPr>
        <w:shd w:val="clear" w:color="auto" w:fill="3B5A6F"/>
      </w:tcPr>
    </w:tblStylePr>
  </w:style>
  <w:style w:type="paragraph" w:styleId="BodyText">
    <w:name w:val="Body Text"/>
    <w:basedOn w:val="Normal"/>
    <w:rsid w:val="00EE146C"/>
    <w:pPr>
      <w:widowControl w:val="0"/>
      <w:overflowPunct w:val="0"/>
      <w:autoSpaceDE w:val="0"/>
      <w:autoSpaceDN w:val="0"/>
      <w:adjustRightInd w:val="0"/>
      <w:spacing w:before="240"/>
      <w:ind w:left="720"/>
    </w:pPr>
    <w:rPr>
      <w:rFonts w:ascii="Tms Rmn" w:hAnsi="Tms Rmn"/>
      <w:szCs w:val="20"/>
    </w:rPr>
  </w:style>
  <w:style w:type="numbering" w:customStyle="1" w:styleId="StyleNumbered">
    <w:name w:val="Style Numbered"/>
    <w:basedOn w:val="NoList"/>
    <w:rsid w:val="00EE146C"/>
    <w:pPr>
      <w:numPr>
        <w:numId w:val="8"/>
      </w:numPr>
    </w:pPr>
  </w:style>
  <w:style w:type="character" w:styleId="PageNumber">
    <w:name w:val="page number"/>
    <w:rsid w:val="004D44F9"/>
    <w:rPr>
      <w:rFonts w:ascii="Trebuchet MS" w:hAnsi="Trebuchet MS"/>
      <w:sz w:val="16"/>
    </w:rPr>
  </w:style>
  <w:style w:type="paragraph" w:styleId="TOC1">
    <w:name w:val="toc 1"/>
    <w:basedOn w:val="Normal"/>
    <w:next w:val="Normal"/>
    <w:autoRedefine/>
    <w:uiPriority w:val="39"/>
    <w:rsid w:val="00703E19"/>
  </w:style>
  <w:style w:type="paragraph" w:styleId="TOC2">
    <w:name w:val="toc 2"/>
    <w:basedOn w:val="Normal"/>
    <w:next w:val="Normal"/>
    <w:autoRedefine/>
    <w:uiPriority w:val="39"/>
    <w:rsid w:val="00703E19"/>
    <w:pPr>
      <w:ind w:left="200"/>
    </w:pPr>
  </w:style>
  <w:style w:type="character" w:styleId="Hyperlink">
    <w:name w:val="Hyperlink"/>
    <w:uiPriority w:val="99"/>
    <w:rsid w:val="00703E19"/>
    <w:rPr>
      <w:color w:val="3B5A6F"/>
      <w:u w:val="single"/>
    </w:rPr>
  </w:style>
  <w:style w:type="paragraph" w:customStyle="1" w:styleId="TitlePageTitle">
    <w:name w:val="Title Page Title"/>
    <w:basedOn w:val="Normal"/>
    <w:rsid w:val="004D44F9"/>
    <w:pPr>
      <w:spacing w:after="240" w:line="500" w:lineRule="exact"/>
    </w:pPr>
    <w:rPr>
      <w:rFonts w:ascii="Trebuchet MS" w:hAnsi="Trebuchet MS"/>
      <w:b/>
      <w:bCs/>
      <w:color w:val="5F0000"/>
      <w:sz w:val="32"/>
      <w:szCs w:val="20"/>
    </w:rPr>
  </w:style>
  <w:style w:type="character" w:customStyle="1" w:styleId="TitlePageSecondaryText">
    <w:name w:val="Title Page Secondary Text"/>
    <w:rsid w:val="004D44F9"/>
    <w:rPr>
      <w:rFonts w:ascii="Trebuchet MS" w:hAnsi="Trebuchet MS"/>
      <w:b/>
      <w:bCs/>
      <w:i/>
      <w:iCs/>
      <w:color w:val="5F0000"/>
      <w:sz w:val="24"/>
    </w:rPr>
  </w:style>
  <w:style w:type="paragraph" w:customStyle="1" w:styleId="BulletSpacing">
    <w:name w:val="Bullet Spacing"/>
    <w:basedOn w:val="Normal"/>
    <w:rsid w:val="004D44F9"/>
    <w:pPr>
      <w:spacing w:after="120"/>
    </w:pPr>
    <w:rPr>
      <w:szCs w:val="20"/>
    </w:rPr>
  </w:style>
  <w:style w:type="character" w:customStyle="1" w:styleId="Heading3Char">
    <w:name w:val="Heading 3 Char"/>
    <w:basedOn w:val="DefaultParagraphFont"/>
    <w:link w:val="Heading3"/>
    <w:uiPriority w:val="9"/>
    <w:rsid w:val="001B0DF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81D8F"/>
    <w:rPr>
      <w:rFonts w:asciiTheme="majorHAnsi" w:eastAsiaTheme="majorEastAsia" w:hAnsiTheme="majorHAnsi" w:cstheme="majorBidi"/>
      <w:i/>
      <w:iCs/>
      <w:color w:val="365F91" w:themeColor="accent1" w:themeShade="BF"/>
      <w:sz w:val="22"/>
      <w:szCs w:val="24"/>
    </w:rPr>
  </w:style>
  <w:style w:type="character" w:customStyle="1" w:styleId="Heading5Char">
    <w:name w:val="Heading 5 Char"/>
    <w:basedOn w:val="DefaultParagraphFont"/>
    <w:link w:val="Heading5"/>
    <w:uiPriority w:val="9"/>
    <w:semiHidden/>
    <w:rsid w:val="00E81D8F"/>
    <w:rPr>
      <w:rFonts w:asciiTheme="majorHAnsi" w:eastAsiaTheme="majorEastAsia" w:hAnsiTheme="majorHAnsi" w:cstheme="majorBidi"/>
      <w:color w:val="365F91" w:themeColor="accent1" w:themeShade="BF"/>
      <w:sz w:val="22"/>
      <w:szCs w:val="24"/>
    </w:rPr>
  </w:style>
  <w:style w:type="character" w:customStyle="1" w:styleId="Heading6Char">
    <w:name w:val="Heading 6 Char"/>
    <w:basedOn w:val="DefaultParagraphFont"/>
    <w:link w:val="Heading6"/>
    <w:uiPriority w:val="9"/>
    <w:semiHidden/>
    <w:rsid w:val="00E81D8F"/>
    <w:rPr>
      <w:rFonts w:asciiTheme="majorHAnsi" w:eastAsiaTheme="majorEastAsia" w:hAnsiTheme="majorHAnsi" w:cstheme="majorBidi"/>
      <w:color w:val="243F60" w:themeColor="accent1" w:themeShade="7F"/>
      <w:sz w:val="22"/>
      <w:szCs w:val="24"/>
    </w:rPr>
  </w:style>
  <w:style w:type="character" w:customStyle="1" w:styleId="Heading7Char">
    <w:name w:val="Heading 7 Char"/>
    <w:basedOn w:val="DefaultParagraphFont"/>
    <w:link w:val="Heading7"/>
    <w:uiPriority w:val="9"/>
    <w:semiHidden/>
    <w:rsid w:val="00E81D8F"/>
    <w:rPr>
      <w:rFonts w:asciiTheme="majorHAnsi" w:eastAsiaTheme="majorEastAsia" w:hAnsiTheme="majorHAnsi" w:cstheme="majorBidi"/>
      <w:i/>
      <w:iCs/>
      <w:color w:val="243F60" w:themeColor="accent1" w:themeShade="7F"/>
      <w:sz w:val="22"/>
      <w:szCs w:val="24"/>
    </w:rPr>
  </w:style>
  <w:style w:type="character" w:customStyle="1" w:styleId="Heading8Char">
    <w:name w:val="Heading 8 Char"/>
    <w:basedOn w:val="DefaultParagraphFont"/>
    <w:link w:val="Heading8"/>
    <w:uiPriority w:val="9"/>
    <w:semiHidden/>
    <w:rsid w:val="00E81D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1D8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A76B17"/>
    <w:pPr>
      <w:spacing w:after="100"/>
      <w:ind w:left="440"/>
    </w:pPr>
  </w:style>
  <w:style w:type="character" w:styleId="PlaceholderText">
    <w:name w:val="Placeholder Text"/>
    <w:basedOn w:val="DefaultParagraphFont"/>
    <w:uiPriority w:val="99"/>
    <w:semiHidden/>
    <w:rsid w:val="000A5611"/>
    <w:rPr>
      <w:color w:val="808080"/>
    </w:rPr>
  </w:style>
  <w:style w:type="paragraph" w:styleId="ListParagraph">
    <w:name w:val="List Paragraph"/>
    <w:basedOn w:val="Normal"/>
    <w:uiPriority w:val="34"/>
    <w:qFormat/>
    <w:rsid w:val="00645B13"/>
    <w:pPr>
      <w:ind w:left="720"/>
      <w:contextualSpacing/>
    </w:pPr>
  </w:style>
  <w:style w:type="paragraph" w:styleId="NoSpacing">
    <w:name w:val="No Spacing"/>
    <w:uiPriority w:val="1"/>
    <w:qFormat/>
    <w:rsid w:val="00BE4216"/>
    <w:rPr>
      <w:rFonts w:asciiTheme="minorHAnsi" w:hAnsiTheme="minorHAnsi"/>
      <w:sz w:val="22"/>
      <w:szCs w:val="24"/>
    </w:rPr>
  </w:style>
  <w:style w:type="character" w:styleId="IntenseEmphasis">
    <w:name w:val="Intense Emphasis"/>
    <w:basedOn w:val="DefaultParagraphFont"/>
    <w:uiPriority w:val="21"/>
    <w:qFormat/>
    <w:rsid w:val="00BE4216"/>
    <w:rPr>
      <w:i/>
      <w:iCs/>
      <w:color w:val="4F81BD" w:themeColor="accent1"/>
    </w:rPr>
  </w:style>
  <w:style w:type="paragraph" w:styleId="Subtitle">
    <w:name w:val="Subtitle"/>
    <w:basedOn w:val="Normal"/>
    <w:next w:val="Normal"/>
    <w:link w:val="SubtitleChar"/>
    <w:uiPriority w:val="11"/>
    <w:qFormat/>
    <w:rsid w:val="00BB0308"/>
    <w:pPr>
      <w:numPr>
        <w:ilvl w:val="1"/>
      </w:numPr>
      <w:spacing w:after="160" w:line="259" w:lineRule="auto"/>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BB0308"/>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rsid w:val="00AB06D5"/>
    <w:rPr>
      <w:rFonts w:ascii="Arial" w:hAnsi="Arial" w:cs="Arial"/>
      <w:b/>
      <w:bCs/>
      <w:color w:val="04517B"/>
      <w:kern w:val="32"/>
      <w:sz w:val="28"/>
      <w:szCs w:val="28"/>
    </w:rPr>
  </w:style>
  <w:style w:type="character" w:styleId="UnresolvedMention">
    <w:name w:val="Unresolved Mention"/>
    <w:basedOn w:val="DefaultParagraphFont"/>
    <w:uiPriority w:val="99"/>
    <w:semiHidden/>
    <w:unhideWhenUsed/>
    <w:rsid w:val="00912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87461">
      <w:bodyDiv w:val="1"/>
      <w:marLeft w:val="0"/>
      <w:marRight w:val="0"/>
      <w:marTop w:val="0"/>
      <w:marBottom w:val="0"/>
      <w:divBdr>
        <w:top w:val="none" w:sz="0" w:space="0" w:color="auto"/>
        <w:left w:val="none" w:sz="0" w:space="0" w:color="auto"/>
        <w:bottom w:val="none" w:sz="0" w:space="0" w:color="auto"/>
        <w:right w:val="none" w:sz="0" w:space="0" w:color="auto"/>
      </w:divBdr>
    </w:div>
    <w:div w:id="741607849">
      <w:bodyDiv w:val="1"/>
      <w:marLeft w:val="0"/>
      <w:marRight w:val="0"/>
      <w:marTop w:val="0"/>
      <w:marBottom w:val="0"/>
      <w:divBdr>
        <w:top w:val="none" w:sz="0" w:space="0" w:color="auto"/>
        <w:left w:val="none" w:sz="0" w:space="0" w:color="auto"/>
        <w:bottom w:val="none" w:sz="0" w:space="0" w:color="auto"/>
        <w:right w:val="none" w:sz="0" w:space="0" w:color="auto"/>
      </w:divBdr>
    </w:div>
    <w:div w:id="765612110">
      <w:bodyDiv w:val="1"/>
      <w:marLeft w:val="0"/>
      <w:marRight w:val="0"/>
      <w:marTop w:val="0"/>
      <w:marBottom w:val="0"/>
      <w:divBdr>
        <w:top w:val="none" w:sz="0" w:space="0" w:color="auto"/>
        <w:left w:val="none" w:sz="0" w:space="0" w:color="auto"/>
        <w:bottom w:val="none" w:sz="0" w:space="0" w:color="auto"/>
        <w:right w:val="none" w:sz="0" w:space="0" w:color="auto"/>
      </w:divBdr>
    </w:div>
    <w:div w:id="810633762">
      <w:bodyDiv w:val="1"/>
      <w:marLeft w:val="0"/>
      <w:marRight w:val="0"/>
      <w:marTop w:val="0"/>
      <w:marBottom w:val="0"/>
      <w:divBdr>
        <w:top w:val="none" w:sz="0" w:space="0" w:color="auto"/>
        <w:left w:val="none" w:sz="0" w:space="0" w:color="auto"/>
        <w:bottom w:val="none" w:sz="0" w:space="0" w:color="auto"/>
        <w:right w:val="none" w:sz="0" w:space="0" w:color="auto"/>
      </w:divBdr>
    </w:div>
    <w:div w:id="1249968974">
      <w:bodyDiv w:val="1"/>
      <w:marLeft w:val="0"/>
      <w:marRight w:val="0"/>
      <w:marTop w:val="0"/>
      <w:marBottom w:val="0"/>
      <w:divBdr>
        <w:top w:val="none" w:sz="0" w:space="0" w:color="auto"/>
        <w:left w:val="none" w:sz="0" w:space="0" w:color="auto"/>
        <w:bottom w:val="none" w:sz="0" w:space="0" w:color="auto"/>
        <w:right w:val="none" w:sz="0" w:space="0" w:color="auto"/>
      </w:divBdr>
    </w:div>
    <w:div w:id="1311986210">
      <w:bodyDiv w:val="1"/>
      <w:marLeft w:val="0"/>
      <w:marRight w:val="0"/>
      <w:marTop w:val="0"/>
      <w:marBottom w:val="0"/>
      <w:divBdr>
        <w:top w:val="none" w:sz="0" w:space="0" w:color="auto"/>
        <w:left w:val="none" w:sz="0" w:space="0" w:color="auto"/>
        <w:bottom w:val="none" w:sz="0" w:space="0" w:color="auto"/>
        <w:right w:val="none" w:sz="0" w:space="0" w:color="auto"/>
      </w:divBdr>
    </w:div>
    <w:div w:id="1388994990">
      <w:bodyDiv w:val="1"/>
      <w:marLeft w:val="0"/>
      <w:marRight w:val="0"/>
      <w:marTop w:val="0"/>
      <w:marBottom w:val="0"/>
      <w:divBdr>
        <w:top w:val="none" w:sz="0" w:space="0" w:color="auto"/>
        <w:left w:val="none" w:sz="0" w:space="0" w:color="auto"/>
        <w:bottom w:val="none" w:sz="0" w:space="0" w:color="auto"/>
        <w:right w:val="none" w:sz="0" w:space="0" w:color="auto"/>
      </w:divBdr>
    </w:div>
    <w:div w:id="194591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ia.gov/opendata/documentation.ph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3A813FFAA9F1047B1230B7EE247EC63" ma:contentTypeVersion="4" ma:contentTypeDescription="Create a new document." ma:contentTypeScope="" ma:versionID="b97a48e92bb7485f38963f5fe7cf7f88">
  <xsd:schema xmlns:xsd="http://www.w3.org/2001/XMLSchema" xmlns:xs="http://www.w3.org/2001/XMLSchema" xmlns:p="http://schemas.microsoft.com/office/2006/metadata/properties" xmlns:ns2="6e113211-765e-47f2-a66c-da2496df1167" targetNamespace="http://schemas.microsoft.com/office/2006/metadata/properties" ma:root="true" ma:fieldsID="d9efe7e62fdf64bc54f726bca55695b4" ns2:_="">
    <xsd:import namespace="6e113211-765e-47f2-a66c-da2496df116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113211-765e-47f2-a66c-da2496df11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8F01F9-743F-4792-A37F-8C40CFC4604D}">
  <ds:schemaRefs>
    <ds:schemaRef ds:uri="http://schemas.microsoft.com/sharepoint/v3/contenttype/forms"/>
  </ds:schemaRefs>
</ds:datastoreItem>
</file>

<file path=customXml/itemProps2.xml><?xml version="1.0" encoding="utf-8"?>
<ds:datastoreItem xmlns:ds="http://schemas.openxmlformats.org/officeDocument/2006/customXml" ds:itemID="{61491D16-3819-4739-980C-A1B556070F6F}">
  <ds:schemaRefs>
    <ds:schemaRef ds:uri="http://schemas.openxmlformats.org/officeDocument/2006/bibliography"/>
  </ds:schemaRefs>
</ds:datastoreItem>
</file>

<file path=customXml/itemProps3.xml><?xml version="1.0" encoding="utf-8"?>
<ds:datastoreItem xmlns:ds="http://schemas.openxmlformats.org/officeDocument/2006/customXml" ds:itemID="{6884A007-10E0-4867-BA26-888FD0BE12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113211-765e-47f2-a66c-da2496df1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E34945-6B85-4B31-9B18-40B794CA0A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9</Pages>
  <Words>2259</Words>
  <Characters>12882</Characters>
  <Application>Microsoft Office Word</Application>
  <DocSecurity>0</DocSecurity>
  <Lines>107</Lines>
  <Paragraphs>30</Paragraphs>
  <ScaleCrop>false</ScaleCrop>
  <Company>SBI</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EIM Data Ingestion Framework (DIF) Overview</dc:title>
  <dc:creator>ken.adams@key2consulting.com</dc:creator>
  <cp:lastModifiedBy>Mark Swiderski</cp:lastModifiedBy>
  <cp:revision>408</cp:revision>
  <cp:lastPrinted>2004-03-28T20:01:00Z</cp:lastPrinted>
  <dcterms:created xsi:type="dcterms:W3CDTF">2023-09-21T13:01:00Z</dcterms:created>
  <dcterms:modified xsi:type="dcterms:W3CDTF">2023-09-22T17:55:00Z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0x01010043A813FFAA9F1047B1230B7EE247EC63</vt:lpwstr>
  </property>
  <property fmtid="{D5CDD505-2E9C-101B-9397-08002B2CF9AE}" pid="3" name="Order">
    <vt:r8>65300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