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06E0" w14:textId="4C344DCB" w:rsidR="00E96883" w:rsidRPr="004D44F9" w:rsidRDefault="00E96883" w:rsidP="00E96883">
      <w:pPr>
        <w:spacing w:after="1440" w:line="700" w:lineRule="exact"/>
      </w:pPr>
      <w:bookmarkStart w:id="0" w:name="_Hlk116020419"/>
      <w:bookmarkEnd w:id="0"/>
    </w:p>
    <w:p w14:paraId="301C7F71" w14:textId="43D03DB0" w:rsidR="004D44F9" w:rsidRDefault="004D44F9" w:rsidP="004D44F9"/>
    <w:p w14:paraId="5051D124" w14:textId="4D75D5CD" w:rsidR="004D44F9" w:rsidRDefault="004D44F9" w:rsidP="004D44F9"/>
    <w:p w14:paraId="6DD129AB" w14:textId="22F20717" w:rsidR="003472E1" w:rsidRDefault="003472E1" w:rsidP="004D44F9"/>
    <w:p w14:paraId="0C386BED" w14:textId="3A06D16D" w:rsidR="00CC0EDF" w:rsidRDefault="007F4CC5" w:rsidP="004D44F9">
      <w:pPr>
        <w:pStyle w:val="TitlePageTitle"/>
      </w:pPr>
      <w:r>
        <w:rPr>
          <w:noProof/>
        </w:rPr>
        <w:drawing>
          <wp:anchor distT="0" distB="0" distL="114300" distR="114300" simplePos="0" relativeHeight="251664896" behindDoc="0" locked="0" layoutInCell="1" allowOverlap="1" wp14:anchorId="0ED42BF7" wp14:editId="58687D92">
            <wp:simplePos x="0" y="0"/>
            <wp:positionH relativeFrom="page">
              <wp:align>center</wp:align>
            </wp:positionH>
            <wp:positionV relativeFrom="paragraph">
              <wp:posOffset>177247</wp:posOffset>
            </wp:positionV>
            <wp:extent cx="3716252" cy="177236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2 Logo.png"/>
                    <pic:cNvPicPr/>
                  </pic:nvPicPr>
                  <pic:blipFill>
                    <a:blip r:embed="rId11">
                      <a:extLst>
                        <a:ext uri="{28A0092B-C50C-407E-A947-70E740481C1C}">
                          <a14:useLocalDpi xmlns:a14="http://schemas.microsoft.com/office/drawing/2010/main" val="0"/>
                        </a:ext>
                      </a:extLst>
                    </a:blip>
                    <a:stretch>
                      <a:fillRect/>
                    </a:stretch>
                  </pic:blipFill>
                  <pic:spPr>
                    <a:xfrm>
                      <a:off x="0" y="0"/>
                      <a:ext cx="3716252" cy="1772366"/>
                    </a:xfrm>
                    <a:prstGeom prst="rect">
                      <a:avLst/>
                    </a:prstGeom>
                  </pic:spPr>
                </pic:pic>
              </a:graphicData>
            </a:graphic>
            <wp14:sizeRelH relativeFrom="page">
              <wp14:pctWidth>0</wp14:pctWidth>
            </wp14:sizeRelH>
            <wp14:sizeRelV relativeFrom="page">
              <wp14:pctHeight>0</wp14:pctHeight>
            </wp14:sizeRelV>
          </wp:anchor>
        </w:drawing>
      </w:r>
    </w:p>
    <w:p w14:paraId="68E30EE6" w14:textId="77777777" w:rsidR="005B3129" w:rsidRDefault="005B3129" w:rsidP="004D44F9">
      <w:pPr>
        <w:pStyle w:val="TitlePageTitle"/>
        <w:rPr>
          <w:color w:val="04517B"/>
        </w:rPr>
      </w:pPr>
    </w:p>
    <w:p w14:paraId="743282B5" w14:textId="3B0E71DF" w:rsidR="005B3129" w:rsidRDefault="005B3129" w:rsidP="004D44F9">
      <w:pPr>
        <w:pStyle w:val="TitlePageTitle"/>
        <w:rPr>
          <w:color w:val="04517B"/>
        </w:rPr>
      </w:pPr>
    </w:p>
    <w:p w14:paraId="6EBF17D1" w14:textId="5CA461E2" w:rsidR="005B3129" w:rsidRDefault="005B3129" w:rsidP="004D44F9">
      <w:pPr>
        <w:pStyle w:val="TitlePageTitle"/>
        <w:rPr>
          <w:color w:val="04517B"/>
        </w:rPr>
      </w:pPr>
    </w:p>
    <w:p w14:paraId="294BF684" w14:textId="1FE782D8" w:rsidR="007F4CC5" w:rsidRDefault="007F4CC5" w:rsidP="004D44F9">
      <w:pPr>
        <w:pStyle w:val="TitlePageTitle"/>
        <w:rPr>
          <w:color w:val="04517B"/>
        </w:rPr>
      </w:pPr>
    </w:p>
    <w:p w14:paraId="50EA708B" w14:textId="52836B6E" w:rsidR="002D4DD3" w:rsidRPr="008F1A2F" w:rsidRDefault="00B27097" w:rsidP="00052AE2">
      <w:pPr>
        <w:pStyle w:val="TitlePageTitle"/>
        <w:rPr>
          <w:color w:val="2A5698"/>
        </w:rPr>
      </w:pPr>
      <w:r>
        <w:rPr>
          <w:color w:val="2A5698"/>
        </w:rPr>
        <w:t>Key2 Consulting</w:t>
      </w:r>
    </w:p>
    <w:p w14:paraId="6E190324" w14:textId="10829989" w:rsidR="00D551D3" w:rsidRDefault="00BB0308" w:rsidP="00D551D3">
      <w:pPr>
        <w:pStyle w:val="TitlePageTitle"/>
        <w:rPr>
          <w:color w:val="2A5698"/>
        </w:rPr>
      </w:pPr>
      <w:r w:rsidRPr="2F40DC03">
        <w:rPr>
          <w:color w:val="2A5698"/>
        </w:rPr>
        <w:t>Data Ingestion Framework (DIF)</w:t>
      </w:r>
      <w:r w:rsidR="31315FE4" w:rsidRPr="2F40DC03">
        <w:rPr>
          <w:color w:val="2A5698"/>
        </w:rPr>
        <w:t xml:space="preserve">:  </w:t>
      </w:r>
      <w:r w:rsidR="00D551D3" w:rsidRPr="2F40DC03">
        <w:rPr>
          <w:color w:val="2A5698"/>
        </w:rPr>
        <w:t>Configuration Database Guide</w:t>
      </w:r>
    </w:p>
    <w:p w14:paraId="17E88330" w14:textId="3B5F989F" w:rsidR="00052AE2" w:rsidRPr="00D551D3" w:rsidRDefault="00B27097" w:rsidP="00D551D3">
      <w:pPr>
        <w:pStyle w:val="TitlePageTitle"/>
        <w:rPr>
          <w:color w:val="2A5698"/>
        </w:rPr>
      </w:pPr>
      <w:r>
        <w:rPr>
          <w:color w:val="2A5698"/>
          <w:sz w:val="28"/>
          <w:szCs w:val="28"/>
        </w:rPr>
        <w:t>September</w:t>
      </w:r>
      <w:r w:rsidR="008F1A2F">
        <w:rPr>
          <w:color w:val="2A5698"/>
          <w:sz w:val="28"/>
          <w:szCs w:val="28"/>
        </w:rPr>
        <w:t xml:space="preserve"> </w:t>
      </w:r>
      <w:r>
        <w:rPr>
          <w:color w:val="2A5698"/>
          <w:sz w:val="28"/>
          <w:szCs w:val="28"/>
        </w:rPr>
        <w:t>21</w:t>
      </w:r>
      <w:r w:rsidR="008F1A2F">
        <w:rPr>
          <w:color w:val="2A5698"/>
          <w:sz w:val="28"/>
          <w:szCs w:val="28"/>
        </w:rPr>
        <w:t>, 202</w:t>
      </w:r>
      <w:r>
        <w:rPr>
          <w:color w:val="2A5698"/>
          <w:sz w:val="28"/>
          <w:szCs w:val="28"/>
        </w:rPr>
        <w:t>3</w:t>
      </w:r>
    </w:p>
    <w:p w14:paraId="75663BCD" w14:textId="77777777" w:rsidR="00052AE2" w:rsidRDefault="00052AE2" w:rsidP="00E81D8F">
      <w:pPr>
        <w:rPr>
          <w:rFonts w:ascii="Trebuchet MS" w:hAnsi="Trebuchet MS"/>
          <w:b/>
          <w:color w:val="1F497D" w:themeColor="text2"/>
          <w:sz w:val="28"/>
          <w:szCs w:val="28"/>
        </w:rPr>
      </w:pPr>
    </w:p>
    <w:p w14:paraId="212680E0" w14:textId="77777777" w:rsidR="00052AE2" w:rsidRDefault="00052AE2" w:rsidP="00E81D8F">
      <w:pPr>
        <w:rPr>
          <w:rFonts w:ascii="Trebuchet MS" w:hAnsi="Trebuchet MS"/>
          <w:b/>
          <w:color w:val="1F497D" w:themeColor="text2"/>
          <w:sz w:val="28"/>
          <w:szCs w:val="28"/>
        </w:rPr>
      </w:pPr>
    </w:p>
    <w:p w14:paraId="4FBA0F3E" w14:textId="77777777" w:rsidR="00052AE2" w:rsidRDefault="00052AE2" w:rsidP="00E81D8F">
      <w:pPr>
        <w:rPr>
          <w:rFonts w:ascii="Trebuchet MS" w:hAnsi="Trebuchet MS"/>
          <w:b/>
          <w:color w:val="1F497D" w:themeColor="text2"/>
          <w:sz w:val="28"/>
          <w:szCs w:val="28"/>
        </w:rPr>
      </w:pPr>
    </w:p>
    <w:p w14:paraId="62FCD893" w14:textId="77777777" w:rsidR="00052AE2" w:rsidRDefault="00052AE2" w:rsidP="00E81D8F">
      <w:pPr>
        <w:rPr>
          <w:rFonts w:ascii="Trebuchet MS" w:hAnsi="Trebuchet MS"/>
          <w:b/>
          <w:color w:val="1F497D" w:themeColor="text2"/>
          <w:sz w:val="28"/>
          <w:szCs w:val="28"/>
        </w:rPr>
      </w:pPr>
    </w:p>
    <w:p w14:paraId="348C3E80" w14:textId="77777777" w:rsidR="00052AE2" w:rsidRDefault="00052AE2" w:rsidP="00E81D8F">
      <w:pPr>
        <w:rPr>
          <w:rFonts w:ascii="Trebuchet MS" w:hAnsi="Trebuchet MS"/>
          <w:b/>
          <w:color w:val="1F497D" w:themeColor="text2"/>
          <w:sz w:val="28"/>
          <w:szCs w:val="28"/>
        </w:rPr>
      </w:pPr>
    </w:p>
    <w:p w14:paraId="441D394C" w14:textId="77777777" w:rsidR="00052AE2" w:rsidRDefault="00052AE2" w:rsidP="00E81D8F">
      <w:pPr>
        <w:rPr>
          <w:rFonts w:ascii="Trebuchet MS" w:hAnsi="Trebuchet MS"/>
          <w:b/>
          <w:color w:val="1F497D" w:themeColor="text2"/>
          <w:sz w:val="28"/>
          <w:szCs w:val="28"/>
        </w:rPr>
      </w:pPr>
    </w:p>
    <w:p w14:paraId="1EFBA5BC" w14:textId="77777777" w:rsidR="00052AE2" w:rsidRDefault="00052AE2" w:rsidP="00E81D8F">
      <w:pPr>
        <w:rPr>
          <w:rFonts w:ascii="Trebuchet MS" w:hAnsi="Trebuchet MS"/>
          <w:b/>
          <w:color w:val="1F497D" w:themeColor="text2"/>
          <w:sz w:val="28"/>
          <w:szCs w:val="28"/>
        </w:rPr>
      </w:pPr>
    </w:p>
    <w:p w14:paraId="420467C8" w14:textId="77777777" w:rsidR="00052AE2" w:rsidRDefault="00052AE2" w:rsidP="00E81D8F">
      <w:pPr>
        <w:rPr>
          <w:rFonts w:ascii="Trebuchet MS" w:hAnsi="Trebuchet MS"/>
          <w:b/>
          <w:color w:val="1F497D" w:themeColor="text2"/>
          <w:sz w:val="28"/>
          <w:szCs w:val="28"/>
        </w:rPr>
      </w:pPr>
    </w:p>
    <w:p w14:paraId="443D1898" w14:textId="77777777" w:rsidR="00052AE2" w:rsidRDefault="00052AE2" w:rsidP="00E81D8F">
      <w:pPr>
        <w:rPr>
          <w:rFonts w:ascii="Trebuchet MS" w:hAnsi="Trebuchet MS"/>
          <w:b/>
          <w:color w:val="1F497D" w:themeColor="text2"/>
          <w:sz w:val="28"/>
          <w:szCs w:val="28"/>
        </w:rPr>
      </w:pPr>
    </w:p>
    <w:p w14:paraId="54B96719" w14:textId="77777777" w:rsidR="00052AE2" w:rsidRDefault="00052AE2" w:rsidP="00E81D8F">
      <w:pPr>
        <w:rPr>
          <w:rFonts w:ascii="Trebuchet MS" w:hAnsi="Trebuchet MS"/>
          <w:b/>
          <w:color w:val="1F497D" w:themeColor="text2"/>
          <w:sz w:val="28"/>
          <w:szCs w:val="28"/>
        </w:rPr>
      </w:pPr>
    </w:p>
    <w:p w14:paraId="2897AD0F" w14:textId="77777777" w:rsidR="00052AE2" w:rsidRDefault="00052AE2" w:rsidP="00E81D8F">
      <w:pPr>
        <w:rPr>
          <w:rFonts w:ascii="Trebuchet MS" w:hAnsi="Trebuchet MS"/>
          <w:b/>
          <w:color w:val="1F497D" w:themeColor="text2"/>
          <w:sz w:val="28"/>
          <w:szCs w:val="28"/>
        </w:rPr>
      </w:pPr>
    </w:p>
    <w:p w14:paraId="2D061A1D" w14:textId="6079D112" w:rsidR="00703E19" w:rsidRPr="00E81D8F" w:rsidRDefault="00703E19" w:rsidP="00E81D8F">
      <w:pPr>
        <w:rPr>
          <w:rFonts w:ascii="Trebuchet MS" w:hAnsi="Trebuchet MS"/>
          <w:b/>
          <w:color w:val="1F497D" w:themeColor="text2"/>
          <w:sz w:val="28"/>
          <w:szCs w:val="28"/>
        </w:rPr>
      </w:pPr>
      <w:r w:rsidRPr="00516C74">
        <w:rPr>
          <w:rFonts w:ascii="Trebuchet MS" w:hAnsi="Trebuchet MS"/>
          <w:b/>
          <w:color w:val="1F497D" w:themeColor="text2"/>
          <w:sz w:val="28"/>
          <w:szCs w:val="28"/>
        </w:rPr>
        <w:lastRenderedPageBreak/>
        <w:t>Table of Contents</w:t>
      </w:r>
    </w:p>
    <w:p w14:paraId="7B17B52D" w14:textId="13BB7F42" w:rsidR="00B241B8" w:rsidRDefault="00703E19">
      <w:pPr>
        <w:pStyle w:val="TOC1"/>
        <w:tabs>
          <w:tab w:val="right" w:leader="dot" w:pos="9350"/>
        </w:tabs>
        <w:rPr>
          <w:rFonts w:eastAsiaTheme="minorEastAsia" w:cstheme="minorBidi"/>
          <w:noProof/>
          <w:kern w:val="2"/>
          <w:szCs w:val="22"/>
          <w14:ligatures w14:val="standardContextual"/>
        </w:rPr>
      </w:pPr>
      <w:r w:rsidRPr="00A76B17">
        <w:rPr>
          <w:rFonts w:ascii="Times New Roman" w:hAnsi="Times New Roman"/>
          <w:sz w:val="20"/>
        </w:rPr>
        <w:fldChar w:fldCharType="begin"/>
      </w:r>
      <w:r w:rsidRPr="00A76B17">
        <w:instrText xml:space="preserve"> TOC \o "1-3" \h \z \u </w:instrText>
      </w:r>
      <w:r w:rsidRPr="00A76B17">
        <w:rPr>
          <w:rFonts w:ascii="Times New Roman" w:hAnsi="Times New Roman"/>
          <w:sz w:val="20"/>
        </w:rPr>
        <w:fldChar w:fldCharType="separate"/>
      </w:r>
      <w:hyperlink w:anchor="_Toc146267391" w:history="1">
        <w:r w:rsidR="00B241B8" w:rsidRPr="00F97327">
          <w:rPr>
            <w:rStyle w:val="Hyperlink"/>
            <w:noProof/>
            <w:lang w:bidi="en-US"/>
          </w:rPr>
          <w:t>Document Background</w:t>
        </w:r>
        <w:r w:rsidR="00B241B8">
          <w:rPr>
            <w:noProof/>
            <w:webHidden/>
          </w:rPr>
          <w:tab/>
        </w:r>
        <w:r w:rsidR="00B241B8">
          <w:rPr>
            <w:noProof/>
            <w:webHidden/>
          </w:rPr>
          <w:fldChar w:fldCharType="begin"/>
        </w:r>
        <w:r w:rsidR="00B241B8">
          <w:rPr>
            <w:noProof/>
            <w:webHidden/>
          </w:rPr>
          <w:instrText xml:space="preserve"> PAGEREF _Toc146267391 \h </w:instrText>
        </w:r>
        <w:r w:rsidR="00B241B8">
          <w:rPr>
            <w:noProof/>
            <w:webHidden/>
          </w:rPr>
        </w:r>
        <w:r w:rsidR="00B241B8">
          <w:rPr>
            <w:noProof/>
            <w:webHidden/>
          </w:rPr>
          <w:fldChar w:fldCharType="separate"/>
        </w:r>
        <w:r w:rsidR="00B241B8">
          <w:rPr>
            <w:noProof/>
            <w:webHidden/>
          </w:rPr>
          <w:t>3</w:t>
        </w:r>
        <w:r w:rsidR="00B241B8">
          <w:rPr>
            <w:noProof/>
            <w:webHidden/>
          </w:rPr>
          <w:fldChar w:fldCharType="end"/>
        </w:r>
      </w:hyperlink>
    </w:p>
    <w:p w14:paraId="578E82FF" w14:textId="5D96D148" w:rsidR="00B241B8" w:rsidRDefault="00B241B8">
      <w:pPr>
        <w:pStyle w:val="TOC1"/>
        <w:tabs>
          <w:tab w:val="right" w:leader="dot" w:pos="9350"/>
        </w:tabs>
        <w:rPr>
          <w:rFonts w:eastAsiaTheme="minorEastAsia" w:cstheme="minorBidi"/>
          <w:noProof/>
          <w:kern w:val="2"/>
          <w:szCs w:val="22"/>
          <w14:ligatures w14:val="standardContextual"/>
        </w:rPr>
      </w:pPr>
      <w:hyperlink w:anchor="_Toc146267392" w:history="1">
        <w:r w:rsidRPr="00F97327">
          <w:rPr>
            <w:rStyle w:val="Hyperlink"/>
            <w:noProof/>
            <w:lang w:bidi="en-US"/>
          </w:rPr>
          <w:t>Metadata Information</w:t>
        </w:r>
        <w:r>
          <w:rPr>
            <w:noProof/>
            <w:webHidden/>
          </w:rPr>
          <w:tab/>
        </w:r>
        <w:r>
          <w:rPr>
            <w:noProof/>
            <w:webHidden/>
          </w:rPr>
          <w:fldChar w:fldCharType="begin"/>
        </w:r>
        <w:r>
          <w:rPr>
            <w:noProof/>
            <w:webHidden/>
          </w:rPr>
          <w:instrText xml:space="preserve"> PAGEREF _Toc146267392 \h </w:instrText>
        </w:r>
        <w:r>
          <w:rPr>
            <w:noProof/>
            <w:webHidden/>
          </w:rPr>
        </w:r>
        <w:r>
          <w:rPr>
            <w:noProof/>
            <w:webHidden/>
          </w:rPr>
          <w:fldChar w:fldCharType="separate"/>
        </w:r>
        <w:r>
          <w:rPr>
            <w:noProof/>
            <w:webHidden/>
          </w:rPr>
          <w:t>3</w:t>
        </w:r>
        <w:r>
          <w:rPr>
            <w:noProof/>
            <w:webHidden/>
          </w:rPr>
          <w:fldChar w:fldCharType="end"/>
        </w:r>
      </w:hyperlink>
    </w:p>
    <w:p w14:paraId="11445006" w14:textId="49C1879E" w:rsidR="00B241B8" w:rsidRDefault="00B241B8">
      <w:pPr>
        <w:pStyle w:val="TOC1"/>
        <w:tabs>
          <w:tab w:val="right" w:leader="dot" w:pos="9350"/>
        </w:tabs>
        <w:rPr>
          <w:rFonts w:eastAsiaTheme="minorEastAsia" w:cstheme="minorBidi"/>
          <w:noProof/>
          <w:kern w:val="2"/>
          <w:szCs w:val="22"/>
          <w14:ligatures w14:val="standardContextual"/>
        </w:rPr>
      </w:pPr>
      <w:hyperlink w:anchor="_Toc146267393" w:history="1">
        <w:r w:rsidRPr="00F97327">
          <w:rPr>
            <w:rStyle w:val="Hyperlink"/>
            <w:noProof/>
            <w:lang w:bidi="en-US"/>
          </w:rPr>
          <w:t>Configuration Entries</w:t>
        </w:r>
        <w:r>
          <w:rPr>
            <w:noProof/>
            <w:webHidden/>
          </w:rPr>
          <w:tab/>
        </w:r>
        <w:r>
          <w:rPr>
            <w:noProof/>
            <w:webHidden/>
          </w:rPr>
          <w:fldChar w:fldCharType="begin"/>
        </w:r>
        <w:r>
          <w:rPr>
            <w:noProof/>
            <w:webHidden/>
          </w:rPr>
          <w:instrText xml:space="preserve"> PAGEREF _Toc146267393 \h </w:instrText>
        </w:r>
        <w:r>
          <w:rPr>
            <w:noProof/>
            <w:webHidden/>
          </w:rPr>
        </w:r>
        <w:r>
          <w:rPr>
            <w:noProof/>
            <w:webHidden/>
          </w:rPr>
          <w:fldChar w:fldCharType="separate"/>
        </w:r>
        <w:r>
          <w:rPr>
            <w:noProof/>
            <w:webHidden/>
          </w:rPr>
          <w:t>11</w:t>
        </w:r>
        <w:r>
          <w:rPr>
            <w:noProof/>
            <w:webHidden/>
          </w:rPr>
          <w:fldChar w:fldCharType="end"/>
        </w:r>
      </w:hyperlink>
    </w:p>
    <w:p w14:paraId="04BEB26D" w14:textId="4ADACF43" w:rsidR="00B241B8" w:rsidRDefault="00B241B8">
      <w:pPr>
        <w:pStyle w:val="TOC2"/>
        <w:tabs>
          <w:tab w:val="right" w:leader="dot" w:pos="9350"/>
        </w:tabs>
        <w:rPr>
          <w:rFonts w:eastAsiaTheme="minorEastAsia" w:cstheme="minorBidi"/>
          <w:noProof/>
          <w:kern w:val="2"/>
          <w:szCs w:val="22"/>
          <w14:ligatures w14:val="standardContextual"/>
        </w:rPr>
      </w:pPr>
      <w:hyperlink w:anchor="_Toc146267394" w:history="1">
        <w:r w:rsidRPr="00F97327">
          <w:rPr>
            <w:rStyle w:val="Hyperlink"/>
            <w:noProof/>
            <w:lang w:bidi="en-US"/>
          </w:rPr>
          <w:t>Initial Project Set-up</w:t>
        </w:r>
        <w:r>
          <w:rPr>
            <w:noProof/>
            <w:webHidden/>
          </w:rPr>
          <w:tab/>
        </w:r>
        <w:r>
          <w:rPr>
            <w:noProof/>
            <w:webHidden/>
          </w:rPr>
          <w:fldChar w:fldCharType="begin"/>
        </w:r>
        <w:r>
          <w:rPr>
            <w:noProof/>
            <w:webHidden/>
          </w:rPr>
          <w:instrText xml:space="preserve"> PAGEREF _Toc146267394 \h </w:instrText>
        </w:r>
        <w:r>
          <w:rPr>
            <w:noProof/>
            <w:webHidden/>
          </w:rPr>
        </w:r>
        <w:r>
          <w:rPr>
            <w:noProof/>
            <w:webHidden/>
          </w:rPr>
          <w:fldChar w:fldCharType="separate"/>
        </w:r>
        <w:r>
          <w:rPr>
            <w:noProof/>
            <w:webHidden/>
          </w:rPr>
          <w:t>16</w:t>
        </w:r>
        <w:r>
          <w:rPr>
            <w:noProof/>
            <w:webHidden/>
          </w:rPr>
          <w:fldChar w:fldCharType="end"/>
        </w:r>
      </w:hyperlink>
    </w:p>
    <w:p w14:paraId="22CFB493" w14:textId="35FD0E60" w:rsidR="00B241B8" w:rsidRDefault="00B241B8">
      <w:pPr>
        <w:pStyle w:val="TOC2"/>
        <w:tabs>
          <w:tab w:val="right" w:leader="dot" w:pos="9350"/>
        </w:tabs>
        <w:rPr>
          <w:rFonts w:eastAsiaTheme="minorEastAsia" w:cstheme="minorBidi"/>
          <w:noProof/>
          <w:kern w:val="2"/>
          <w:szCs w:val="22"/>
          <w14:ligatures w14:val="standardContextual"/>
        </w:rPr>
      </w:pPr>
      <w:hyperlink w:anchor="_Toc146267395" w:history="1">
        <w:r w:rsidRPr="00F97327">
          <w:rPr>
            <w:rStyle w:val="Hyperlink"/>
            <w:noProof/>
            <w:lang w:bidi="en-US"/>
          </w:rPr>
          <w:t>Ingestion Scenarios</w:t>
        </w:r>
        <w:r>
          <w:rPr>
            <w:noProof/>
            <w:webHidden/>
          </w:rPr>
          <w:tab/>
        </w:r>
        <w:r>
          <w:rPr>
            <w:noProof/>
            <w:webHidden/>
          </w:rPr>
          <w:fldChar w:fldCharType="begin"/>
        </w:r>
        <w:r>
          <w:rPr>
            <w:noProof/>
            <w:webHidden/>
          </w:rPr>
          <w:instrText xml:space="preserve"> PAGEREF _Toc146267395 \h </w:instrText>
        </w:r>
        <w:r>
          <w:rPr>
            <w:noProof/>
            <w:webHidden/>
          </w:rPr>
        </w:r>
        <w:r>
          <w:rPr>
            <w:noProof/>
            <w:webHidden/>
          </w:rPr>
          <w:fldChar w:fldCharType="separate"/>
        </w:r>
        <w:r>
          <w:rPr>
            <w:noProof/>
            <w:webHidden/>
          </w:rPr>
          <w:t>19</w:t>
        </w:r>
        <w:r>
          <w:rPr>
            <w:noProof/>
            <w:webHidden/>
          </w:rPr>
          <w:fldChar w:fldCharType="end"/>
        </w:r>
      </w:hyperlink>
    </w:p>
    <w:p w14:paraId="154F2EFE" w14:textId="3F39A662" w:rsidR="00B241B8" w:rsidRDefault="00B241B8">
      <w:pPr>
        <w:pStyle w:val="TOC3"/>
        <w:tabs>
          <w:tab w:val="right" w:leader="dot" w:pos="9350"/>
        </w:tabs>
        <w:rPr>
          <w:rFonts w:eastAsiaTheme="minorEastAsia" w:cstheme="minorBidi"/>
          <w:noProof/>
          <w:kern w:val="2"/>
          <w:szCs w:val="22"/>
          <w14:ligatures w14:val="standardContextual"/>
        </w:rPr>
      </w:pPr>
      <w:hyperlink w:anchor="_Toc146267396" w:history="1">
        <w:r w:rsidRPr="00F97327">
          <w:rPr>
            <w:rStyle w:val="Hyperlink"/>
            <w:rFonts w:ascii="Calibri" w:hAnsi="Calibri" w:cs="Calibri"/>
            <w:noProof/>
            <w:bdr w:val="none" w:sz="0" w:space="0" w:color="auto" w:frame="1"/>
          </w:rPr>
          <w:t>Partition</w:t>
        </w:r>
        <w:r>
          <w:rPr>
            <w:noProof/>
            <w:webHidden/>
          </w:rPr>
          <w:tab/>
        </w:r>
        <w:r>
          <w:rPr>
            <w:noProof/>
            <w:webHidden/>
          </w:rPr>
          <w:fldChar w:fldCharType="begin"/>
        </w:r>
        <w:r>
          <w:rPr>
            <w:noProof/>
            <w:webHidden/>
          </w:rPr>
          <w:instrText xml:space="preserve"> PAGEREF _Toc146267396 \h </w:instrText>
        </w:r>
        <w:r>
          <w:rPr>
            <w:noProof/>
            <w:webHidden/>
          </w:rPr>
        </w:r>
        <w:r>
          <w:rPr>
            <w:noProof/>
            <w:webHidden/>
          </w:rPr>
          <w:fldChar w:fldCharType="separate"/>
        </w:r>
        <w:r>
          <w:rPr>
            <w:noProof/>
            <w:webHidden/>
          </w:rPr>
          <w:t>19</w:t>
        </w:r>
        <w:r>
          <w:rPr>
            <w:noProof/>
            <w:webHidden/>
          </w:rPr>
          <w:fldChar w:fldCharType="end"/>
        </w:r>
      </w:hyperlink>
    </w:p>
    <w:p w14:paraId="19CA739C" w14:textId="59160CAF" w:rsidR="00B241B8" w:rsidRDefault="00B241B8">
      <w:pPr>
        <w:pStyle w:val="TOC3"/>
        <w:tabs>
          <w:tab w:val="right" w:leader="dot" w:pos="9350"/>
        </w:tabs>
        <w:rPr>
          <w:rFonts w:eastAsiaTheme="minorEastAsia" w:cstheme="minorBidi"/>
          <w:noProof/>
          <w:kern w:val="2"/>
          <w:szCs w:val="22"/>
          <w14:ligatures w14:val="standardContextual"/>
        </w:rPr>
      </w:pPr>
      <w:hyperlink w:anchor="_Toc146267397" w:history="1">
        <w:r w:rsidRPr="00F97327">
          <w:rPr>
            <w:rStyle w:val="Hyperlink"/>
            <w:rFonts w:ascii="Calibri" w:hAnsi="Calibri" w:cs="Calibri"/>
            <w:noProof/>
            <w:bdr w:val="none" w:sz="0" w:space="0" w:color="auto" w:frame="1"/>
          </w:rPr>
          <w:t>Source Filtering</w:t>
        </w:r>
        <w:r>
          <w:rPr>
            <w:noProof/>
            <w:webHidden/>
          </w:rPr>
          <w:tab/>
        </w:r>
        <w:r>
          <w:rPr>
            <w:noProof/>
            <w:webHidden/>
          </w:rPr>
          <w:fldChar w:fldCharType="begin"/>
        </w:r>
        <w:r>
          <w:rPr>
            <w:noProof/>
            <w:webHidden/>
          </w:rPr>
          <w:instrText xml:space="preserve"> PAGEREF _Toc146267397 \h </w:instrText>
        </w:r>
        <w:r>
          <w:rPr>
            <w:noProof/>
            <w:webHidden/>
          </w:rPr>
        </w:r>
        <w:r>
          <w:rPr>
            <w:noProof/>
            <w:webHidden/>
          </w:rPr>
          <w:fldChar w:fldCharType="separate"/>
        </w:r>
        <w:r>
          <w:rPr>
            <w:noProof/>
            <w:webHidden/>
          </w:rPr>
          <w:t>19</w:t>
        </w:r>
        <w:r>
          <w:rPr>
            <w:noProof/>
            <w:webHidden/>
          </w:rPr>
          <w:fldChar w:fldCharType="end"/>
        </w:r>
      </w:hyperlink>
    </w:p>
    <w:p w14:paraId="06C1D708" w14:textId="04F85388" w:rsidR="00B241B8" w:rsidRDefault="00B241B8">
      <w:pPr>
        <w:pStyle w:val="TOC3"/>
        <w:tabs>
          <w:tab w:val="right" w:leader="dot" w:pos="9350"/>
        </w:tabs>
        <w:rPr>
          <w:rFonts w:eastAsiaTheme="minorEastAsia" w:cstheme="minorBidi"/>
          <w:noProof/>
          <w:kern w:val="2"/>
          <w:szCs w:val="22"/>
          <w14:ligatures w14:val="standardContextual"/>
        </w:rPr>
      </w:pPr>
      <w:hyperlink w:anchor="_Toc146267398" w:history="1">
        <w:r w:rsidRPr="00F97327">
          <w:rPr>
            <w:rStyle w:val="Hyperlink"/>
            <w:rFonts w:ascii="Calibri" w:hAnsi="Calibri" w:cs="Calibri"/>
            <w:noProof/>
            <w:bdr w:val="none" w:sz="0" w:space="0" w:color="auto" w:frame="1"/>
          </w:rPr>
          <w:t>Source Audit Query</w:t>
        </w:r>
        <w:r>
          <w:rPr>
            <w:noProof/>
            <w:webHidden/>
          </w:rPr>
          <w:tab/>
        </w:r>
        <w:r>
          <w:rPr>
            <w:noProof/>
            <w:webHidden/>
          </w:rPr>
          <w:fldChar w:fldCharType="begin"/>
        </w:r>
        <w:r>
          <w:rPr>
            <w:noProof/>
            <w:webHidden/>
          </w:rPr>
          <w:instrText xml:space="preserve"> PAGEREF _Toc146267398 \h </w:instrText>
        </w:r>
        <w:r>
          <w:rPr>
            <w:noProof/>
            <w:webHidden/>
          </w:rPr>
        </w:r>
        <w:r>
          <w:rPr>
            <w:noProof/>
            <w:webHidden/>
          </w:rPr>
          <w:fldChar w:fldCharType="separate"/>
        </w:r>
        <w:r>
          <w:rPr>
            <w:noProof/>
            <w:webHidden/>
          </w:rPr>
          <w:t>20</w:t>
        </w:r>
        <w:r>
          <w:rPr>
            <w:noProof/>
            <w:webHidden/>
          </w:rPr>
          <w:fldChar w:fldCharType="end"/>
        </w:r>
      </w:hyperlink>
    </w:p>
    <w:p w14:paraId="5562F997" w14:textId="473EBA64" w:rsidR="00B241B8" w:rsidRDefault="00B241B8">
      <w:pPr>
        <w:pStyle w:val="TOC3"/>
        <w:tabs>
          <w:tab w:val="right" w:leader="dot" w:pos="9350"/>
        </w:tabs>
        <w:rPr>
          <w:rFonts w:eastAsiaTheme="minorEastAsia" w:cstheme="minorBidi"/>
          <w:noProof/>
          <w:kern w:val="2"/>
          <w:szCs w:val="22"/>
          <w14:ligatures w14:val="standardContextual"/>
        </w:rPr>
      </w:pPr>
      <w:hyperlink w:anchor="_Toc146267399" w:history="1">
        <w:r w:rsidRPr="00F97327">
          <w:rPr>
            <w:rStyle w:val="Hyperlink"/>
            <w:rFonts w:ascii="Calibri" w:hAnsi="Calibri" w:cs="Calibri"/>
            <w:noProof/>
            <w:bdr w:val="none" w:sz="0" w:space="0" w:color="auto" w:frame="1"/>
          </w:rPr>
          <w:t>High Watermark Tracking – Incremental Extracts</w:t>
        </w:r>
        <w:r>
          <w:rPr>
            <w:noProof/>
            <w:webHidden/>
          </w:rPr>
          <w:tab/>
        </w:r>
        <w:r>
          <w:rPr>
            <w:noProof/>
            <w:webHidden/>
          </w:rPr>
          <w:fldChar w:fldCharType="begin"/>
        </w:r>
        <w:r>
          <w:rPr>
            <w:noProof/>
            <w:webHidden/>
          </w:rPr>
          <w:instrText xml:space="preserve"> PAGEREF _Toc146267399 \h </w:instrText>
        </w:r>
        <w:r>
          <w:rPr>
            <w:noProof/>
            <w:webHidden/>
          </w:rPr>
        </w:r>
        <w:r>
          <w:rPr>
            <w:noProof/>
            <w:webHidden/>
          </w:rPr>
          <w:fldChar w:fldCharType="separate"/>
        </w:r>
        <w:r>
          <w:rPr>
            <w:noProof/>
            <w:webHidden/>
          </w:rPr>
          <w:t>20</w:t>
        </w:r>
        <w:r>
          <w:rPr>
            <w:noProof/>
            <w:webHidden/>
          </w:rPr>
          <w:fldChar w:fldCharType="end"/>
        </w:r>
      </w:hyperlink>
    </w:p>
    <w:p w14:paraId="510DEBB9" w14:textId="33B1F3E7" w:rsidR="00B241B8" w:rsidRDefault="00B241B8">
      <w:pPr>
        <w:pStyle w:val="TOC3"/>
        <w:tabs>
          <w:tab w:val="right" w:leader="dot" w:pos="9350"/>
        </w:tabs>
        <w:rPr>
          <w:rFonts w:eastAsiaTheme="minorEastAsia" w:cstheme="minorBidi"/>
          <w:noProof/>
          <w:kern w:val="2"/>
          <w:szCs w:val="22"/>
          <w14:ligatures w14:val="standardContextual"/>
        </w:rPr>
      </w:pPr>
      <w:hyperlink w:anchor="_Toc146267400" w:history="1">
        <w:r w:rsidRPr="00F97327">
          <w:rPr>
            <w:rStyle w:val="Hyperlink"/>
            <w:rFonts w:ascii="Calibri" w:hAnsi="Calibri" w:cs="Calibri"/>
            <w:noProof/>
            <w:bdr w:val="none" w:sz="0" w:space="0" w:color="auto" w:frame="1"/>
          </w:rPr>
          <w:t>Custom Source Query</w:t>
        </w:r>
        <w:r>
          <w:rPr>
            <w:noProof/>
            <w:webHidden/>
          </w:rPr>
          <w:tab/>
        </w:r>
        <w:r>
          <w:rPr>
            <w:noProof/>
            <w:webHidden/>
          </w:rPr>
          <w:fldChar w:fldCharType="begin"/>
        </w:r>
        <w:r>
          <w:rPr>
            <w:noProof/>
            <w:webHidden/>
          </w:rPr>
          <w:instrText xml:space="preserve"> PAGEREF _Toc146267400 \h </w:instrText>
        </w:r>
        <w:r>
          <w:rPr>
            <w:noProof/>
            <w:webHidden/>
          </w:rPr>
        </w:r>
        <w:r>
          <w:rPr>
            <w:noProof/>
            <w:webHidden/>
          </w:rPr>
          <w:fldChar w:fldCharType="separate"/>
        </w:r>
        <w:r>
          <w:rPr>
            <w:noProof/>
            <w:webHidden/>
          </w:rPr>
          <w:t>20</w:t>
        </w:r>
        <w:r>
          <w:rPr>
            <w:noProof/>
            <w:webHidden/>
          </w:rPr>
          <w:fldChar w:fldCharType="end"/>
        </w:r>
      </w:hyperlink>
    </w:p>
    <w:p w14:paraId="1E18F831" w14:textId="6A4EC776" w:rsidR="00B241B8" w:rsidRDefault="00B241B8">
      <w:pPr>
        <w:pStyle w:val="TOC3"/>
        <w:tabs>
          <w:tab w:val="right" w:leader="dot" w:pos="9350"/>
        </w:tabs>
        <w:rPr>
          <w:rFonts w:eastAsiaTheme="minorEastAsia" w:cstheme="minorBidi"/>
          <w:noProof/>
          <w:kern w:val="2"/>
          <w:szCs w:val="22"/>
          <w14:ligatures w14:val="standardContextual"/>
        </w:rPr>
      </w:pPr>
      <w:hyperlink w:anchor="_Toc146267401" w:history="1">
        <w:r w:rsidRPr="00F97327">
          <w:rPr>
            <w:rStyle w:val="Hyperlink"/>
            <w:rFonts w:ascii="Calibri" w:hAnsi="Calibri" w:cs="Calibri"/>
            <w:noProof/>
            <w:bdr w:val="none" w:sz="0" w:space="0" w:color="auto" w:frame="1"/>
          </w:rPr>
          <w:t>DIGroupTask Setup</w:t>
        </w:r>
        <w:r>
          <w:rPr>
            <w:noProof/>
            <w:webHidden/>
          </w:rPr>
          <w:tab/>
        </w:r>
        <w:r>
          <w:rPr>
            <w:noProof/>
            <w:webHidden/>
          </w:rPr>
          <w:fldChar w:fldCharType="begin"/>
        </w:r>
        <w:r>
          <w:rPr>
            <w:noProof/>
            <w:webHidden/>
          </w:rPr>
          <w:instrText xml:space="preserve"> PAGEREF _Toc146267401 \h </w:instrText>
        </w:r>
        <w:r>
          <w:rPr>
            <w:noProof/>
            <w:webHidden/>
          </w:rPr>
        </w:r>
        <w:r>
          <w:rPr>
            <w:noProof/>
            <w:webHidden/>
          </w:rPr>
          <w:fldChar w:fldCharType="separate"/>
        </w:r>
        <w:r>
          <w:rPr>
            <w:noProof/>
            <w:webHidden/>
          </w:rPr>
          <w:t>21</w:t>
        </w:r>
        <w:r>
          <w:rPr>
            <w:noProof/>
            <w:webHidden/>
          </w:rPr>
          <w:fldChar w:fldCharType="end"/>
        </w:r>
      </w:hyperlink>
    </w:p>
    <w:p w14:paraId="3EF63D6D" w14:textId="711D8D6D" w:rsidR="00B241B8" w:rsidRDefault="00B241B8">
      <w:pPr>
        <w:pStyle w:val="TOC1"/>
        <w:tabs>
          <w:tab w:val="right" w:leader="dot" w:pos="9350"/>
        </w:tabs>
        <w:rPr>
          <w:rFonts w:eastAsiaTheme="minorEastAsia" w:cstheme="minorBidi"/>
          <w:noProof/>
          <w:kern w:val="2"/>
          <w:szCs w:val="22"/>
          <w14:ligatures w14:val="standardContextual"/>
        </w:rPr>
      </w:pPr>
      <w:hyperlink w:anchor="_Toc146267402" w:history="1">
        <w:r w:rsidRPr="00F97327">
          <w:rPr>
            <w:rStyle w:val="Hyperlink"/>
            <w:noProof/>
            <w:lang w:bidi="en-US"/>
          </w:rPr>
          <w:t>Pipeline Logging</w:t>
        </w:r>
        <w:r>
          <w:rPr>
            <w:noProof/>
            <w:webHidden/>
          </w:rPr>
          <w:tab/>
        </w:r>
        <w:r>
          <w:rPr>
            <w:noProof/>
            <w:webHidden/>
          </w:rPr>
          <w:fldChar w:fldCharType="begin"/>
        </w:r>
        <w:r>
          <w:rPr>
            <w:noProof/>
            <w:webHidden/>
          </w:rPr>
          <w:instrText xml:space="preserve"> PAGEREF _Toc146267402 \h </w:instrText>
        </w:r>
        <w:r>
          <w:rPr>
            <w:noProof/>
            <w:webHidden/>
          </w:rPr>
        </w:r>
        <w:r>
          <w:rPr>
            <w:noProof/>
            <w:webHidden/>
          </w:rPr>
          <w:fldChar w:fldCharType="separate"/>
        </w:r>
        <w:r>
          <w:rPr>
            <w:noProof/>
            <w:webHidden/>
          </w:rPr>
          <w:t>22</w:t>
        </w:r>
        <w:r>
          <w:rPr>
            <w:noProof/>
            <w:webHidden/>
          </w:rPr>
          <w:fldChar w:fldCharType="end"/>
        </w:r>
      </w:hyperlink>
    </w:p>
    <w:p w14:paraId="6A3E8564" w14:textId="079F5F55" w:rsidR="009F57CD" w:rsidRDefault="00703E19" w:rsidP="00E81D8F">
      <w:pPr>
        <w:pStyle w:val="Heading2"/>
        <w:numPr>
          <w:ilvl w:val="0"/>
          <w:numId w:val="0"/>
        </w:numPr>
        <w:ind w:left="576"/>
      </w:pPr>
      <w:r w:rsidRPr="00A76B17">
        <w:rPr>
          <w:b w:val="0"/>
        </w:rPr>
        <w:fldChar w:fldCharType="end"/>
      </w:r>
      <w:r>
        <w:br w:type="page"/>
      </w:r>
    </w:p>
    <w:p w14:paraId="7B902F1B" w14:textId="77777777" w:rsidR="00012EC2" w:rsidRPr="00012EC2" w:rsidRDefault="00012EC2" w:rsidP="00950A8F">
      <w:pPr>
        <w:pStyle w:val="Heading1"/>
        <w:numPr>
          <w:ilvl w:val="0"/>
          <w:numId w:val="0"/>
        </w:numPr>
        <w:ind w:left="432" w:hanging="432"/>
        <w:rPr>
          <w:lang w:bidi="en-US"/>
        </w:rPr>
      </w:pPr>
      <w:bookmarkStart w:id="1" w:name="_Toc514940411"/>
      <w:bookmarkStart w:id="2" w:name="_Toc146267391"/>
      <w:r w:rsidRPr="00012EC2">
        <w:rPr>
          <w:lang w:bidi="en-US"/>
        </w:rPr>
        <w:lastRenderedPageBreak/>
        <w:t>Document Background</w:t>
      </w:r>
      <w:bookmarkEnd w:id="1"/>
      <w:bookmarkEnd w:id="2"/>
    </w:p>
    <w:p w14:paraId="2646E7AD" w14:textId="424AC09F" w:rsidR="008F1A2F" w:rsidRPr="008F1A2F" w:rsidRDefault="008F1A2F" w:rsidP="008F1A2F">
      <w:pPr>
        <w:spacing w:after="200" w:line="276" w:lineRule="auto"/>
        <w:rPr>
          <w:rFonts w:ascii="Calibri" w:hAnsi="Calibri"/>
          <w:szCs w:val="22"/>
          <w:lang w:bidi="en-US"/>
        </w:rPr>
      </w:pPr>
      <w:r w:rsidRPr="008F1A2F">
        <w:rPr>
          <w:rFonts w:ascii="Calibri" w:hAnsi="Calibri"/>
          <w:szCs w:val="22"/>
          <w:lang w:bidi="en-US"/>
        </w:rPr>
        <w:t xml:space="preserve">The data ingestion process brings data from disparate systems into the </w:t>
      </w:r>
      <w:r w:rsidR="008765C5">
        <w:rPr>
          <w:rFonts w:ascii="Calibri" w:hAnsi="Calibri"/>
          <w:szCs w:val="22"/>
          <w:lang w:bidi="en-US"/>
        </w:rPr>
        <w:t>data lake.  The data is landed into</w:t>
      </w:r>
      <w:r w:rsidRPr="008F1A2F">
        <w:rPr>
          <w:rFonts w:ascii="Calibri" w:hAnsi="Calibri"/>
          <w:szCs w:val="22"/>
          <w:lang w:bidi="en-US"/>
        </w:rPr>
        <w:t xml:space="preserve"> the </w:t>
      </w:r>
      <w:r w:rsidR="003E3EFB">
        <w:rPr>
          <w:rFonts w:ascii="Calibri" w:hAnsi="Calibri"/>
          <w:szCs w:val="22"/>
          <w:lang w:bidi="en-US"/>
        </w:rPr>
        <w:t>Bronze</w:t>
      </w:r>
      <w:r w:rsidRPr="008F1A2F">
        <w:rPr>
          <w:rFonts w:ascii="Calibri" w:hAnsi="Calibri"/>
          <w:szCs w:val="22"/>
          <w:lang w:bidi="en-US"/>
        </w:rPr>
        <w:t xml:space="preserve"> </w:t>
      </w:r>
      <w:r w:rsidR="003E3EFB">
        <w:rPr>
          <w:rFonts w:ascii="Calibri" w:hAnsi="Calibri"/>
          <w:szCs w:val="22"/>
          <w:lang w:bidi="en-US"/>
        </w:rPr>
        <w:t>Z</w:t>
      </w:r>
      <w:r w:rsidRPr="008F1A2F">
        <w:rPr>
          <w:rFonts w:ascii="Calibri" w:hAnsi="Calibri"/>
          <w:szCs w:val="22"/>
          <w:lang w:bidi="en-US"/>
        </w:rPr>
        <w:t>one and then transfe</w:t>
      </w:r>
      <w:r w:rsidR="00BB0308">
        <w:rPr>
          <w:rFonts w:ascii="Calibri" w:hAnsi="Calibri"/>
          <w:szCs w:val="22"/>
          <w:lang w:bidi="en-US"/>
        </w:rPr>
        <w:t>r</w:t>
      </w:r>
      <w:r w:rsidRPr="008F1A2F">
        <w:rPr>
          <w:rFonts w:ascii="Calibri" w:hAnsi="Calibri"/>
          <w:szCs w:val="22"/>
          <w:lang w:bidi="en-US"/>
        </w:rPr>
        <w:t>r</w:t>
      </w:r>
      <w:r w:rsidR="00BB0308">
        <w:rPr>
          <w:rFonts w:ascii="Calibri" w:hAnsi="Calibri"/>
          <w:szCs w:val="22"/>
          <w:lang w:bidi="en-US"/>
        </w:rPr>
        <w:t>ed</w:t>
      </w:r>
      <w:r w:rsidRPr="008F1A2F">
        <w:rPr>
          <w:rFonts w:ascii="Calibri" w:hAnsi="Calibri"/>
          <w:szCs w:val="22"/>
          <w:lang w:bidi="en-US"/>
        </w:rPr>
        <w:t xml:space="preserve"> and transform</w:t>
      </w:r>
      <w:r w:rsidR="00BB0308">
        <w:rPr>
          <w:rFonts w:ascii="Calibri" w:hAnsi="Calibri"/>
          <w:szCs w:val="22"/>
          <w:lang w:bidi="en-US"/>
        </w:rPr>
        <w:t>ed</w:t>
      </w:r>
      <w:r w:rsidRPr="008F1A2F">
        <w:rPr>
          <w:rFonts w:ascii="Calibri" w:hAnsi="Calibri"/>
          <w:szCs w:val="22"/>
          <w:lang w:bidi="en-US"/>
        </w:rPr>
        <w:t xml:space="preserve"> into the </w:t>
      </w:r>
      <w:r w:rsidR="003E3EFB">
        <w:rPr>
          <w:rFonts w:ascii="Calibri" w:hAnsi="Calibri"/>
          <w:szCs w:val="22"/>
          <w:lang w:bidi="en-US"/>
        </w:rPr>
        <w:t>Silver</w:t>
      </w:r>
      <w:r w:rsidRPr="008F1A2F">
        <w:rPr>
          <w:rFonts w:ascii="Calibri" w:hAnsi="Calibri"/>
          <w:szCs w:val="22"/>
          <w:lang w:bidi="en-US"/>
        </w:rPr>
        <w:t xml:space="preserve"> </w:t>
      </w:r>
      <w:r w:rsidR="003E3EFB">
        <w:rPr>
          <w:rFonts w:ascii="Calibri" w:hAnsi="Calibri"/>
          <w:szCs w:val="22"/>
          <w:lang w:bidi="en-US"/>
        </w:rPr>
        <w:t>Z</w:t>
      </w:r>
      <w:r w:rsidRPr="008F1A2F">
        <w:rPr>
          <w:rFonts w:ascii="Calibri" w:hAnsi="Calibri"/>
          <w:szCs w:val="22"/>
          <w:lang w:bidi="en-US"/>
        </w:rPr>
        <w:t>one.</w:t>
      </w:r>
    </w:p>
    <w:p w14:paraId="0749343B" w14:textId="2DEDE14E" w:rsidR="008765C5" w:rsidRDefault="008F1A2F" w:rsidP="008F1A2F">
      <w:pPr>
        <w:spacing w:after="200" w:line="276" w:lineRule="auto"/>
        <w:rPr>
          <w:rFonts w:ascii="Calibri" w:hAnsi="Calibri"/>
          <w:szCs w:val="22"/>
          <w:lang w:bidi="en-US"/>
        </w:rPr>
      </w:pPr>
      <w:r w:rsidRPr="008F1A2F">
        <w:rPr>
          <w:rFonts w:ascii="Calibri" w:hAnsi="Calibri"/>
          <w:szCs w:val="22"/>
          <w:lang w:bidi="en-US"/>
        </w:rPr>
        <w:t xml:space="preserve">The </w:t>
      </w:r>
      <w:r w:rsidR="008765C5">
        <w:rPr>
          <w:rFonts w:ascii="Calibri" w:hAnsi="Calibri"/>
          <w:szCs w:val="22"/>
          <w:lang w:bidi="en-US"/>
        </w:rPr>
        <w:t>Data</w:t>
      </w:r>
      <w:r w:rsidRPr="008F1A2F">
        <w:rPr>
          <w:rFonts w:ascii="Calibri" w:hAnsi="Calibri"/>
          <w:szCs w:val="22"/>
          <w:lang w:bidi="en-US"/>
        </w:rPr>
        <w:t xml:space="preserve"> Ingestion Framework </w:t>
      </w:r>
      <w:r w:rsidR="008765C5">
        <w:rPr>
          <w:rFonts w:ascii="Calibri" w:hAnsi="Calibri"/>
          <w:szCs w:val="22"/>
          <w:lang w:bidi="en-US"/>
        </w:rPr>
        <w:t xml:space="preserve">(DIF) </w:t>
      </w:r>
      <w:r w:rsidRPr="008F1A2F">
        <w:rPr>
          <w:rFonts w:ascii="Calibri" w:hAnsi="Calibri"/>
          <w:szCs w:val="22"/>
          <w:lang w:bidi="en-US"/>
        </w:rPr>
        <w:t xml:space="preserve">is used to </w:t>
      </w:r>
      <w:r w:rsidR="001D6BD7" w:rsidRPr="008F1A2F">
        <w:rPr>
          <w:rFonts w:ascii="Calibri" w:hAnsi="Calibri"/>
          <w:szCs w:val="22"/>
          <w:lang w:bidi="en-US"/>
        </w:rPr>
        <w:t>consume</w:t>
      </w:r>
      <w:r w:rsidRPr="008F1A2F">
        <w:rPr>
          <w:rFonts w:ascii="Calibri" w:hAnsi="Calibri"/>
          <w:szCs w:val="22"/>
          <w:lang w:bidi="en-US"/>
        </w:rPr>
        <w:t xml:space="preserve"> data and is targeted at ingesting data using both full and incremental design patterns from SQL Server </w:t>
      </w:r>
      <w:r w:rsidR="008765C5">
        <w:rPr>
          <w:rFonts w:ascii="Calibri" w:hAnsi="Calibri"/>
          <w:szCs w:val="22"/>
          <w:lang w:bidi="en-US"/>
        </w:rPr>
        <w:t xml:space="preserve">and file </w:t>
      </w:r>
      <w:r w:rsidRPr="008F1A2F">
        <w:rPr>
          <w:rFonts w:ascii="Calibri" w:hAnsi="Calibri"/>
          <w:szCs w:val="22"/>
          <w:lang w:bidi="en-US"/>
        </w:rPr>
        <w:t xml:space="preserve">data sources. This framework can be </w:t>
      </w:r>
      <w:r w:rsidR="008765C5">
        <w:rPr>
          <w:rFonts w:ascii="Calibri" w:hAnsi="Calibri"/>
          <w:szCs w:val="22"/>
          <w:lang w:bidi="en-US"/>
        </w:rPr>
        <w:t>extended to include other data sources such as Excel</w:t>
      </w:r>
      <w:r w:rsidR="0031443B">
        <w:rPr>
          <w:rFonts w:ascii="Calibri" w:hAnsi="Calibri"/>
          <w:szCs w:val="22"/>
          <w:lang w:bidi="en-US"/>
        </w:rPr>
        <w:t xml:space="preserve"> and JSON</w:t>
      </w:r>
      <w:r w:rsidR="008765C5">
        <w:rPr>
          <w:rFonts w:ascii="Calibri" w:hAnsi="Calibri"/>
          <w:szCs w:val="22"/>
          <w:lang w:bidi="en-US"/>
        </w:rPr>
        <w:t>.  The goal of the framework is to create a template pipeline and inform those pipelines via metadata</w:t>
      </w:r>
      <w:r w:rsidRPr="008F1A2F">
        <w:rPr>
          <w:rFonts w:ascii="Calibri" w:hAnsi="Calibri"/>
          <w:szCs w:val="22"/>
          <w:lang w:bidi="en-US"/>
        </w:rPr>
        <w:t xml:space="preserve">.  </w:t>
      </w:r>
    </w:p>
    <w:p w14:paraId="093297B1" w14:textId="66D15225" w:rsidR="008F1A2F" w:rsidRPr="008F1A2F" w:rsidRDefault="008F1A2F" w:rsidP="008F1A2F">
      <w:pPr>
        <w:spacing w:after="200" w:line="276" w:lineRule="auto"/>
        <w:rPr>
          <w:rFonts w:ascii="Calibri" w:hAnsi="Calibri"/>
          <w:szCs w:val="22"/>
          <w:lang w:bidi="en-US"/>
        </w:rPr>
      </w:pPr>
      <w:r w:rsidRPr="008F1A2F">
        <w:rPr>
          <w:rFonts w:ascii="Calibri" w:hAnsi="Calibri"/>
          <w:szCs w:val="22"/>
          <w:lang w:bidi="en-US"/>
        </w:rPr>
        <w:t xml:space="preserve">The </w:t>
      </w:r>
      <w:r w:rsidR="008765C5">
        <w:rPr>
          <w:rFonts w:ascii="Calibri" w:hAnsi="Calibri"/>
          <w:szCs w:val="22"/>
          <w:lang w:bidi="en-US"/>
        </w:rPr>
        <w:t>DIF</w:t>
      </w:r>
      <w:r w:rsidRPr="008F1A2F">
        <w:rPr>
          <w:rFonts w:ascii="Calibri" w:hAnsi="Calibri"/>
          <w:szCs w:val="22"/>
          <w:lang w:bidi="en-US"/>
        </w:rPr>
        <w:t xml:space="preserve"> includes two specific components:</w:t>
      </w:r>
    </w:p>
    <w:p w14:paraId="74F20B7C" w14:textId="77777777" w:rsidR="008F1A2F" w:rsidRPr="008765C5" w:rsidRDefault="008F1A2F" w:rsidP="008765C5">
      <w:pPr>
        <w:pStyle w:val="ListParagraph"/>
        <w:numPr>
          <w:ilvl w:val="0"/>
          <w:numId w:val="24"/>
        </w:numPr>
        <w:spacing w:after="200" w:line="276" w:lineRule="auto"/>
        <w:rPr>
          <w:rFonts w:ascii="Calibri" w:hAnsi="Calibri"/>
          <w:szCs w:val="22"/>
          <w:lang w:bidi="en-US"/>
        </w:rPr>
      </w:pPr>
      <w:r w:rsidRPr="008765C5">
        <w:rPr>
          <w:rFonts w:ascii="Calibri" w:hAnsi="Calibri"/>
          <w:szCs w:val="22"/>
          <w:lang w:bidi="en-US"/>
        </w:rPr>
        <w:t>Metadata and configuration information (as well as logging data)</w:t>
      </w:r>
    </w:p>
    <w:p w14:paraId="04AF7801" w14:textId="24CCFC70" w:rsidR="008F1A2F" w:rsidRPr="008765C5" w:rsidRDefault="008F1A2F" w:rsidP="008765C5">
      <w:pPr>
        <w:pStyle w:val="ListParagraph"/>
        <w:numPr>
          <w:ilvl w:val="0"/>
          <w:numId w:val="24"/>
        </w:numPr>
        <w:spacing w:after="200" w:line="276" w:lineRule="auto"/>
        <w:rPr>
          <w:rFonts w:ascii="Calibri" w:hAnsi="Calibri"/>
          <w:szCs w:val="22"/>
          <w:lang w:bidi="en-US"/>
        </w:rPr>
      </w:pPr>
      <w:r w:rsidRPr="008765C5">
        <w:rPr>
          <w:rFonts w:ascii="Calibri" w:hAnsi="Calibri"/>
          <w:szCs w:val="22"/>
          <w:lang w:bidi="en-US"/>
        </w:rPr>
        <w:t xml:space="preserve">Template Azure Data Factory (ADF) pipelines to ingest data into the </w:t>
      </w:r>
      <w:r w:rsidR="0032302B">
        <w:rPr>
          <w:rFonts w:ascii="Calibri" w:hAnsi="Calibri"/>
          <w:szCs w:val="22"/>
          <w:lang w:bidi="en-US"/>
        </w:rPr>
        <w:t>Azure</w:t>
      </w:r>
      <w:r w:rsidRPr="008765C5">
        <w:rPr>
          <w:rFonts w:ascii="Calibri" w:hAnsi="Calibri"/>
          <w:szCs w:val="22"/>
          <w:lang w:bidi="en-US"/>
        </w:rPr>
        <w:t xml:space="preserve"> environment</w:t>
      </w:r>
      <w:r w:rsidR="00534451">
        <w:rPr>
          <w:rFonts w:ascii="Calibri" w:hAnsi="Calibri"/>
          <w:szCs w:val="22"/>
          <w:lang w:bidi="en-US"/>
        </w:rPr>
        <w:t>.</w:t>
      </w:r>
    </w:p>
    <w:p w14:paraId="0B69E078" w14:textId="73CA47F5" w:rsidR="0031443B" w:rsidRPr="0031443B" w:rsidRDefault="0031443B" w:rsidP="0031443B">
      <w:pPr>
        <w:spacing w:after="200" w:line="276" w:lineRule="auto"/>
        <w:rPr>
          <w:rFonts w:ascii="Calibri" w:hAnsi="Calibri"/>
          <w:szCs w:val="22"/>
          <w:lang w:bidi="en-US"/>
        </w:rPr>
      </w:pPr>
      <w:r w:rsidRPr="0031443B">
        <w:rPr>
          <w:rFonts w:ascii="Calibri" w:hAnsi="Calibri"/>
          <w:szCs w:val="22"/>
          <w:lang w:bidi="en-US"/>
        </w:rPr>
        <w:t xml:space="preserve">This document describes the configuration and metadata entries needed in the </w:t>
      </w:r>
      <w:r>
        <w:rPr>
          <w:rFonts w:ascii="Calibri" w:hAnsi="Calibri"/>
          <w:szCs w:val="22"/>
          <w:lang w:bidi="en-US"/>
        </w:rPr>
        <w:t>DIF</w:t>
      </w:r>
      <w:r w:rsidRPr="0031443B">
        <w:rPr>
          <w:rFonts w:ascii="Calibri" w:hAnsi="Calibri"/>
          <w:szCs w:val="22"/>
          <w:lang w:bidi="en-US"/>
        </w:rPr>
        <w:t xml:space="preserve"> database, along with the logging information that can and should be captured as part of the ADF pipeline logic.</w:t>
      </w:r>
    </w:p>
    <w:p w14:paraId="67F919FF" w14:textId="364C2972" w:rsidR="00950A8F" w:rsidRPr="00950A8F" w:rsidRDefault="00BB0308" w:rsidP="001D6BD7">
      <w:pPr>
        <w:pStyle w:val="Heading1"/>
        <w:numPr>
          <w:ilvl w:val="0"/>
          <w:numId w:val="0"/>
        </w:numPr>
        <w:ind w:left="432" w:hanging="432"/>
        <w:rPr>
          <w:lang w:bidi="en-US"/>
        </w:rPr>
      </w:pPr>
      <w:bookmarkStart w:id="3" w:name="_Toc146267392"/>
      <w:r w:rsidRPr="00BB0308">
        <w:rPr>
          <w:lang w:bidi="en-US"/>
        </w:rPr>
        <w:t>Metadata Information</w:t>
      </w:r>
      <w:bookmarkEnd w:id="3"/>
    </w:p>
    <w:p w14:paraId="3CDE8886" w14:textId="37EEE6E7" w:rsidR="00D551D3" w:rsidRDefault="00D551D3" w:rsidP="00D551D3">
      <w:r>
        <w:t xml:space="preserve">The first step to using the </w:t>
      </w:r>
      <w:r w:rsidR="004F1E35">
        <w:t>i</w:t>
      </w:r>
      <w:r>
        <w:t xml:space="preserve">ngestion </w:t>
      </w:r>
      <w:r w:rsidR="004F1E35">
        <w:t>f</w:t>
      </w:r>
      <w:r>
        <w:t xml:space="preserve">ramework is to add metadata information into the </w:t>
      </w:r>
      <w:r w:rsidR="004F1E35">
        <w:t>DIF</w:t>
      </w:r>
      <w:r>
        <w:t xml:space="preserve"> database to describe both the source data that you want to ingest as well as the destination that you are going to populate.  At a minimum, the sources and destinations should include information about the </w:t>
      </w:r>
      <w:r w:rsidRPr="00721FE6">
        <w:rPr>
          <w:b/>
          <w:bCs/>
        </w:rPr>
        <w:t>systems</w:t>
      </w:r>
      <w:r>
        <w:t xml:space="preserve"> involved (the servers that contain the data), the </w:t>
      </w:r>
      <w:r w:rsidRPr="00721FE6">
        <w:rPr>
          <w:b/>
          <w:bCs/>
        </w:rPr>
        <w:t>repositories</w:t>
      </w:r>
      <w:r>
        <w:t xml:space="preserve"> (databases, folders, etc.), and the </w:t>
      </w:r>
      <w:r w:rsidRPr="00721FE6">
        <w:rPr>
          <w:b/>
          <w:bCs/>
        </w:rPr>
        <w:t>datasets</w:t>
      </w:r>
      <w:r>
        <w:t xml:space="preserve"> themselves (the tables, views, delimited files, etc.).  Optionally, the metadata tables also support storing schema information, meaning the columns, fields, etc. along with their attributes (data types, max lengths, nullability, primary/foreign key designation, etc.)</w:t>
      </w:r>
      <w:r w:rsidR="0031443B">
        <w:t xml:space="preserve">.  </w:t>
      </w:r>
      <w:r>
        <w:t>The following table lists the four metadata tables that are used to capture this information:</w:t>
      </w:r>
    </w:p>
    <w:tbl>
      <w:tblPr>
        <w:tblStyle w:val="ListTable3-Accent3"/>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1"/>
        <w:gridCol w:w="7470"/>
      </w:tblGrid>
      <w:tr w:rsidR="00D551D3" w14:paraId="181336D0" w14:textId="77777777" w:rsidTr="0031443B">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121" w:type="dxa"/>
            <w:shd w:val="clear" w:color="auto" w:fill="2A5698"/>
            <w:noWrap/>
            <w:hideMark/>
          </w:tcPr>
          <w:p w14:paraId="40284B34" w14:textId="77777777" w:rsidR="00D551D3" w:rsidRPr="004F1E35" w:rsidRDefault="00D551D3" w:rsidP="00D551D3">
            <w:pPr>
              <w:rPr>
                <w:rFonts w:cstheme="minorHAnsi"/>
                <w:color w:val="auto"/>
                <w:sz w:val="20"/>
                <w:szCs w:val="20"/>
              </w:rPr>
            </w:pPr>
            <w:r w:rsidRPr="004F1E35">
              <w:rPr>
                <w:rFonts w:cstheme="minorHAnsi"/>
                <w:sz w:val="20"/>
                <w:szCs w:val="20"/>
              </w:rPr>
              <w:t>Metadata Table Name</w:t>
            </w:r>
          </w:p>
        </w:tc>
        <w:tc>
          <w:tcPr>
            <w:tcW w:w="7470" w:type="dxa"/>
            <w:shd w:val="clear" w:color="auto" w:fill="2A5698"/>
            <w:noWrap/>
            <w:hideMark/>
          </w:tcPr>
          <w:p w14:paraId="64D9F184" w14:textId="77777777" w:rsidR="00D551D3" w:rsidRPr="00927A92" w:rsidRDefault="00D551D3" w:rsidP="00D551D3">
            <w:pPr>
              <w:cnfStyle w:val="100000000000" w:firstRow="1" w:lastRow="0" w:firstColumn="0" w:lastColumn="0" w:oddVBand="0" w:evenVBand="0" w:oddHBand="0" w:evenHBand="0" w:firstRowFirstColumn="0" w:firstRowLastColumn="0" w:lastRowFirstColumn="0" w:lastRowLastColumn="0"/>
              <w:rPr>
                <w:rFonts w:cstheme="minorHAnsi"/>
                <w:color w:val="auto"/>
                <w:sz w:val="18"/>
                <w:szCs w:val="18"/>
              </w:rPr>
            </w:pPr>
            <w:r w:rsidRPr="004F1E35">
              <w:rPr>
                <w:rFonts w:cstheme="minorHAnsi"/>
                <w:sz w:val="20"/>
                <w:szCs w:val="18"/>
              </w:rPr>
              <w:t>Description</w:t>
            </w:r>
          </w:p>
        </w:tc>
      </w:tr>
      <w:tr w:rsidR="00D551D3" w:rsidRPr="00927A92" w14:paraId="41524343"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1" w:type="dxa"/>
            <w:noWrap/>
            <w:hideMark/>
          </w:tcPr>
          <w:p w14:paraId="342A8595" w14:textId="1AC14371"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w:t>
            </w:r>
            <w:r w:rsidR="00D551D3" w:rsidRPr="00927A92">
              <w:rPr>
                <w:rFonts w:cstheme="minorHAnsi"/>
                <w:sz w:val="18"/>
                <w:szCs w:val="18"/>
              </w:rPr>
              <w:t>System</w:t>
            </w:r>
          </w:p>
        </w:tc>
        <w:tc>
          <w:tcPr>
            <w:tcW w:w="7470" w:type="dxa"/>
            <w:noWrap/>
            <w:hideMark/>
          </w:tcPr>
          <w:p w14:paraId="5E536B8F" w14:textId="705FC84A"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27A92">
              <w:rPr>
                <w:rFonts w:cstheme="minorHAnsi"/>
                <w:sz w:val="18"/>
                <w:szCs w:val="18"/>
              </w:rPr>
              <w:t xml:space="preserve">Contains </w:t>
            </w:r>
            <w:r>
              <w:rPr>
                <w:rFonts w:cstheme="minorHAnsi"/>
                <w:sz w:val="18"/>
                <w:szCs w:val="18"/>
              </w:rPr>
              <w:t xml:space="preserve">the list of systems (servers, Azure storage accounts, etc.) that serve as either </w:t>
            </w:r>
            <w:r w:rsidR="0031443B">
              <w:rPr>
                <w:rFonts w:cstheme="minorHAnsi"/>
                <w:sz w:val="18"/>
                <w:szCs w:val="18"/>
              </w:rPr>
              <w:t xml:space="preserve">a </w:t>
            </w:r>
            <w:r>
              <w:rPr>
                <w:rFonts w:cstheme="minorHAnsi"/>
                <w:sz w:val="18"/>
                <w:szCs w:val="18"/>
              </w:rPr>
              <w:t xml:space="preserve">source of data or </w:t>
            </w:r>
            <w:r w:rsidR="0031443B">
              <w:rPr>
                <w:rFonts w:cstheme="minorHAnsi"/>
                <w:sz w:val="18"/>
                <w:szCs w:val="18"/>
              </w:rPr>
              <w:t xml:space="preserve">a </w:t>
            </w:r>
            <w:r>
              <w:rPr>
                <w:rFonts w:cstheme="minorHAnsi"/>
                <w:sz w:val="18"/>
                <w:szCs w:val="18"/>
              </w:rPr>
              <w:t>destination for data</w:t>
            </w:r>
          </w:p>
        </w:tc>
      </w:tr>
      <w:tr w:rsidR="00D551D3" w:rsidRPr="00927A92" w14:paraId="20DADA99"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21" w:type="dxa"/>
            <w:noWrap/>
            <w:hideMark/>
          </w:tcPr>
          <w:p w14:paraId="0BEB33EA" w14:textId="36486FFC"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.Repository</w:t>
            </w:r>
          </w:p>
        </w:tc>
        <w:tc>
          <w:tcPr>
            <w:tcW w:w="7470" w:type="dxa"/>
            <w:noWrap/>
            <w:hideMark/>
          </w:tcPr>
          <w:p w14:paraId="593351ED"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Includes</w:t>
            </w:r>
            <w:r w:rsidRPr="00927A92">
              <w:rPr>
                <w:rFonts w:cstheme="minorHAnsi"/>
                <w:sz w:val="18"/>
                <w:szCs w:val="18"/>
              </w:rPr>
              <w:t xml:space="preserve"> </w:t>
            </w:r>
            <w:r>
              <w:rPr>
                <w:rFonts w:cstheme="minorHAnsi"/>
                <w:sz w:val="18"/>
                <w:szCs w:val="18"/>
              </w:rPr>
              <w:t>the</w:t>
            </w:r>
            <w:r w:rsidRPr="00927A92">
              <w:rPr>
                <w:rFonts w:cstheme="minorHAnsi"/>
                <w:sz w:val="18"/>
                <w:szCs w:val="18"/>
              </w:rPr>
              <w:t xml:space="preserve"> list of</w:t>
            </w:r>
            <w:r>
              <w:rPr>
                <w:rFonts w:cstheme="minorHAnsi"/>
                <w:sz w:val="18"/>
                <w:szCs w:val="18"/>
              </w:rPr>
              <w:t xml:space="preserve"> repositories (databases, file shares, etc.) that contain one or more sets of data that will be used as sources or destinations</w:t>
            </w:r>
          </w:p>
        </w:tc>
      </w:tr>
      <w:tr w:rsidR="00D551D3" w:rsidRPr="00927A92" w14:paraId="1E1C2CAB"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21" w:type="dxa"/>
            <w:noWrap/>
          </w:tcPr>
          <w:p w14:paraId="0700EFD6" w14:textId="66491E0B" w:rsidR="00D551D3" w:rsidRDefault="0031443B" w:rsidP="00D551D3">
            <w:pPr>
              <w:rPr>
                <w:rFonts w:cstheme="minorHAnsi"/>
                <w:sz w:val="18"/>
                <w:szCs w:val="18"/>
              </w:rPr>
            </w:pPr>
            <w:r>
              <w:rPr>
                <w:rFonts w:cstheme="minorHAnsi"/>
                <w:sz w:val="18"/>
                <w:szCs w:val="18"/>
              </w:rPr>
              <w:t>metadata</w:t>
            </w:r>
            <w:r w:rsidR="00D551D3">
              <w:rPr>
                <w:rFonts w:cstheme="minorHAnsi"/>
                <w:sz w:val="18"/>
                <w:szCs w:val="18"/>
              </w:rPr>
              <w:t>.Dataset</w:t>
            </w:r>
          </w:p>
        </w:tc>
        <w:tc>
          <w:tcPr>
            <w:tcW w:w="7470" w:type="dxa"/>
            <w:noWrap/>
          </w:tcPr>
          <w:p w14:paraId="49FD8676"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Contains details related to each dataset (table, view, file, etc.) that contains actual source data or will be the destination for a set of data</w:t>
            </w:r>
          </w:p>
        </w:tc>
      </w:tr>
      <w:tr w:rsidR="00D551D3" w:rsidRPr="00927A92" w14:paraId="50B4B9F7"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21" w:type="dxa"/>
            <w:noWrap/>
          </w:tcPr>
          <w:p w14:paraId="39EA60C2" w14:textId="47FB3950" w:rsidR="00D551D3" w:rsidRDefault="0031443B" w:rsidP="00D551D3">
            <w:pPr>
              <w:rPr>
                <w:rFonts w:cstheme="minorHAnsi"/>
                <w:sz w:val="18"/>
                <w:szCs w:val="18"/>
              </w:rPr>
            </w:pPr>
            <w:r>
              <w:rPr>
                <w:rFonts w:cstheme="minorHAnsi"/>
                <w:sz w:val="18"/>
                <w:szCs w:val="18"/>
              </w:rPr>
              <w:t>metadata</w:t>
            </w:r>
            <w:r w:rsidR="00D551D3">
              <w:rPr>
                <w:rFonts w:cstheme="minorHAnsi"/>
                <w:sz w:val="18"/>
                <w:szCs w:val="18"/>
              </w:rPr>
              <w:t>.Attribute</w:t>
            </w:r>
          </w:p>
        </w:tc>
        <w:tc>
          <w:tcPr>
            <w:tcW w:w="7470" w:type="dxa"/>
            <w:noWrap/>
          </w:tcPr>
          <w:p w14:paraId="6F8EB4A3" w14:textId="77777777" w:rsidR="00D551D3"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Includes the granular list of attributes (columns, fields, etc.) for a given dataset, to include details about each attribute (data type, length, scale, precision, etc.) </w:t>
            </w:r>
          </w:p>
        </w:tc>
      </w:tr>
    </w:tbl>
    <w:p w14:paraId="404F102C" w14:textId="77777777" w:rsidR="00D551D3" w:rsidRDefault="00D551D3" w:rsidP="00D551D3"/>
    <w:p w14:paraId="342C40DA" w14:textId="0692D4D6" w:rsidR="00D551D3" w:rsidRDefault="00D551D3" w:rsidP="00D551D3">
      <w:r>
        <w:t>These four metadata tables rely on several reference tables that contain standard types and classifications that are used to describe the metadata entries.  The following table lists those reference tables and the current table entries as of the writing of this document</w:t>
      </w:r>
      <w:r w:rsidR="004F1E35">
        <w:t>:</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3541"/>
        <w:gridCol w:w="1882"/>
      </w:tblGrid>
      <w:tr w:rsidR="00D551D3" w:rsidRPr="00927A92" w14:paraId="1CA7012A" w14:textId="77777777" w:rsidTr="004F1E3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0" w:type="auto"/>
            <w:shd w:val="clear" w:color="auto" w:fill="2A5698"/>
            <w:noWrap/>
            <w:hideMark/>
          </w:tcPr>
          <w:p w14:paraId="20C0AF02" w14:textId="77777777" w:rsidR="00D551D3" w:rsidRPr="004F1E35" w:rsidRDefault="00D551D3" w:rsidP="00D551D3">
            <w:pPr>
              <w:rPr>
                <w:rFonts w:cstheme="minorHAnsi"/>
                <w:sz w:val="20"/>
                <w:szCs w:val="20"/>
              </w:rPr>
            </w:pPr>
            <w:r w:rsidRPr="004F1E35">
              <w:rPr>
                <w:rFonts w:cstheme="minorHAnsi"/>
                <w:sz w:val="20"/>
                <w:szCs w:val="20"/>
              </w:rPr>
              <w:t>Reference Table Name</w:t>
            </w:r>
          </w:p>
        </w:tc>
        <w:tc>
          <w:tcPr>
            <w:tcW w:w="0" w:type="auto"/>
            <w:shd w:val="clear" w:color="auto" w:fill="2A5698"/>
            <w:noWrap/>
            <w:hideMark/>
          </w:tcPr>
          <w:p w14:paraId="1B06A1F7" w14:textId="77777777" w:rsidR="00D551D3" w:rsidRPr="004F1E35" w:rsidRDefault="00D551D3" w:rsidP="00D551D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F1E35">
              <w:rPr>
                <w:rFonts w:cstheme="minorHAnsi"/>
                <w:sz w:val="20"/>
                <w:szCs w:val="20"/>
              </w:rPr>
              <w:t>Description</w:t>
            </w:r>
          </w:p>
        </w:tc>
        <w:tc>
          <w:tcPr>
            <w:tcW w:w="0" w:type="auto"/>
            <w:shd w:val="clear" w:color="auto" w:fill="2A5698"/>
          </w:tcPr>
          <w:p w14:paraId="68804A15" w14:textId="77777777" w:rsidR="00D551D3" w:rsidRPr="004F1E35" w:rsidRDefault="00D551D3" w:rsidP="00D551D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4F1E35">
              <w:rPr>
                <w:rFonts w:cstheme="minorHAnsi"/>
                <w:sz w:val="20"/>
                <w:szCs w:val="20"/>
              </w:rPr>
              <w:t>Available Values</w:t>
            </w:r>
          </w:p>
        </w:tc>
      </w:tr>
      <w:tr w:rsidR="00D551D3" w:rsidRPr="00927A92" w14:paraId="480D86C0"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4DE4738F" w14:textId="6410AB31"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w:t>
            </w:r>
            <w:r w:rsidR="00D551D3" w:rsidRPr="00927A92">
              <w:rPr>
                <w:rFonts w:cstheme="minorHAnsi"/>
                <w:sz w:val="18"/>
                <w:szCs w:val="18"/>
              </w:rPr>
              <w:t>SystemType</w:t>
            </w:r>
          </w:p>
        </w:tc>
        <w:tc>
          <w:tcPr>
            <w:tcW w:w="0" w:type="auto"/>
            <w:vMerge w:val="restart"/>
            <w:noWrap/>
            <w:hideMark/>
          </w:tcPr>
          <w:p w14:paraId="503223D8"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27A92">
              <w:rPr>
                <w:rFonts w:cstheme="minorHAnsi"/>
                <w:sz w:val="18"/>
                <w:szCs w:val="18"/>
              </w:rPr>
              <w:t>Contains a list of standard system types</w:t>
            </w:r>
          </w:p>
        </w:tc>
        <w:tc>
          <w:tcPr>
            <w:tcW w:w="0" w:type="auto"/>
          </w:tcPr>
          <w:p w14:paraId="2E95E8B7"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RDBMS</w:t>
            </w:r>
          </w:p>
        </w:tc>
      </w:tr>
      <w:tr w:rsidR="00D551D3" w:rsidRPr="00927A92" w14:paraId="6D73855F"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49F75E86" w14:textId="77777777" w:rsidR="00D551D3" w:rsidRPr="00927A92" w:rsidRDefault="00D551D3" w:rsidP="00D551D3">
            <w:pPr>
              <w:rPr>
                <w:rFonts w:cstheme="minorHAnsi"/>
                <w:sz w:val="18"/>
                <w:szCs w:val="18"/>
              </w:rPr>
            </w:pPr>
          </w:p>
        </w:tc>
        <w:tc>
          <w:tcPr>
            <w:tcW w:w="0" w:type="auto"/>
            <w:vMerge/>
            <w:noWrap/>
          </w:tcPr>
          <w:p w14:paraId="31F20E4D"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2E1B6EB9"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File Server</w:t>
            </w:r>
          </w:p>
        </w:tc>
      </w:tr>
      <w:tr w:rsidR="00D551D3" w:rsidRPr="00927A92" w14:paraId="29CED909"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63D826E6" w14:textId="77777777" w:rsidR="00D551D3" w:rsidRPr="00927A92" w:rsidRDefault="00D551D3" w:rsidP="00D551D3">
            <w:pPr>
              <w:rPr>
                <w:rFonts w:cstheme="minorHAnsi"/>
                <w:sz w:val="18"/>
                <w:szCs w:val="18"/>
              </w:rPr>
            </w:pPr>
          </w:p>
        </w:tc>
        <w:tc>
          <w:tcPr>
            <w:tcW w:w="0" w:type="auto"/>
            <w:vMerge/>
            <w:noWrap/>
          </w:tcPr>
          <w:p w14:paraId="76593A37"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581B4910"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FTP Server</w:t>
            </w:r>
          </w:p>
        </w:tc>
      </w:tr>
      <w:tr w:rsidR="00D551D3" w:rsidRPr="00927A92" w14:paraId="0E89C05A"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noWrap/>
          </w:tcPr>
          <w:p w14:paraId="7F68E929" w14:textId="77777777" w:rsidR="00D551D3" w:rsidRPr="00927A92" w:rsidRDefault="00D551D3" w:rsidP="00D551D3">
            <w:pPr>
              <w:rPr>
                <w:rFonts w:cstheme="minorHAnsi"/>
                <w:sz w:val="18"/>
                <w:szCs w:val="18"/>
              </w:rPr>
            </w:pPr>
          </w:p>
        </w:tc>
        <w:tc>
          <w:tcPr>
            <w:tcW w:w="0" w:type="auto"/>
            <w:vMerge/>
            <w:tcBorders>
              <w:bottom w:val="single" w:sz="4" w:space="0" w:color="auto"/>
            </w:tcBorders>
            <w:noWrap/>
          </w:tcPr>
          <w:p w14:paraId="76C5C141"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bottom w:val="single" w:sz="4" w:space="0" w:color="auto"/>
            </w:tcBorders>
          </w:tcPr>
          <w:p w14:paraId="1B93C218"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Azure Storage Account</w:t>
            </w:r>
          </w:p>
        </w:tc>
      </w:tr>
      <w:tr w:rsidR="00D551D3" w:rsidRPr="00927A92" w14:paraId="77CB9CBC"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bottom w:val="single" w:sz="4" w:space="0" w:color="auto"/>
            </w:tcBorders>
            <w:noWrap/>
            <w:hideMark/>
          </w:tcPr>
          <w:p w14:paraId="55A507EC" w14:textId="694984E1"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w:t>
            </w:r>
            <w:r w:rsidR="00D551D3" w:rsidRPr="00927A92">
              <w:rPr>
                <w:rFonts w:cstheme="minorHAnsi"/>
                <w:sz w:val="18"/>
                <w:szCs w:val="18"/>
              </w:rPr>
              <w:t>EnvironmentType</w:t>
            </w:r>
          </w:p>
        </w:tc>
        <w:tc>
          <w:tcPr>
            <w:tcW w:w="0" w:type="auto"/>
            <w:vMerge w:val="restart"/>
            <w:tcBorders>
              <w:top w:val="single" w:sz="4" w:space="0" w:color="auto"/>
              <w:bottom w:val="single" w:sz="4" w:space="0" w:color="auto"/>
            </w:tcBorders>
            <w:noWrap/>
            <w:hideMark/>
          </w:tcPr>
          <w:p w14:paraId="372DD0A9"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27A92">
              <w:rPr>
                <w:rFonts w:cstheme="minorHAnsi"/>
                <w:sz w:val="18"/>
                <w:szCs w:val="18"/>
              </w:rPr>
              <w:t>Contains a list of standard environment types</w:t>
            </w:r>
          </w:p>
        </w:tc>
        <w:tc>
          <w:tcPr>
            <w:tcW w:w="0" w:type="auto"/>
            <w:tcBorders>
              <w:top w:val="single" w:sz="4" w:space="0" w:color="auto"/>
              <w:bottom w:val="single" w:sz="4" w:space="0" w:color="auto"/>
            </w:tcBorders>
          </w:tcPr>
          <w:p w14:paraId="73AABAC2"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Development</w:t>
            </w:r>
          </w:p>
        </w:tc>
      </w:tr>
      <w:tr w:rsidR="00D551D3" w:rsidRPr="00927A92" w14:paraId="4C914FBB"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5948C6AA" w14:textId="77777777" w:rsidR="00D551D3" w:rsidRPr="00927A92" w:rsidRDefault="00D551D3" w:rsidP="00D551D3">
            <w:pPr>
              <w:rPr>
                <w:rFonts w:cstheme="minorHAnsi"/>
                <w:sz w:val="18"/>
                <w:szCs w:val="18"/>
              </w:rPr>
            </w:pPr>
          </w:p>
        </w:tc>
        <w:tc>
          <w:tcPr>
            <w:tcW w:w="0" w:type="auto"/>
            <w:vMerge/>
            <w:noWrap/>
          </w:tcPr>
          <w:p w14:paraId="57FA5706"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39E97744"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Testing</w:t>
            </w:r>
          </w:p>
        </w:tc>
      </w:tr>
      <w:tr w:rsidR="00D551D3" w:rsidRPr="00927A92" w14:paraId="1A3E4C3C"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7DACA594"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63590724"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6973CAF7"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Staging</w:t>
            </w:r>
          </w:p>
        </w:tc>
      </w:tr>
      <w:tr w:rsidR="00D551D3" w:rsidRPr="00927A92" w14:paraId="64282054"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62FF5FDA" w14:textId="77777777" w:rsidR="00D551D3" w:rsidRPr="00927A92" w:rsidRDefault="00D551D3" w:rsidP="00D551D3">
            <w:pPr>
              <w:rPr>
                <w:rFonts w:cstheme="minorHAnsi"/>
                <w:sz w:val="18"/>
                <w:szCs w:val="18"/>
              </w:rPr>
            </w:pPr>
          </w:p>
        </w:tc>
        <w:tc>
          <w:tcPr>
            <w:tcW w:w="0" w:type="auto"/>
            <w:vMerge/>
            <w:noWrap/>
          </w:tcPr>
          <w:p w14:paraId="7A0D2807"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65C57BB8"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Pre-Production</w:t>
            </w:r>
          </w:p>
        </w:tc>
      </w:tr>
      <w:tr w:rsidR="00D551D3" w:rsidRPr="00927A92" w14:paraId="588D5A51"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726D123A"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5D61217F"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724EEAA9"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Production</w:t>
            </w:r>
          </w:p>
        </w:tc>
      </w:tr>
      <w:tr w:rsidR="00D551D3" w:rsidRPr="00927A92" w14:paraId="48F56043"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noWrap/>
            <w:hideMark/>
          </w:tcPr>
          <w:p w14:paraId="41CEB842" w14:textId="46E7496E" w:rsidR="00D551D3" w:rsidRPr="00927A92" w:rsidRDefault="0031443B" w:rsidP="00D551D3">
            <w:pPr>
              <w:rPr>
                <w:rFonts w:cstheme="minorHAnsi"/>
                <w:sz w:val="18"/>
                <w:szCs w:val="18"/>
              </w:rPr>
            </w:pPr>
            <w:r>
              <w:rPr>
                <w:rFonts w:cstheme="minorHAnsi"/>
                <w:sz w:val="18"/>
                <w:szCs w:val="18"/>
              </w:rPr>
              <w:t>metadata.</w:t>
            </w:r>
            <w:r w:rsidR="00D551D3" w:rsidRPr="00927A92">
              <w:rPr>
                <w:rFonts w:cstheme="minorHAnsi"/>
                <w:sz w:val="18"/>
                <w:szCs w:val="18"/>
              </w:rPr>
              <w:t>RepositoryType</w:t>
            </w:r>
          </w:p>
        </w:tc>
        <w:tc>
          <w:tcPr>
            <w:tcW w:w="0" w:type="auto"/>
            <w:vMerge w:val="restart"/>
            <w:tcBorders>
              <w:top w:val="single" w:sz="4" w:space="0" w:color="auto"/>
            </w:tcBorders>
            <w:noWrap/>
            <w:hideMark/>
          </w:tcPr>
          <w:p w14:paraId="327F85DB"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27A92">
              <w:rPr>
                <w:rFonts w:cstheme="minorHAnsi"/>
                <w:sz w:val="18"/>
                <w:szCs w:val="18"/>
              </w:rPr>
              <w:t>Contains a list of standard repository types</w:t>
            </w:r>
          </w:p>
        </w:tc>
        <w:tc>
          <w:tcPr>
            <w:tcW w:w="0" w:type="auto"/>
            <w:tcBorders>
              <w:top w:val="single" w:sz="4" w:space="0" w:color="auto"/>
            </w:tcBorders>
          </w:tcPr>
          <w:p w14:paraId="613F0024"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SQL Server Database</w:t>
            </w:r>
          </w:p>
        </w:tc>
      </w:tr>
      <w:tr w:rsidR="00D551D3" w:rsidRPr="00927A92" w14:paraId="3D5398C2"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087AB57F" w14:textId="77777777" w:rsidR="00D551D3" w:rsidRPr="00927A92" w:rsidRDefault="00D551D3" w:rsidP="00D551D3">
            <w:pPr>
              <w:rPr>
                <w:rFonts w:cstheme="minorHAnsi"/>
                <w:sz w:val="18"/>
                <w:szCs w:val="18"/>
              </w:rPr>
            </w:pPr>
          </w:p>
        </w:tc>
        <w:tc>
          <w:tcPr>
            <w:tcW w:w="0" w:type="auto"/>
            <w:vMerge/>
            <w:noWrap/>
          </w:tcPr>
          <w:p w14:paraId="669183BB"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7777786B"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Oracle Database</w:t>
            </w:r>
          </w:p>
        </w:tc>
      </w:tr>
      <w:tr w:rsidR="00D551D3" w:rsidRPr="00927A92" w14:paraId="6B8C1253"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4B1815EE" w14:textId="77777777" w:rsidR="00D551D3" w:rsidRPr="00927A92" w:rsidRDefault="00D551D3" w:rsidP="00D551D3">
            <w:pPr>
              <w:rPr>
                <w:rFonts w:cstheme="minorHAnsi"/>
                <w:sz w:val="18"/>
                <w:szCs w:val="18"/>
              </w:rPr>
            </w:pPr>
          </w:p>
        </w:tc>
        <w:tc>
          <w:tcPr>
            <w:tcW w:w="0" w:type="auto"/>
            <w:vMerge/>
            <w:noWrap/>
          </w:tcPr>
          <w:p w14:paraId="760E21ED"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17387278"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Azure DB Database</w:t>
            </w:r>
          </w:p>
        </w:tc>
      </w:tr>
      <w:tr w:rsidR="00D551D3" w:rsidRPr="00927A92" w14:paraId="52822D21"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77A7E4D9" w14:textId="77777777" w:rsidR="00D551D3" w:rsidRPr="00927A92" w:rsidRDefault="00D551D3" w:rsidP="00D551D3">
            <w:pPr>
              <w:rPr>
                <w:rFonts w:cstheme="minorHAnsi"/>
                <w:sz w:val="18"/>
                <w:szCs w:val="18"/>
              </w:rPr>
            </w:pPr>
          </w:p>
        </w:tc>
        <w:tc>
          <w:tcPr>
            <w:tcW w:w="0" w:type="auto"/>
            <w:vMerge/>
            <w:noWrap/>
          </w:tcPr>
          <w:p w14:paraId="7F034BD8"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3C8196C7"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Azure Data Lake Zone</w:t>
            </w:r>
          </w:p>
        </w:tc>
      </w:tr>
      <w:tr w:rsidR="00D551D3" w:rsidRPr="00927A92" w14:paraId="69EE0937"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670A26D9" w14:textId="77777777" w:rsidR="00D551D3" w:rsidRPr="00927A92" w:rsidRDefault="00D551D3" w:rsidP="00D551D3">
            <w:pPr>
              <w:rPr>
                <w:rFonts w:cstheme="minorHAnsi"/>
                <w:sz w:val="18"/>
                <w:szCs w:val="18"/>
              </w:rPr>
            </w:pPr>
          </w:p>
        </w:tc>
        <w:tc>
          <w:tcPr>
            <w:tcW w:w="0" w:type="auto"/>
            <w:vMerge/>
            <w:noWrap/>
          </w:tcPr>
          <w:p w14:paraId="0B814733"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7995265F"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Windows Fileshare</w:t>
            </w:r>
          </w:p>
        </w:tc>
      </w:tr>
      <w:tr w:rsidR="00D551D3" w:rsidRPr="00927A92" w14:paraId="3B1BEBAA"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6BE462D0" w14:textId="58054BAB"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w:t>
            </w:r>
            <w:r w:rsidR="00D551D3" w:rsidRPr="00927A92">
              <w:rPr>
                <w:rFonts w:cstheme="minorHAnsi"/>
                <w:sz w:val="18"/>
                <w:szCs w:val="18"/>
              </w:rPr>
              <w:t>DatasetClass</w:t>
            </w:r>
          </w:p>
        </w:tc>
        <w:tc>
          <w:tcPr>
            <w:tcW w:w="0" w:type="auto"/>
            <w:vMerge w:val="restart"/>
            <w:noWrap/>
            <w:hideMark/>
          </w:tcPr>
          <w:p w14:paraId="33AFAB9E"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27A92">
              <w:rPr>
                <w:rFonts w:cstheme="minorHAnsi"/>
                <w:sz w:val="18"/>
                <w:szCs w:val="18"/>
              </w:rPr>
              <w:t>Contains a list of standard dataset classes</w:t>
            </w:r>
          </w:p>
        </w:tc>
        <w:tc>
          <w:tcPr>
            <w:tcW w:w="0" w:type="auto"/>
          </w:tcPr>
          <w:p w14:paraId="75578F28"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Fact Table</w:t>
            </w:r>
          </w:p>
        </w:tc>
      </w:tr>
      <w:tr w:rsidR="00D551D3" w:rsidRPr="00927A92" w14:paraId="439BC8B4"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392CB598" w14:textId="77777777" w:rsidR="00D551D3" w:rsidRPr="00927A92" w:rsidRDefault="00D551D3" w:rsidP="00D551D3">
            <w:pPr>
              <w:rPr>
                <w:rFonts w:cstheme="minorHAnsi"/>
                <w:sz w:val="18"/>
                <w:szCs w:val="18"/>
              </w:rPr>
            </w:pPr>
          </w:p>
        </w:tc>
        <w:tc>
          <w:tcPr>
            <w:tcW w:w="0" w:type="auto"/>
            <w:vMerge/>
            <w:noWrap/>
          </w:tcPr>
          <w:p w14:paraId="033F6416"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31EF47A1"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Dimension</w:t>
            </w:r>
          </w:p>
        </w:tc>
      </w:tr>
      <w:tr w:rsidR="00D551D3" w:rsidRPr="00927A92" w14:paraId="522F3E21"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4A6F6A5F" w14:textId="77777777" w:rsidR="00D551D3" w:rsidRPr="00927A92" w:rsidRDefault="00D551D3" w:rsidP="00D551D3">
            <w:pPr>
              <w:rPr>
                <w:rFonts w:cstheme="minorHAnsi"/>
                <w:sz w:val="18"/>
                <w:szCs w:val="18"/>
              </w:rPr>
            </w:pPr>
          </w:p>
        </w:tc>
        <w:tc>
          <w:tcPr>
            <w:tcW w:w="0" w:type="auto"/>
            <w:vMerge/>
            <w:noWrap/>
          </w:tcPr>
          <w:p w14:paraId="2F509535"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4178CBCD"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Reference Table</w:t>
            </w:r>
          </w:p>
        </w:tc>
      </w:tr>
      <w:tr w:rsidR="00D551D3" w:rsidRPr="00927A92" w14:paraId="73D8626A"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796F5CD7" w14:textId="77777777" w:rsidR="00D551D3" w:rsidRPr="00927A92" w:rsidRDefault="00D551D3" w:rsidP="00D551D3">
            <w:pPr>
              <w:rPr>
                <w:rFonts w:cstheme="minorHAnsi"/>
                <w:sz w:val="18"/>
                <w:szCs w:val="18"/>
              </w:rPr>
            </w:pPr>
          </w:p>
        </w:tc>
        <w:tc>
          <w:tcPr>
            <w:tcW w:w="0" w:type="auto"/>
            <w:vMerge/>
            <w:noWrap/>
          </w:tcPr>
          <w:p w14:paraId="404990AD"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61401E54"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Log Table</w:t>
            </w:r>
          </w:p>
        </w:tc>
      </w:tr>
      <w:tr w:rsidR="00D551D3" w:rsidRPr="00927A92" w14:paraId="58FF484A"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4F447DE9" w14:textId="77777777" w:rsidR="00D551D3" w:rsidRPr="00927A92" w:rsidRDefault="00D551D3" w:rsidP="00D551D3">
            <w:pPr>
              <w:rPr>
                <w:rFonts w:cstheme="minorHAnsi"/>
                <w:sz w:val="18"/>
                <w:szCs w:val="18"/>
              </w:rPr>
            </w:pPr>
          </w:p>
        </w:tc>
        <w:tc>
          <w:tcPr>
            <w:tcW w:w="0" w:type="auto"/>
            <w:vMerge/>
            <w:noWrap/>
          </w:tcPr>
          <w:p w14:paraId="119F21CC"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20E053E5" w14:textId="4D613329" w:rsidR="00D551D3" w:rsidRPr="00F40170" w:rsidRDefault="004F1E35"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 xml:space="preserve">Reference </w:t>
            </w:r>
            <w:r>
              <w:rPr>
                <w:rFonts w:cstheme="minorHAnsi"/>
                <w:sz w:val="18"/>
                <w:szCs w:val="18"/>
              </w:rPr>
              <w:t>View</w:t>
            </w:r>
          </w:p>
        </w:tc>
      </w:tr>
      <w:tr w:rsidR="00D551D3" w:rsidRPr="00927A92" w14:paraId="716F69BC"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477ACC93" w14:textId="28DEF913"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w:t>
            </w:r>
            <w:r w:rsidR="00D551D3" w:rsidRPr="00927A92">
              <w:rPr>
                <w:rFonts w:cstheme="minorHAnsi"/>
                <w:sz w:val="18"/>
                <w:szCs w:val="18"/>
              </w:rPr>
              <w:t>StorageType</w:t>
            </w:r>
          </w:p>
        </w:tc>
        <w:tc>
          <w:tcPr>
            <w:tcW w:w="0" w:type="auto"/>
            <w:vMerge w:val="restart"/>
            <w:noWrap/>
            <w:hideMark/>
          </w:tcPr>
          <w:p w14:paraId="4D06F6F2"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27A92">
              <w:rPr>
                <w:rFonts w:cstheme="minorHAnsi"/>
                <w:sz w:val="18"/>
                <w:szCs w:val="18"/>
              </w:rPr>
              <w:t>Contains a list of standard data storage types</w:t>
            </w:r>
          </w:p>
        </w:tc>
        <w:tc>
          <w:tcPr>
            <w:tcW w:w="0" w:type="auto"/>
          </w:tcPr>
          <w:p w14:paraId="1F3C9010"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Relational Table</w:t>
            </w:r>
          </w:p>
        </w:tc>
      </w:tr>
      <w:tr w:rsidR="00D551D3" w:rsidRPr="00927A92" w14:paraId="75AB1653"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5A384CC7" w14:textId="77777777" w:rsidR="00D551D3" w:rsidRPr="00927A92" w:rsidRDefault="00D551D3" w:rsidP="00D551D3">
            <w:pPr>
              <w:rPr>
                <w:rFonts w:cstheme="minorHAnsi"/>
                <w:sz w:val="18"/>
                <w:szCs w:val="18"/>
              </w:rPr>
            </w:pPr>
          </w:p>
        </w:tc>
        <w:tc>
          <w:tcPr>
            <w:tcW w:w="0" w:type="auto"/>
            <w:vMerge/>
            <w:noWrap/>
          </w:tcPr>
          <w:p w14:paraId="3CE65552"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6B63FB42"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Relational View</w:t>
            </w:r>
          </w:p>
        </w:tc>
      </w:tr>
      <w:tr w:rsidR="00D551D3" w:rsidRPr="00927A92" w14:paraId="5A6C88D8"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3F845807" w14:textId="77777777" w:rsidR="00D551D3" w:rsidRPr="00927A92" w:rsidRDefault="00D551D3" w:rsidP="00D551D3">
            <w:pPr>
              <w:rPr>
                <w:rFonts w:cstheme="minorHAnsi"/>
                <w:sz w:val="18"/>
                <w:szCs w:val="18"/>
              </w:rPr>
            </w:pPr>
          </w:p>
        </w:tc>
        <w:tc>
          <w:tcPr>
            <w:tcW w:w="0" w:type="auto"/>
            <w:vMerge/>
            <w:noWrap/>
          </w:tcPr>
          <w:p w14:paraId="5331D158"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3938FDC7"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Parquet File</w:t>
            </w:r>
          </w:p>
        </w:tc>
      </w:tr>
      <w:tr w:rsidR="00D551D3" w:rsidRPr="00927A92" w14:paraId="4930C4F1"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10CAA03C" w14:textId="77777777" w:rsidR="00D551D3" w:rsidRPr="00927A92" w:rsidRDefault="00D551D3" w:rsidP="00D551D3">
            <w:pPr>
              <w:rPr>
                <w:rFonts w:cstheme="minorHAnsi"/>
                <w:sz w:val="18"/>
                <w:szCs w:val="18"/>
              </w:rPr>
            </w:pPr>
          </w:p>
        </w:tc>
        <w:tc>
          <w:tcPr>
            <w:tcW w:w="0" w:type="auto"/>
            <w:vMerge/>
            <w:noWrap/>
          </w:tcPr>
          <w:p w14:paraId="4871E880"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54F15402"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CSV File</w:t>
            </w:r>
          </w:p>
        </w:tc>
      </w:tr>
      <w:tr w:rsidR="00D551D3" w:rsidRPr="00927A92" w14:paraId="457AE7E9"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6F0020D3" w14:textId="3CA8DE4E"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w:t>
            </w:r>
            <w:r w:rsidR="00D551D3" w:rsidRPr="00927A92">
              <w:rPr>
                <w:rFonts w:cstheme="minorHAnsi"/>
                <w:sz w:val="18"/>
                <w:szCs w:val="18"/>
              </w:rPr>
              <w:t>PartitionType</w:t>
            </w:r>
          </w:p>
        </w:tc>
        <w:tc>
          <w:tcPr>
            <w:tcW w:w="0" w:type="auto"/>
            <w:vMerge w:val="restart"/>
            <w:noWrap/>
            <w:hideMark/>
          </w:tcPr>
          <w:p w14:paraId="72F81F3B"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27A92">
              <w:rPr>
                <w:rFonts w:cstheme="minorHAnsi"/>
                <w:sz w:val="18"/>
                <w:szCs w:val="18"/>
              </w:rPr>
              <w:t>Contains a list of standard partition types</w:t>
            </w:r>
          </w:p>
        </w:tc>
        <w:tc>
          <w:tcPr>
            <w:tcW w:w="0" w:type="auto"/>
          </w:tcPr>
          <w:p w14:paraId="33D31FE2"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Quarter</w:t>
            </w:r>
          </w:p>
        </w:tc>
      </w:tr>
      <w:tr w:rsidR="00D551D3" w:rsidRPr="00927A92" w14:paraId="2FBC74BA" w14:textId="77777777" w:rsidTr="00D551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171FA213" w14:textId="77777777" w:rsidR="00D551D3" w:rsidRPr="00927A92" w:rsidRDefault="00D551D3" w:rsidP="00D551D3">
            <w:pPr>
              <w:rPr>
                <w:rFonts w:cstheme="minorHAnsi"/>
                <w:sz w:val="18"/>
                <w:szCs w:val="18"/>
              </w:rPr>
            </w:pPr>
          </w:p>
        </w:tc>
        <w:tc>
          <w:tcPr>
            <w:tcW w:w="0" w:type="auto"/>
            <w:vMerge/>
            <w:noWrap/>
          </w:tcPr>
          <w:p w14:paraId="339970DE"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208BD6CF"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Month</w:t>
            </w:r>
          </w:p>
        </w:tc>
      </w:tr>
      <w:tr w:rsidR="00D551D3" w:rsidRPr="00927A92" w14:paraId="24BDCD37" w14:textId="77777777" w:rsidTr="00D551D3">
        <w:trPr>
          <w:trHeight w:val="220"/>
        </w:trPr>
        <w:tc>
          <w:tcPr>
            <w:cnfStyle w:val="001000000000" w:firstRow="0" w:lastRow="0" w:firstColumn="1" w:lastColumn="0" w:oddVBand="0" w:evenVBand="0" w:oddHBand="0" w:evenHBand="0" w:firstRowFirstColumn="0" w:firstRowLastColumn="0" w:lastRowFirstColumn="0" w:lastRowLastColumn="0"/>
            <w:tcW w:w="0" w:type="auto"/>
            <w:vMerge/>
            <w:noWrap/>
          </w:tcPr>
          <w:p w14:paraId="6BD6DFE1" w14:textId="77777777" w:rsidR="00D551D3" w:rsidRPr="00927A92" w:rsidRDefault="00D551D3" w:rsidP="00D551D3">
            <w:pPr>
              <w:rPr>
                <w:rFonts w:cstheme="minorHAnsi"/>
                <w:sz w:val="18"/>
                <w:szCs w:val="18"/>
              </w:rPr>
            </w:pPr>
          </w:p>
        </w:tc>
        <w:tc>
          <w:tcPr>
            <w:tcW w:w="0" w:type="auto"/>
            <w:vMerge/>
            <w:noWrap/>
          </w:tcPr>
          <w:p w14:paraId="2D57B28D"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Pr>
          <w:p w14:paraId="18698FC9"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Year</w:t>
            </w:r>
          </w:p>
        </w:tc>
      </w:tr>
      <w:tr w:rsidR="00D551D3" w:rsidRPr="00927A92" w14:paraId="62BC419F"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noWrap/>
          </w:tcPr>
          <w:p w14:paraId="5A8EDAD0" w14:textId="77777777" w:rsidR="00D551D3" w:rsidRPr="00927A92" w:rsidRDefault="00D551D3" w:rsidP="00D551D3">
            <w:pPr>
              <w:rPr>
                <w:rFonts w:cstheme="minorHAnsi"/>
                <w:sz w:val="18"/>
                <w:szCs w:val="18"/>
              </w:rPr>
            </w:pPr>
          </w:p>
        </w:tc>
        <w:tc>
          <w:tcPr>
            <w:tcW w:w="0" w:type="auto"/>
            <w:vMerge/>
            <w:tcBorders>
              <w:bottom w:val="single" w:sz="4" w:space="0" w:color="auto"/>
            </w:tcBorders>
            <w:noWrap/>
          </w:tcPr>
          <w:p w14:paraId="356D3B99"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Borders>
              <w:bottom w:val="single" w:sz="4" w:space="0" w:color="auto"/>
            </w:tcBorders>
          </w:tcPr>
          <w:p w14:paraId="3A9434D9"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None</w:t>
            </w:r>
          </w:p>
        </w:tc>
      </w:tr>
      <w:tr w:rsidR="00D551D3" w:rsidRPr="00927A92" w14:paraId="699109E6" w14:textId="77777777" w:rsidTr="0031443B">
        <w:trPr>
          <w:trHeight w:val="236"/>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bottom w:val="single" w:sz="4" w:space="0" w:color="auto"/>
            </w:tcBorders>
            <w:noWrap/>
            <w:hideMark/>
          </w:tcPr>
          <w:p w14:paraId="6B2E53F7" w14:textId="045812A5" w:rsidR="00D551D3" w:rsidRPr="00927A92" w:rsidRDefault="0031443B" w:rsidP="00D551D3">
            <w:pPr>
              <w:rPr>
                <w:rFonts w:cstheme="minorHAnsi"/>
                <w:sz w:val="18"/>
                <w:szCs w:val="18"/>
              </w:rPr>
            </w:pPr>
            <w:r>
              <w:rPr>
                <w:rFonts w:cstheme="minorHAnsi"/>
                <w:sz w:val="18"/>
                <w:szCs w:val="18"/>
              </w:rPr>
              <w:t>metadata</w:t>
            </w:r>
            <w:r w:rsidR="00D551D3">
              <w:rPr>
                <w:rFonts w:cstheme="minorHAnsi"/>
                <w:sz w:val="18"/>
                <w:szCs w:val="18"/>
              </w:rPr>
              <w:t>.</w:t>
            </w:r>
            <w:r w:rsidR="00D551D3" w:rsidRPr="00927A92">
              <w:rPr>
                <w:rFonts w:cstheme="minorHAnsi"/>
                <w:sz w:val="18"/>
                <w:szCs w:val="18"/>
              </w:rPr>
              <w:t>DataType</w:t>
            </w:r>
          </w:p>
        </w:tc>
        <w:tc>
          <w:tcPr>
            <w:tcW w:w="0" w:type="auto"/>
            <w:vMerge w:val="restart"/>
            <w:tcBorders>
              <w:top w:val="single" w:sz="4" w:space="0" w:color="auto"/>
              <w:bottom w:val="single" w:sz="4" w:space="0" w:color="auto"/>
            </w:tcBorders>
            <w:noWrap/>
            <w:hideMark/>
          </w:tcPr>
          <w:p w14:paraId="6B581773"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27A92">
              <w:rPr>
                <w:rFonts w:cstheme="minorHAnsi"/>
                <w:sz w:val="18"/>
                <w:szCs w:val="18"/>
              </w:rPr>
              <w:t>Contains a list of standard data types</w:t>
            </w:r>
          </w:p>
        </w:tc>
        <w:tc>
          <w:tcPr>
            <w:tcW w:w="0" w:type="auto"/>
            <w:tcBorders>
              <w:top w:val="single" w:sz="4" w:space="0" w:color="auto"/>
              <w:bottom w:val="single" w:sz="4" w:space="0" w:color="auto"/>
            </w:tcBorders>
          </w:tcPr>
          <w:p w14:paraId="2D888632"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char</w:t>
            </w:r>
          </w:p>
        </w:tc>
      </w:tr>
      <w:tr w:rsidR="00D551D3" w:rsidRPr="00927A92" w14:paraId="5A733B92"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7C359F4F" w14:textId="77777777" w:rsidR="00D551D3" w:rsidRPr="00927A92" w:rsidRDefault="00D551D3" w:rsidP="00D551D3">
            <w:pPr>
              <w:rPr>
                <w:rFonts w:cstheme="minorHAnsi"/>
                <w:sz w:val="18"/>
                <w:szCs w:val="18"/>
              </w:rPr>
            </w:pPr>
          </w:p>
        </w:tc>
        <w:tc>
          <w:tcPr>
            <w:tcW w:w="0" w:type="auto"/>
            <w:vMerge/>
            <w:noWrap/>
          </w:tcPr>
          <w:p w14:paraId="302D82FA"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5D066C3D"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varchar</w:t>
            </w:r>
          </w:p>
        </w:tc>
      </w:tr>
      <w:tr w:rsidR="00D551D3" w:rsidRPr="00927A92" w14:paraId="1FEE5373"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11C140F6"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3DE5C694"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32FFF1DC"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nchar</w:t>
            </w:r>
          </w:p>
        </w:tc>
      </w:tr>
      <w:tr w:rsidR="00D551D3" w:rsidRPr="00927A92" w14:paraId="3311182E"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1504240B" w14:textId="77777777" w:rsidR="00D551D3" w:rsidRPr="00927A92" w:rsidRDefault="00D551D3" w:rsidP="00D551D3">
            <w:pPr>
              <w:rPr>
                <w:rFonts w:cstheme="minorHAnsi"/>
                <w:sz w:val="18"/>
                <w:szCs w:val="18"/>
              </w:rPr>
            </w:pPr>
          </w:p>
        </w:tc>
        <w:tc>
          <w:tcPr>
            <w:tcW w:w="0" w:type="auto"/>
            <w:vMerge/>
            <w:noWrap/>
          </w:tcPr>
          <w:p w14:paraId="5AE7757D"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7C931ECA"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nvarchar</w:t>
            </w:r>
          </w:p>
        </w:tc>
      </w:tr>
      <w:tr w:rsidR="00D551D3" w:rsidRPr="00927A92" w14:paraId="52E859AA"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31D96CA9"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7D2A61F6"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5DFD2103"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text</w:t>
            </w:r>
          </w:p>
        </w:tc>
      </w:tr>
      <w:tr w:rsidR="00D551D3" w:rsidRPr="00927A92" w14:paraId="3A68177E"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36C4A5FA" w14:textId="77777777" w:rsidR="00D551D3" w:rsidRPr="00927A92" w:rsidRDefault="00D551D3" w:rsidP="00D551D3">
            <w:pPr>
              <w:rPr>
                <w:rFonts w:cstheme="minorHAnsi"/>
                <w:sz w:val="18"/>
                <w:szCs w:val="18"/>
              </w:rPr>
            </w:pPr>
          </w:p>
        </w:tc>
        <w:tc>
          <w:tcPr>
            <w:tcW w:w="0" w:type="auto"/>
            <w:vMerge/>
            <w:noWrap/>
          </w:tcPr>
          <w:p w14:paraId="31202BC8"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3A3C67D5"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ntext</w:t>
            </w:r>
          </w:p>
        </w:tc>
      </w:tr>
      <w:tr w:rsidR="00D551D3" w:rsidRPr="00927A92" w14:paraId="127494A7"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465A10B1"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083F40ED"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7DAA89C7"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binary</w:t>
            </w:r>
          </w:p>
        </w:tc>
      </w:tr>
      <w:tr w:rsidR="00D551D3" w:rsidRPr="00927A92" w14:paraId="39446E90"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1D7779CD" w14:textId="77777777" w:rsidR="00D551D3" w:rsidRPr="00927A92" w:rsidRDefault="00D551D3" w:rsidP="00D551D3">
            <w:pPr>
              <w:rPr>
                <w:rFonts w:cstheme="minorHAnsi"/>
                <w:sz w:val="18"/>
                <w:szCs w:val="18"/>
              </w:rPr>
            </w:pPr>
          </w:p>
        </w:tc>
        <w:tc>
          <w:tcPr>
            <w:tcW w:w="0" w:type="auto"/>
            <w:vMerge/>
            <w:noWrap/>
          </w:tcPr>
          <w:p w14:paraId="0B886A9E"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0B6EEB45"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varbinary</w:t>
            </w:r>
          </w:p>
        </w:tc>
      </w:tr>
      <w:tr w:rsidR="00D551D3" w:rsidRPr="00927A92" w14:paraId="229DC3E7"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11526282"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2099C0B0"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4581E0E6"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image</w:t>
            </w:r>
          </w:p>
        </w:tc>
      </w:tr>
      <w:tr w:rsidR="00D551D3" w:rsidRPr="00927A92" w14:paraId="11C1914D"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1971416C" w14:textId="77777777" w:rsidR="00D551D3" w:rsidRPr="00927A92" w:rsidRDefault="00D551D3" w:rsidP="00D551D3">
            <w:pPr>
              <w:rPr>
                <w:rFonts w:cstheme="minorHAnsi"/>
                <w:sz w:val="18"/>
                <w:szCs w:val="18"/>
              </w:rPr>
            </w:pPr>
          </w:p>
        </w:tc>
        <w:tc>
          <w:tcPr>
            <w:tcW w:w="0" w:type="auto"/>
            <w:vMerge/>
            <w:noWrap/>
          </w:tcPr>
          <w:p w14:paraId="28E7912C"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56B8FCA8"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uniqueidentifier</w:t>
            </w:r>
          </w:p>
        </w:tc>
      </w:tr>
      <w:tr w:rsidR="00D551D3" w:rsidRPr="00927A92" w14:paraId="29A34502"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49EFE966"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13D9D143"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263DBDB3"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tinyint</w:t>
            </w:r>
          </w:p>
        </w:tc>
      </w:tr>
      <w:tr w:rsidR="00D551D3" w:rsidRPr="00927A92" w14:paraId="7D9C70EA"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779B346A" w14:textId="77777777" w:rsidR="00D551D3" w:rsidRPr="00927A92" w:rsidRDefault="00D551D3" w:rsidP="00D551D3">
            <w:pPr>
              <w:rPr>
                <w:rFonts w:cstheme="minorHAnsi"/>
                <w:sz w:val="18"/>
                <w:szCs w:val="18"/>
              </w:rPr>
            </w:pPr>
          </w:p>
        </w:tc>
        <w:tc>
          <w:tcPr>
            <w:tcW w:w="0" w:type="auto"/>
            <w:vMerge/>
            <w:noWrap/>
          </w:tcPr>
          <w:p w14:paraId="1836CCC8"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095ADB51"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smallint</w:t>
            </w:r>
          </w:p>
        </w:tc>
      </w:tr>
      <w:tr w:rsidR="00D551D3" w:rsidRPr="00927A92" w14:paraId="2F08664B"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75A4AD93"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49A3E83F"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30119EDE"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int</w:t>
            </w:r>
          </w:p>
        </w:tc>
      </w:tr>
      <w:tr w:rsidR="00D551D3" w:rsidRPr="00927A92" w14:paraId="0A8979CA"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70491533" w14:textId="77777777" w:rsidR="00D551D3" w:rsidRPr="00927A92" w:rsidRDefault="00D551D3" w:rsidP="00D551D3">
            <w:pPr>
              <w:rPr>
                <w:rFonts w:cstheme="minorHAnsi"/>
                <w:sz w:val="18"/>
                <w:szCs w:val="18"/>
              </w:rPr>
            </w:pPr>
          </w:p>
        </w:tc>
        <w:tc>
          <w:tcPr>
            <w:tcW w:w="0" w:type="auto"/>
            <w:vMerge/>
            <w:noWrap/>
          </w:tcPr>
          <w:p w14:paraId="3EBF2A15"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46BE387A"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bigint</w:t>
            </w:r>
          </w:p>
        </w:tc>
      </w:tr>
      <w:tr w:rsidR="00D551D3" w:rsidRPr="00927A92" w14:paraId="1B335454"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5711E936"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652CAA9C"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7D9A1562"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date</w:t>
            </w:r>
          </w:p>
        </w:tc>
      </w:tr>
      <w:tr w:rsidR="00D551D3" w:rsidRPr="00927A92" w14:paraId="099C53A1"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1B36DA95" w14:textId="77777777" w:rsidR="00D551D3" w:rsidRPr="00927A92" w:rsidRDefault="00D551D3" w:rsidP="00D551D3">
            <w:pPr>
              <w:rPr>
                <w:rFonts w:cstheme="minorHAnsi"/>
                <w:sz w:val="18"/>
                <w:szCs w:val="18"/>
              </w:rPr>
            </w:pPr>
          </w:p>
        </w:tc>
        <w:tc>
          <w:tcPr>
            <w:tcW w:w="0" w:type="auto"/>
            <w:vMerge/>
            <w:noWrap/>
          </w:tcPr>
          <w:p w14:paraId="226C4538"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2EA84CF0"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time</w:t>
            </w:r>
          </w:p>
        </w:tc>
      </w:tr>
      <w:tr w:rsidR="00D551D3" w:rsidRPr="00927A92" w14:paraId="6E49F052"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4D41030E"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521F196F"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0E1FA001"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smalldatetime</w:t>
            </w:r>
          </w:p>
        </w:tc>
      </w:tr>
      <w:tr w:rsidR="00D551D3" w:rsidRPr="00927A92" w14:paraId="611A5A67" w14:textId="77777777" w:rsidTr="0031443B">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tcBorders>
            <w:noWrap/>
          </w:tcPr>
          <w:p w14:paraId="25956F34" w14:textId="77777777" w:rsidR="00D551D3" w:rsidRPr="00927A92" w:rsidRDefault="00D551D3" w:rsidP="00D551D3">
            <w:pPr>
              <w:rPr>
                <w:rFonts w:cstheme="minorHAnsi"/>
                <w:sz w:val="18"/>
                <w:szCs w:val="18"/>
              </w:rPr>
            </w:pPr>
          </w:p>
        </w:tc>
        <w:tc>
          <w:tcPr>
            <w:tcW w:w="0" w:type="auto"/>
            <w:vMerge/>
            <w:tcBorders>
              <w:top w:val="single" w:sz="4" w:space="0" w:color="auto"/>
            </w:tcBorders>
            <w:noWrap/>
          </w:tcPr>
          <w:p w14:paraId="70D7E9A4"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Borders>
              <w:top w:val="single" w:sz="4" w:space="0" w:color="auto"/>
            </w:tcBorders>
          </w:tcPr>
          <w:p w14:paraId="262B2AEC"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datetime</w:t>
            </w:r>
          </w:p>
        </w:tc>
      </w:tr>
      <w:tr w:rsidR="00D551D3" w:rsidRPr="00927A92" w14:paraId="0C5DBB36"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4B0B03E0"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00A075C8"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26D31F1F"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40170">
              <w:rPr>
                <w:rFonts w:cstheme="minorHAnsi"/>
                <w:sz w:val="18"/>
                <w:szCs w:val="18"/>
              </w:rPr>
              <w:t>datetime2</w:t>
            </w:r>
          </w:p>
        </w:tc>
      </w:tr>
      <w:tr w:rsidR="00D551D3" w:rsidRPr="00927A92" w14:paraId="0AAD0438"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02E3C885" w14:textId="77777777" w:rsidR="00D551D3" w:rsidRPr="00927A92" w:rsidRDefault="00D551D3" w:rsidP="00D551D3">
            <w:pPr>
              <w:rPr>
                <w:rFonts w:cstheme="minorHAnsi"/>
                <w:sz w:val="18"/>
                <w:szCs w:val="18"/>
              </w:rPr>
            </w:pPr>
          </w:p>
        </w:tc>
        <w:tc>
          <w:tcPr>
            <w:tcW w:w="0" w:type="auto"/>
            <w:vMerge/>
            <w:noWrap/>
          </w:tcPr>
          <w:p w14:paraId="7790537E"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76E001AB"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40170">
              <w:rPr>
                <w:rFonts w:cstheme="minorHAnsi"/>
                <w:sz w:val="18"/>
                <w:szCs w:val="18"/>
              </w:rPr>
              <w:t>datetimeoffset</w:t>
            </w:r>
          </w:p>
        </w:tc>
      </w:tr>
      <w:tr w:rsidR="00D551D3" w:rsidRPr="00927A92" w14:paraId="72753A9B"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2A879F01"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2FEBA7DB"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7E9342C3"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bit</w:t>
            </w:r>
          </w:p>
        </w:tc>
      </w:tr>
      <w:tr w:rsidR="00D551D3" w:rsidRPr="00927A92" w14:paraId="3427C9D7"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1656519C" w14:textId="77777777" w:rsidR="00D551D3" w:rsidRPr="00927A92" w:rsidRDefault="00D551D3" w:rsidP="00D551D3">
            <w:pPr>
              <w:rPr>
                <w:rFonts w:cstheme="minorHAnsi"/>
                <w:sz w:val="18"/>
                <w:szCs w:val="18"/>
              </w:rPr>
            </w:pPr>
          </w:p>
        </w:tc>
        <w:tc>
          <w:tcPr>
            <w:tcW w:w="0" w:type="auto"/>
            <w:vMerge/>
            <w:noWrap/>
          </w:tcPr>
          <w:p w14:paraId="0885868C"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0587572B"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decimal</w:t>
            </w:r>
          </w:p>
        </w:tc>
      </w:tr>
      <w:tr w:rsidR="00D551D3" w:rsidRPr="00927A92" w14:paraId="78627005"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7576FFF0"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71459B49"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16633E87"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numeric</w:t>
            </w:r>
          </w:p>
        </w:tc>
      </w:tr>
      <w:tr w:rsidR="00D551D3" w:rsidRPr="00927A92" w14:paraId="1F942BCB"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73706BBF" w14:textId="77777777" w:rsidR="00D551D3" w:rsidRPr="00927A92" w:rsidRDefault="00D551D3" w:rsidP="00D551D3">
            <w:pPr>
              <w:rPr>
                <w:rFonts w:cstheme="minorHAnsi"/>
                <w:sz w:val="18"/>
                <w:szCs w:val="18"/>
              </w:rPr>
            </w:pPr>
          </w:p>
        </w:tc>
        <w:tc>
          <w:tcPr>
            <w:tcW w:w="0" w:type="auto"/>
            <w:vMerge/>
            <w:noWrap/>
          </w:tcPr>
          <w:p w14:paraId="3AE26903"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1AE35DDA"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smallmoney</w:t>
            </w:r>
          </w:p>
        </w:tc>
      </w:tr>
      <w:tr w:rsidR="00D551D3" w:rsidRPr="00927A92" w14:paraId="5C4D2B6A"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1260DC0C"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28E66EE9"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2B399D1D"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money</w:t>
            </w:r>
          </w:p>
        </w:tc>
      </w:tr>
      <w:tr w:rsidR="00D551D3" w:rsidRPr="00927A92" w14:paraId="2672367B" w14:textId="77777777" w:rsidTr="00D551D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vMerge/>
            <w:noWrap/>
          </w:tcPr>
          <w:p w14:paraId="17875F19" w14:textId="77777777" w:rsidR="00D551D3" w:rsidRPr="00927A92" w:rsidRDefault="00D551D3" w:rsidP="00D551D3">
            <w:pPr>
              <w:rPr>
                <w:rFonts w:cstheme="minorHAnsi"/>
                <w:sz w:val="18"/>
                <w:szCs w:val="18"/>
              </w:rPr>
            </w:pPr>
          </w:p>
        </w:tc>
        <w:tc>
          <w:tcPr>
            <w:tcW w:w="0" w:type="auto"/>
            <w:vMerge/>
            <w:noWrap/>
          </w:tcPr>
          <w:p w14:paraId="3F57F08A" w14:textId="77777777" w:rsidR="00D551D3" w:rsidRPr="00927A92"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0" w:type="auto"/>
          </w:tcPr>
          <w:p w14:paraId="2BB3A94A" w14:textId="77777777" w:rsidR="00D551D3" w:rsidRPr="00F40170" w:rsidRDefault="00D551D3" w:rsidP="00D551D3">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float</w:t>
            </w:r>
          </w:p>
        </w:tc>
      </w:tr>
      <w:tr w:rsidR="00D551D3" w:rsidRPr="00927A92" w14:paraId="23CAE8DD" w14:textId="77777777" w:rsidTr="0031443B">
        <w:trPr>
          <w:trHeight w:val="21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bottom w:val="single" w:sz="4" w:space="0" w:color="auto"/>
            </w:tcBorders>
            <w:noWrap/>
          </w:tcPr>
          <w:p w14:paraId="06A0C1D0" w14:textId="77777777" w:rsidR="00D551D3" w:rsidRPr="00927A92" w:rsidRDefault="00D551D3" w:rsidP="00D551D3">
            <w:pPr>
              <w:rPr>
                <w:rFonts w:cstheme="minorHAnsi"/>
                <w:sz w:val="18"/>
                <w:szCs w:val="18"/>
              </w:rPr>
            </w:pPr>
          </w:p>
        </w:tc>
        <w:tc>
          <w:tcPr>
            <w:tcW w:w="0" w:type="auto"/>
            <w:vMerge/>
            <w:tcBorders>
              <w:top w:val="single" w:sz="4" w:space="0" w:color="auto"/>
              <w:bottom w:val="single" w:sz="4" w:space="0" w:color="auto"/>
            </w:tcBorders>
            <w:noWrap/>
          </w:tcPr>
          <w:p w14:paraId="6037F3B8" w14:textId="77777777" w:rsidR="00D551D3" w:rsidRPr="00927A92"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0" w:type="auto"/>
            <w:tcBorders>
              <w:top w:val="single" w:sz="4" w:space="0" w:color="auto"/>
              <w:bottom w:val="single" w:sz="4" w:space="0" w:color="auto"/>
            </w:tcBorders>
          </w:tcPr>
          <w:p w14:paraId="5D8DCBA9" w14:textId="77777777" w:rsidR="00D551D3" w:rsidRPr="00F40170" w:rsidRDefault="00D551D3" w:rsidP="00D551D3">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real</w:t>
            </w:r>
          </w:p>
        </w:tc>
      </w:tr>
    </w:tbl>
    <w:p w14:paraId="3A54314A" w14:textId="77777777" w:rsidR="00D551D3" w:rsidRDefault="00D551D3" w:rsidP="00D551D3"/>
    <w:p w14:paraId="4AF3B6E7" w14:textId="77777777" w:rsidR="00D551D3" w:rsidRDefault="00D551D3" w:rsidP="00D551D3">
      <w:r>
        <w:t>To populate each of the four metadata tables, a set of stored procedures can be used to add and update table entries.  The following table describes each of these stored procedures, including details regarding the parameters that can be used for each:</w:t>
      </w:r>
    </w:p>
    <w:tbl>
      <w:tblPr>
        <w:tblStyle w:val="ListTable3-Accent3"/>
        <w:tblpPr w:leftFromText="180" w:rightFromText="180" w:vertAnchor="text" w:tblpY="1"/>
        <w:tblOverlap w:val="never"/>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335"/>
        <w:gridCol w:w="2606"/>
        <w:gridCol w:w="973"/>
        <w:gridCol w:w="2383"/>
      </w:tblGrid>
      <w:tr w:rsidR="00D551D3" w14:paraId="02F48DD8" w14:textId="77777777" w:rsidTr="016D53C0">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980" w:type="dxa"/>
            <w:shd w:val="clear" w:color="auto" w:fill="2A5698"/>
            <w:noWrap/>
            <w:hideMark/>
          </w:tcPr>
          <w:p w14:paraId="02BC9FA7" w14:textId="77777777" w:rsidR="00D551D3" w:rsidRPr="00215F33" w:rsidRDefault="00D551D3" w:rsidP="0031443B">
            <w:pPr>
              <w:rPr>
                <w:rFonts w:cstheme="minorHAnsi"/>
                <w:sz w:val="20"/>
                <w:szCs w:val="20"/>
              </w:rPr>
            </w:pPr>
            <w:r w:rsidRPr="00215F33">
              <w:rPr>
                <w:rFonts w:cstheme="minorHAnsi"/>
                <w:sz w:val="20"/>
                <w:szCs w:val="20"/>
              </w:rPr>
              <w:t>Stored Procedure</w:t>
            </w:r>
          </w:p>
        </w:tc>
        <w:tc>
          <w:tcPr>
            <w:tcW w:w="2335" w:type="dxa"/>
            <w:shd w:val="clear" w:color="auto" w:fill="2A5698"/>
            <w:noWrap/>
            <w:hideMark/>
          </w:tcPr>
          <w:p w14:paraId="19457414" w14:textId="77777777" w:rsidR="00D551D3" w:rsidRPr="00215F33" w:rsidRDefault="00D551D3" w:rsidP="0031443B">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215F33">
              <w:rPr>
                <w:rFonts w:cstheme="minorHAnsi"/>
                <w:sz w:val="20"/>
                <w:szCs w:val="20"/>
              </w:rPr>
              <w:t>Description</w:t>
            </w:r>
          </w:p>
        </w:tc>
        <w:tc>
          <w:tcPr>
            <w:tcW w:w="2606" w:type="dxa"/>
            <w:shd w:val="clear" w:color="auto" w:fill="2A5698"/>
          </w:tcPr>
          <w:p w14:paraId="1882F5C4" w14:textId="77777777" w:rsidR="00D551D3" w:rsidRPr="00215F33" w:rsidRDefault="00D551D3" w:rsidP="0031443B">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215F33">
              <w:rPr>
                <w:rFonts w:cstheme="minorHAnsi"/>
                <w:sz w:val="20"/>
                <w:szCs w:val="20"/>
              </w:rPr>
              <w:t>Parameter</w:t>
            </w:r>
          </w:p>
        </w:tc>
        <w:tc>
          <w:tcPr>
            <w:tcW w:w="973" w:type="dxa"/>
            <w:shd w:val="clear" w:color="auto" w:fill="2A5698"/>
          </w:tcPr>
          <w:p w14:paraId="731B2A28" w14:textId="77777777" w:rsidR="00D551D3" w:rsidRPr="00215F33" w:rsidRDefault="00D551D3" w:rsidP="0031443B">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215F33">
              <w:rPr>
                <w:rFonts w:cstheme="minorHAnsi"/>
                <w:sz w:val="20"/>
                <w:szCs w:val="20"/>
              </w:rPr>
              <w:t>Required</w:t>
            </w:r>
          </w:p>
        </w:tc>
        <w:tc>
          <w:tcPr>
            <w:tcW w:w="2383" w:type="dxa"/>
            <w:shd w:val="clear" w:color="auto" w:fill="2A5698"/>
          </w:tcPr>
          <w:p w14:paraId="742D2515" w14:textId="77777777" w:rsidR="00D551D3" w:rsidRPr="00215F33" w:rsidRDefault="00D551D3" w:rsidP="0031443B">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215F33">
              <w:rPr>
                <w:rFonts w:cstheme="minorHAnsi"/>
                <w:sz w:val="20"/>
                <w:szCs w:val="20"/>
              </w:rPr>
              <w:t>Usage</w:t>
            </w:r>
          </w:p>
        </w:tc>
      </w:tr>
      <w:tr w:rsidR="00D551D3" w:rsidRPr="00927A92" w14:paraId="576881DE" w14:textId="77777777" w:rsidTr="016D53C0">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1980" w:type="dxa"/>
            <w:vMerge w:val="restart"/>
            <w:noWrap/>
            <w:hideMark/>
          </w:tcPr>
          <w:p w14:paraId="7AF24AA4" w14:textId="77777777" w:rsidR="00D551D3" w:rsidRPr="00927A92" w:rsidRDefault="00D551D3" w:rsidP="0031443B">
            <w:pPr>
              <w:rPr>
                <w:rFonts w:cstheme="minorHAnsi"/>
                <w:sz w:val="18"/>
                <w:szCs w:val="18"/>
              </w:rPr>
            </w:pPr>
            <w:r>
              <w:rPr>
                <w:rFonts w:cstheme="minorHAnsi"/>
                <w:sz w:val="18"/>
                <w:szCs w:val="18"/>
              </w:rPr>
              <w:t>DIF.Add</w:t>
            </w:r>
            <w:r w:rsidRPr="00927A92">
              <w:rPr>
                <w:rFonts w:cstheme="minorHAnsi"/>
                <w:sz w:val="18"/>
                <w:szCs w:val="18"/>
              </w:rPr>
              <w:t>System</w:t>
            </w:r>
          </w:p>
        </w:tc>
        <w:tc>
          <w:tcPr>
            <w:tcW w:w="2335" w:type="dxa"/>
            <w:vMerge w:val="restart"/>
            <w:noWrap/>
            <w:hideMark/>
          </w:tcPr>
          <w:p w14:paraId="3C26781B" w14:textId="77777777" w:rsidR="00D551D3" w:rsidRPr="00927A92"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new system</w:t>
            </w:r>
          </w:p>
        </w:tc>
        <w:tc>
          <w:tcPr>
            <w:tcW w:w="2606" w:type="dxa"/>
          </w:tcPr>
          <w:p w14:paraId="2ADA7E66"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@SystemType</w:t>
            </w:r>
          </w:p>
        </w:tc>
        <w:tc>
          <w:tcPr>
            <w:tcW w:w="973" w:type="dxa"/>
          </w:tcPr>
          <w:p w14:paraId="1B2FD9B0"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15BEE51F"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Indicates</w:t>
            </w:r>
            <w:r w:rsidRPr="00ED7B2A">
              <w:rPr>
                <w:rFonts w:cstheme="minorHAnsi"/>
                <w:sz w:val="18"/>
                <w:szCs w:val="18"/>
              </w:rPr>
              <w:t xml:space="preserve"> the system type</w:t>
            </w:r>
            <w:r>
              <w:rPr>
                <w:rFonts w:cstheme="minorHAnsi"/>
                <w:sz w:val="18"/>
                <w:szCs w:val="18"/>
              </w:rPr>
              <w:t xml:space="preserve"> (from the list above)</w:t>
            </w:r>
          </w:p>
        </w:tc>
      </w:tr>
      <w:tr w:rsidR="00D551D3" w:rsidRPr="00927A92" w14:paraId="54A03B7C" w14:textId="77777777" w:rsidTr="016D53C0">
        <w:trPr>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5F4B16E9" w14:textId="77777777" w:rsidR="00D551D3" w:rsidRDefault="00D551D3" w:rsidP="0031443B">
            <w:pPr>
              <w:rPr>
                <w:rFonts w:cstheme="minorHAnsi"/>
                <w:sz w:val="18"/>
                <w:szCs w:val="18"/>
              </w:rPr>
            </w:pPr>
          </w:p>
        </w:tc>
        <w:tc>
          <w:tcPr>
            <w:tcW w:w="2335" w:type="dxa"/>
            <w:vMerge/>
            <w:noWrap/>
          </w:tcPr>
          <w:p w14:paraId="5EBACCBF"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3F4DAF00"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D7B2A">
              <w:rPr>
                <w:rFonts w:cstheme="minorHAnsi"/>
                <w:sz w:val="18"/>
                <w:szCs w:val="18"/>
              </w:rPr>
              <w:t>@EnvironmentType</w:t>
            </w:r>
          </w:p>
        </w:tc>
        <w:tc>
          <w:tcPr>
            <w:tcW w:w="973" w:type="dxa"/>
          </w:tcPr>
          <w:p w14:paraId="223F7742"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7CED3CC"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Indicates the environment type (from the list above)</w:t>
            </w:r>
          </w:p>
        </w:tc>
      </w:tr>
      <w:tr w:rsidR="00D551D3" w:rsidRPr="00927A92" w14:paraId="15F3658A" w14:textId="77777777" w:rsidTr="016D53C0">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2216DFFC" w14:textId="77777777" w:rsidR="00D551D3" w:rsidRDefault="00D551D3" w:rsidP="0031443B">
            <w:pPr>
              <w:rPr>
                <w:rFonts w:cstheme="minorHAnsi"/>
                <w:sz w:val="18"/>
                <w:szCs w:val="18"/>
              </w:rPr>
            </w:pPr>
          </w:p>
        </w:tc>
        <w:tc>
          <w:tcPr>
            <w:tcW w:w="2335" w:type="dxa"/>
            <w:vMerge/>
            <w:noWrap/>
          </w:tcPr>
          <w:p w14:paraId="629B9B84"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06A9F00C"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D7B2A">
              <w:rPr>
                <w:rFonts w:cstheme="minorHAnsi"/>
                <w:sz w:val="18"/>
                <w:szCs w:val="18"/>
              </w:rPr>
              <w:t>@SystemName</w:t>
            </w:r>
          </w:p>
        </w:tc>
        <w:tc>
          <w:tcPr>
            <w:tcW w:w="973" w:type="dxa"/>
          </w:tcPr>
          <w:p w14:paraId="406AAEB6"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57BD585A"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Provides the system name; must be unique and cannot duplicate any existing table entries</w:t>
            </w:r>
          </w:p>
        </w:tc>
      </w:tr>
      <w:tr w:rsidR="00D551D3" w:rsidRPr="00927A92" w14:paraId="137A32CA" w14:textId="77777777" w:rsidTr="016D53C0">
        <w:trPr>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358B27BD" w14:textId="77777777" w:rsidR="00D551D3" w:rsidRDefault="00D551D3" w:rsidP="0031443B">
            <w:pPr>
              <w:rPr>
                <w:rFonts w:cstheme="minorHAnsi"/>
                <w:sz w:val="18"/>
                <w:szCs w:val="18"/>
              </w:rPr>
            </w:pPr>
          </w:p>
        </w:tc>
        <w:tc>
          <w:tcPr>
            <w:tcW w:w="2335" w:type="dxa"/>
            <w:vMerge/>
            <w:noWrap/>
          </w:tcPr>
          <w:p w14:paraId="368057E0"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74B7FA86"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@SystemDescription</w:t>
            </w:r>
          </w:p>
        </w:tc>
        <w:tc>
          <w:tcPr>
            <w:tcW w:w="973" w:type="dxa"/>
          </w:tcPr>
          <w:p w14:paraId="5112D1D4"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5A088243" w14:textId="2EF42DE1" w:rsidR="00D551D3"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Describes</w:t>
            </w:r>
            <w:r w:rsidR="00D551D3">
              <w:rPr>
                <w:rFonts w:cstheme="minorHAnsi"/>
                <w:sz w:val="18"/>
                <w:szCs w:val="18"/>
              </w:rPr>
              <w:t xml:space="preserve"> the system</w:t>
            </w:r>
          </w:p>
        </w:tc>
      </w:tr>
      <w:tr w:rsidR="00D551D3" w:rsidRPr="00927A92" w14:paraId="5875C54A" w14:textId="77777777" w:rsidTr="016D53C0">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51FB18D1" w14:textId="77777777" w:rsidR="00D551D3" w:rsidRDefault="00D551D3" w:rsidP="0031443B">
            <w:pPr>
              <w:rPr>
                <w:rFonts w:cstheme="minorHAnsi"/>
                <w:sz w:val="18"/>
                <w:szCs w:val="18"/>
              </w:rPr>
            </w:pPr>
          </w:p>
        </w:tc>
        <w:tc>
          <w:tcPr>
            <w:tcW w:w="2335" w:type="dxa"/>
            <w:vMerge/>
            <w:noWrap/>
          </w:tcPr>
          <w:p w14:paraId="28F3F4ED"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3207EA43"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@SystemProgram</w:t>
            </w:r>
          </w:p>
        </w:tc>
        <w:tc>
          <w:tcPr>
            <w:tcW w:w="973" w:type="dxa"/>
          </w:tcPr>
          <w:p w14:paraId="74B2CEB9"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0AB18CDE" w14:textId="0C9EFCC6"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Indicates the </w:t>
            </w:r>
            <w:r w:rsidR="00EF065D">
              <w:rPr>
                <w:rFonts w:cstheme="minorHAnsi"/>
                <w:sz w:val="18"/>
                <w:szCs w:val="18"/>
              </w:rPr>
              <w:t>Key2</w:t>
            </w:r>
            <w:r w:rsidR="00215F33">
              <w:rPr>
                <w:rFonts w:cstheme="minorHAnsi"/>
                <w:sz w:val="18"/>
                <w:szCs w:val="18"/>
              </w:rPr>
              <w:t xml:space="preserve"> group </w:t>
            </w:r>
            <w:r>
              <w:rPr>
                <w:rFonts w:cstheme="minorHAnsi"/>
                <w:sz w:val="18"/>
                <w:szCs w:val="18"/>
              </w:rPr>
              <w:t>that owns or is responsible for the system</w:t>
            </w:r>
          </w:p>
        </w:tc>
      </w:tr>
      <w:tr w:rsidR="00D551D3" w:rsidRPr="00927A92" w14:paraId="0E4220CB" w14:textId="77777777" w:rsidTr="016D53C0">
        <w:trPr>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391E7AE7" w14:textId="77777777" w:rsidR="00D551D3" w:rsidRDefault="00D551D3" w:rsidP="0031443B">
            <w:pPr>
              <w:rPr>
                <w:rFonts w:cstheme="minorHAnsi"/>
                <w:sz w:val="18"/>
                <w:szCs w:val="18"/>
              </w:rPr>
            </w:pPr>
          </w:p>
        </w:tc>
        <w:tc>
          <w:tcPr>
            <w:tcW w:w="2335" w:type="dxa"/>
            <w:vMerge/>
            <w:noWrap/>
          </w:tcPr>
          <w:p w14:paraId="615DD3A5"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678D5813"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@SystemFQDN</w:t>
            </w:r>
          </w:p>
        </w:tc>
        <w:tc>
          <w:tcPr>
            <w:tcW w:w="973" w:type="dxa"/>
          </w:tcPr>
          <w:p w14:paraId="3478C9C3"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18E11728"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Provides the fully-qualified domain name for the system; must be unique and cannot duplicate any existing table entries</w:t>
            </w:r>
          </w:p>
        </w:tc>
      </w:tr>
      <w:tr w:rsidR="00D551D3" w:rsidRPr="00927A92" w14:paraId="024AF62B" w14:textId="77777777" w:rsidTr="016D53C0">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19F0B542" w14:textId="77777777" w:rsidR="00D551D3" w:rsidRDefault="00D551D3" w:rsidP="0031443B">
            <w:pPr>
              <w:rPr>
                <w:rFonts w:cstheme="minorHAnsi"/>
                <w:sz w:val="18"/>
                <w:szCs w:val="18"/>
              </w:rPr>
            </w:pPr>
          </w:p>
        </w:tc>
        <w:tc>
          <w:tcPr>
            <w:tcW w:w="2335" w:type="dxa"/>
            <w:vMerge/>
            <w:noWrap/>
          </w:tcPr>
          <w:p w14:paraId="42667094"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6EF9C22B"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@SystemUserName</w:t>
            </w:r>
          </w:p>
        </w:tc>
        <w:tc>
          <w:tcPr>
            <w:tcW w:w="973" w:type="dxa"/>
          </w:tcPr>
          <w:p w14:paraId="7E9AD4BE"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14E0773C"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Provides a user name if required for connecting to the system</w:t>
            </w:r>
          </w:p>
        </w:tc>
      </w:tr>
      <w:tr w:rsidR="00D551D3" w:rsidRPr="00927A92" w14:paraId="26F8A79D" w14:textId="77777777" w:rsidTr="016D53C0">
        <w:trPr>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10D27A09" w14:textId="77777777" w:rsidR="00D551D3" w:rsidRDefault="00D551D3" w:rsidP="0031443B">
            <w:pPr>
              <w:rPr>
                <w:rFonts w:cstheme="minorHAnsi"/>
                <w:sz w:val="18"/>
                <w:szCs w:val="18"/>
              </w:rPr>
            </w:pPr>
          </w:p>
        </w:tc>
        <w:tc>
          <w:tcPr>
            <w:tcW w:w="2335" w:type="dxa"/>
            <w:vMerge/>
            <w:noWrap/>
          </w:tcPr>
          <w:p w14:paraId="75A05767"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2345FABD"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@SystemSecretName</w:t>
            </w:r>
          </w:p>
        </w:tc>
        <w:tc>
          <w:tcPr>
            <w:tcW w:w="973" w:type="dxa"/>
          </w:tcPr>
          <w:p w14:paraId="4EB0E2ED"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72FE75C3"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Provides a key vault secret name if required for connecting to the system</w:t>
            </w:r>
          </w:p>
        </w:tc>
      </w:tr>
      <w:tr w:rsidR="00D551D3" w:rsidRPr="00927A92" w14:paraId="7F72C04D" w14:textId="77777777" w:rsidTr="016D53C0">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1980" w:type="dxa"/>
            <w:vMerge/>
            <w:noWrap/>
          </w:tcPr>
          <w:p w14:paraId="2C42E98F" w14:textId="77777777" w:rsidR="00D551D3" w:rsidRDefault="00D551D3" w:rsidP="0031443B">
            <w:pPr>
              <w:rPr>
                <w:rFonts w:cstheme="minorHAnsi"/>
                <w:sz w:val="18"/>
                <w:szCs w:val="18"/>
              </w:rPr>
            </w:pPr>
          </w:p>
        </w:tc>
        <w:tc>
          <w:tcPr>
            <w:tcW w:w="2335" w:type="dxa"/>
            <w:vMerge/>
            <w:noWrap/>
          </w:tcPr>
          <w:p w14:paraId="1E06DD48"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0863CDD4"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@SystemIsEnabled</w:t>
            </w:r>
          </w:p>
        </w:tc>
        <w:tc>
          <w:tcPr>
            <w:tcW w:w="973" w:type="dxa"/>
          </w:tcPr>
          <w:p w14:paraId="77DBFA1B"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4D16D193"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Indicates if the system is enabled for data integration tasks</w:t>
            </w:r>
          </w:p>
        </w:tc>
      </w:tr>
      <w:tr w:rsidR="0031443B" w:rsidRPr="00927A92" w14:paraId="0A0A3FC7"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val="restart"/>
            <w:noWrap/>
            <w:hideMark/>
          </w:tcPr>
          <w:p w14:paraId="70484A3F" w14:textId="77777777" w:rsidR="0031443B" w:rsidRPr="00927A92" w:rsidRDefault="0031443B" w:rsidP="0031443B">
            <w:pPr>
              <w:rPr>
                <w:rFonts w:cstheme="minorHAnsi"/>
                <w:sz w:val="18"/>
                <w:szCs w:val="18"/>
              </w:rPr>
            </w:pPr>
            <w:r>
              <w:rPr>
                <w:rFonts w:cstheme="minorHAnsi"/>
                <w:sz w:val="18"/>
                <w:szCs w:val="18"/>
              </w:rPr>
              <w:lastRenderedPageBreak/>
              <w:t>DIF.UpdateSystem</w:t>
            </w:r>
          </w:p>
        </w:tc>
        <w:tc>
          <w:tcPr>
            <w:tcW w:w="2335" w:type="dxa"/>
            <w:vMerge w:val="restart"/>
            <w:noWrap/>
            <w:hideMark/>
          </w:tcPr>
          <w:p w14:paraId="205551E4" w14:textId="77777777" w:rsidR="0031443B" w:rsidRPr="00927A92"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an existing system</w:t>
            </w:r>
          </w:p>
        </w:tc>
        <w:tc>
          <w:tcPr>
            <w:tcW w:w="2606" w:type="dxa"/>
          </w:tcPr>
          <w:p w14:paraId="04336D2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@SystemKey</w:t>
            </w:r>
          </w:p>
        </w:tc>
        <w:tc>
          <w:tcPr>
            <w:tcW w:w="973" w:type="dxa"/>
          </w:tcPr>
          <w:p w14:paraId="43F0068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6A3839B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633DC3">
              <w:rPr>
                <w:rFonts w:cstheme="minorHAnsi"/>
                <w:sz w:val="18"/>
                <w:szCs w:val="18"/>
              </w:rPr>
              <w:t>dentifies the system to be updated</w:t>
            </w:r>
          </w:p>
        </w:tc>
      </w:tr>
      <w:tr w:rsidR="0031443B" w:rsidRPr="00927A92" w14:paraId="14CF70A6"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63D6E2A" w14:textId="77777777" w:rsidR="0031443B" w:rsidRDefault="0031443B" w:rsidP="0031443B">
            <w:pPr>
              <w:rPr>
                <w:rFonts w:cstheme="minorHAnsi"/>
                <w:sz w:val="18"/>
                <w:szCs w:val="18"/>
              </w:rPr>
            </w:pPr>
          </w:p>
        </w:tc>
        <w:tc>
          <w:tcPr>
            <w:tcW w:w="2335" w:type="dxa"/>
            <w:vMerge/>
            <w:noWrap/>
          </w:tcPr>
          <w:p w14:paraId="3DB815ED"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5A2E08AD"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@SystemType</w:t>
            </w:r>
          </w:p>
        </w:tc>
        <w:tc>
          <w:tcPr>
            <w:tcW w:w="973" w:type="dxa"/>
          </w:tcPr>
          <w:p w14:paraId="330FBE0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DFAAD1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Indicates</w:t>
            </w:r>
            <w:r w:rsidRPr="00ED7B2A">
              <w:rPr>
                <w:rFonts w:cstheme="minorHAnsi"/>
                <w:sz w:val="18"/>
                <w:szCs w:val="18"/>
              </w:rPr>
              <w:t xml:space="preserve"> the system type</w:t>
            </w:r>
            <w:r>
              <w:rPr>
                <w:rFonts w:cstheme="minorHAnsi"/>
                <w:sz w:val="18"/>
                <w:szCs w:val="18"/>
              </w:rPr>
              <w:t xml:space="preserve"> (from the list above)</w:t>
            </w:r>
          </w:p>
        </w:tc>
      </w:tr>
      <w:tr w:rsidR="0031443B" w:rsidRPr="00927A92" w14:paraId="6B454BF5"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5215EC0" w14:textId="77777777" w:rsidR="0031443B" w:rsidRDefault="0031443B" w:rsidP="0031443B">
            <w:pPr>
              <w:rPr>
                <w:rFonts w:cstheme="minorHAnsi"/>
                <w:sz w:val="18"/>
                <w:szCs w:val="18"/>
              </w:rPr>
            </w:pPr>
          </w:p>
        </w:tc>
        <w:tc>
          <w:tcPr>
            <w:tcW w:w="2335" w:type="dxa"/>
            <w:vMerge/>
            <w:noWrap/>
          </w:tcPr>
          <w:p w14:paraId="1C3CF2C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693A55B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D7B2A">
              <w:rPr>
                <w:rFonts w:cstheme="minorHAnsi"/>
                <w:sz w:val="18"/>
                <w:szCs w:val="18"/>
              </w:rPr>
              <w:t>@EnvironmentType</w:t>
            </w:r>
          </w:p>
        </w:tc>
        <w:tc>
          <w:tcPr>
            <w:tcW w:w="973" w:type="dxa"/>
          </w:tcPr>
          <w:p w14:paraId="7DF6573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6E7DCD99"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Indicates the environment type (from the list above)</w:t>
            </w:r>
          </w:p>
        </w:tc>
      </w:tr>
      <w:tr w:rsidR="0031443B" w:rsidRPr="00927A92" w14:paraId="4B8CC4DB"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C7FED10" w14:textId="77777777" w:rsidR="0031443B" w:rsidRDefault="0031443B" w:rsidP="0031443B">
            <w:pPr>
              <w:rPr>
                <w:rFonts w:cstheme="minorHAnsi"/>
                <w:sz w:val="18"/>
                <w:szCs w:val="18"/>
              </w:rPr>
            </w:pPr>
          </w:p>
        </w:tc>
        <w:tc>
          <w:tcPr>
            <w:tcW w:w="2335" w:type="dxa"/>
            <w:vMerge/>
            <w:noWrap/>
          </w:tcPr>
          <w:p w14:paraId="32B670C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1C1166B3"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D7B2A">
              <w:rPr>
                <w:rFonts w:cstheme="minorHAnsi"/>
                <w:sz w:val="18"/>
                <w:szCs w:val="18"/>
              </w:rPr>
              <w:t>@SystemName</w:t>
            </w:r>
          </w:p>
        </w:tc>
        <w:tc>
          <w:tcPr>
            <w:tcW w:w="973" w:type="dxa"/>
          </w:tcPr>
          <w:p w14:paraId="629DA3C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54A15027"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Provides the system name; must be unique and cannot duplicate any existing table entries</w:t>
            </w:r>
          </w:p>
        </w:tc>
      </w:tr>
      <w:tr w:rsidR="0031443B" w:rsidRPr="00927A92" w14:paraId="159E7084"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268D37B" w14:textId="77777777" w:rsidR="0031443B" w:rsidRDefault="0031443B" w:rsidP="0031443B">
            <w:pPr>
              <w:rPr>
                <w:rFonts w:cstheme="minorHAnsi"/>
                <w:sz w:val="18"/>
                <w:szCs w:val="18"/>
              </w:rPr>
            </w:pPr>
          </w:p>
        </w:tc>
        <w:tc>
          <w:tcPr>
            <w:tcW w:w="2335" w:type="dxa"/>
            <w:vMerge/>
            <w:noWrap/>
          </w:tcPr>
          <w:p w14:paraId="3A86124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44787D6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@SystemDescription</w:t>
            </w:r>
          </w:p>
        </w:tc>
        <w:tc>
          <w:tcPr>
            <w:tcW w:w="973" w:type="dxa"/>
          </w:tcPr>
          <w:p w14:paraId="5D705839"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39F56131" w14:textId="15EC5656"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Describes the system</w:t>
            </w:r>
          </w:p>
        </w:tc>
      </w:tr>
      <w:tr w:rsidR="0031443B" w:rsidRPr="00927A92" w14:paraId="39047A87"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A4F3803" w14:textId="77777777" w:rsidR="0031443B" w:rsidRDefault="0031443B" w:rsidP="0031443B">
            <w:pPr>
              <w:rPr>
                <w:rFonts w:cstheme="minorHAnsi"/>
                <w:sz w:val="18"/>
                <w:szCs w:val="18"/>
              </w:rPr>
            </w:pPr>
          </w:p>
        </w:tc>
        <w:tc>
          <w:tcPr>
            <w:tcW w:w="2335" w:type="dxa"/>
            <w:vMerge/>
            <w:noWrap/>
          </w:tcPr>
          <w:p w14:paraId="4C24D6E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3C555A0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@SystemProgram</w:t>
            </w:r>
          </w:p>
        </w:tc>
        <w:tc>
          <w:tcPr>
            <w:tcW w:w="973" w:type="dxa"/>
          </w:tcPr>
          <w:p w14:paraId="316B668E"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004A2F48" w14:textId="677B150D"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 xml:space="preserve">Indicates the </w:t>
            </w:r>
            <w:r w:rsidR="00EF065D">
              <w:rPr>
                <w:rFonts w:cstheme="minorHAnsi"/>
                <w:sz w:val="18"/>
                <w:szCs w:val="18"/>
              </w:rPr>
              <w:t>Key2</w:t>
            </w:r>
            <w:r>
              <w:rPr>
                <w:rFonts w:cstheme="minorHAnsi"/>
                <w:sz w:val="18"/>
                <w:szCs w:val="18"/>
              </w:rPr>
              <w:t xml:space="preserve"> group that owns or is responsible for the system</w:t>
            </w:r>
          </w:p>
        </w:tc>
      </w:tr>
      <w:tr w:rsidR="0031443B" w:rsidRPr="00927A92" w14:paraId="4789EBA5"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BDD6EAC" w14:textId="77777777" w:rsidR="0031443B" w:rsidRDefault="0031443B" w:rsidP="0031443B">
            <w:pPr>
              <w:rPr>
                <w:rFonts w:cstheme="minorHAnsi"/>
                <w:sz w:val="18"/>
                <w:szCs w:val="18"/>
              </w:rPr>
            </w:pPr>
          </w:p>
        </w:tc>
        <w:tc>
          <w:tcPr>
            <w:tcW w:w="2335" w:type="dxa"/>
            <w:vMerge/>
            <w:noWrap/>
          </w:tcPr>
          <w:p w14:paraId="78EBBEB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07001A4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@SystemFQDN</w:t>
            </w:r>
          </w:p>
        </w:tc>
        <w:tc>
          <w:tcPr>
            <w:tcW w:w="973" w:type="dxa"/>
          </w:tcPr>
          <w:p w14:paraId="29FC8DE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58DD942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Provides the fully-qualified domain name for the system; must be unique and cannot duplicate any existing table entries</w:t>
            </w:r>
          </w:p>
        </w:tc>
      </w:tr>
      <w:tr w:rsidR="0031443B" w:rsidRPr="00927A92" w14:paraId="146DA0F1"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121F15C" w14:textId="77777777" w:rsidR="0031443B" w:rsidRDefault="0031443B" w:rsidP="0031443B">
            <w:pPr>
              <w:rPr>
                <w:rFonts w:cstheme="minorHAnsi"/>
                <w:sz w:val="18"/>
                <w:szCs w:val="18"/>
              </w:rPr>
            </w:pPr>
          </w:p>
        </w:tc>
        <w:tc>
          <w:tcPr>
            <w:tcW w:w="2335" w:type="dxa"/>
            <w:vMerge/>
            <w:noWrap/>
          </w:tcPr>
          <w:p w14:paraId="5E3516C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35B7F7F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@SystemUserName</w:t>
            </w:r>
          </w:p>
        </w:tc>
        <w:tc>
          <w:tcPr>
            <w:tcW w:w="973" w:type="dxa"/>
          </w:tcPr>
          <w:p w14:paraId="6DB145A7"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44C9FFF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Provides a user name if required for connecting to the system</w:t>
            </w:r>
          </w:p>
        </w:tc>
      </w:tr>
      <w:tr w:rsidR="0031443B" w:rsidRPr="00927A92" w14:paraId="79D9793A"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CC3FAD7" w14:textId="77777777" w:rsidR="0031443B" w:rsidRDefault="0031443B" w:rsidP="0031443B">
            <w:pPr>
              <w:rPr>
                <w:rFonts w:cstheme="minorHAnsi"/>
                <w:sz w:val="18"/>
                <w:szCs w:val="18"/>
              </w:rPr>
            </w:pPr>
          </w:p>
        </w:tc>
        <w:tc>
          <w:tcPr>
            <w:tcW w:w="2335" w:type="dxa"/>
            <w:vMerge/>
            <w:noWrap/>
          </w:tcPr>
          <w:p w14:paraId="157AFA4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29E0260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@SystemSecretName</w:t>
            </w:r>
          </w:p>
        </w:tc>
        <w:tc>
          <w:tcPr>
            <w:tcW w:w="973" w:type="dxa"/>
          </w:tcPr>
          <w:p w14:paraId="1720734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52F41BC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Provides a key vault secret name if required for connecting to the system</w:t>
            </w:r>
          </w:p>
        </w:tc>
      </w:tr>
      <w:tr w:rsidR="0031443B" w:rsidRPr="00927A92" w14:paraId="49DF1AED"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70C962A" w14:textId="77777777" w:rsidR="0031443B" w:rsidRDefault="0031443B" w:rsidP="0031443B">
            <w:pPr>
              <w:rPr>
                <w:rFonts w:cstheme="minorHAnsi"/>
                <w:sz w:val="18"/>
                <w:szCs w:val="18"/>
              </w:rPr>
            </w:pPr>
          </w:p>
        </w:tc>
        <w:tc>
          <w:tcPr>
            <w:tcW w:w="2335" w:type="dxa"/>
            <w:vMerge/>
            <w:noWrap/>
          </w:tcPr>
          <w:p w14:paraId="28E998E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249BD95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@SystemIsEnabled</w:t>
            </w:r>
          </w:p>
        </w:tc>
        <w:tc>
          <w:tcPr>
            <w:tcW w:w="973" w:type="dxa"/>
          </w:tcPr>
          <w:p w14:paraId="09EDCF6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0339578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Indicates if the system is enabled for data integration tasks</w:t>
            </w:r>
          </w:p>
        </w:tc>
      </w:tr>
      <w:tr w:rsidR="0031443B" w:rsidRPr="00927A92" w14:paraId="3FC0A847"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val="restart"/>
            <w:noWrap/>
          </w:tcPr>
          <w:p w14:paraId="0F18C3E1" w14:textId="77777777" w:rsidR="0031443B" w:rsidRDefault="0031443B" w:rsidP="0031443B">
            <w:pPr>
              <w:rPr>
                <w:rFonts w:cstheme="minorHAnsi"/>
                <w:sz w:val="18"/>
                <w:szCs w:val="18"/>
              </w:rPr>
            </w:pPr>
            <w:r>
              <w:rPr>
                <w:rFonts w:cstheme="minorHAnsi"/>
                <w:sz w:val="18"/>
                <w:szCs w:val="18"/>
              </w:rPr>
              <w:t>DIF.AddRepository</w:t>
            </w:r>
          </w:p>
        </w:tc>
        <w:tc>
          <w:tcPr>
            <w:tcW w:w="2335" w:type="dxa"/>
            <w:vMerge w:val="restart"/>
            <w:noWrap/>
          </w:tcPr>
          <w:p w14:paraId="42F9761C" w14:textId="77777777" w:rsidR="0031443B" w:rsidRPr="00927A92"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Adds a new repository</w:t>
            </w:r>
          </w:p>
          <w:p w14:paraId="441F47AF" w14:textId="7734F985" w:rsidR="0031443B" w:rsidRPr="00927A92"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E41A0">
              <w:rPr>
                <w:rFonts w:cstheme="minorHAnsi"/>
                <w:sz w:val="18"/>
                <w:szCs w:val="18"/>
              </w:rPr>
              <w:t xml:space="preserve"> </w:t>
            </w:r>
          </w:p>
        </w:tc>
        <w:tc>
          <w:tcPr>
            <w:tcW w:w="2606" w:type="dxa"/>
          </w:tcPr>
          <w:p w14:paraId="7F0DE03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E41A0">
              <w:rPr>
                <w:rFonts w:cstheme="minorHAnsi"/>
                <w:sz w:val="18"/>
                <w:szCs w:val="18"/>
              </w:rPr>
              <w:t>@SystemName</w:t>
            </w:r>
          </w:p>
        </w:tc>
        <w:tc>
          <w:tcPr>
            <w:tcW w:w="973" w:type="dxa"/>
          </w:tcPr>
          <w:p w14:paraId="525F5713"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2E9C5DA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5E41A0">
              <w:rPr>
                <w:rFonts w:cstheme="minorHAnsi"/>
                <w:sz w:val="18"/>
                <w:szCs w:val="18"/>
              </w:rPr>
              <w:t>dentifies the parent system</w:t>
            </w:r>
          </w:p>
        </w:tc>
      </w:tr>
      <w:tr w:rsidR="0031443B" w:rsidRPr="00927A92" w14:paraId="5EC1236E"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D048DDF" w14:textId="77777777" w:rsidR="0031443B" w:rsidRDefault="0031443B" w:rsidP="0031443B">
            <w:pPr>
              <w:rPr>
                <w:rFonts w:cstheme="minorHAnsi"/>
                <w:sz w:val="18"/>
                <w:szCs w:val="18"/>
              </w:rPr>
            </w:pPr>
          </w:p>
        </w:tc>
        <w:tc>
          <w:tcPr>
            <w:tcW w:w="2335" w:type="dxa"/>
            <w:vMerge/>
            <w:noWrap/>
          </w:tcPr>
          <w:p w14:paraId="12C39B4D" w14:textId="17C3860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7529930A"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E41A0">
              <w:rPr>
                <w:rFonts w:cstheme="minorHAnsi"/>
                <w:sz w:val="18"/>
                <w:szCs w:val="18"/>
              </w:rPr>
              <w:t>@RepositoryType</w:t>
            </w:r>
          </w:p>
        </w:tc>
        <w:tc>
          <w:tcPr>
            <w:tcW w:w="973" w:type="dxa"/>
          </w:tcPr>
          <w:p w14:paraId="56FADE1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12620B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5E41A0">
              <w:rPr>
                <w:rFonts w:cstheme="minorHAnsi"/>
                <w:sz w:val="18"/>
                <w:szCs w:val="18"/>
              </w:rPr>
              <w:t>rovides the repository type (SQL Server Database, Windows Fileshare, etc.)</w:t>
            </w:r>
          </w:p>
        </w:tc>
      </w:tr>
      <w:tr w:rsidR="0031443B" w:rsidRPr="00927A92" w14:paraId="71BDC436"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27919FD" w14:textId="77777777" w:rsidR="0031443B" w:rsidRDefault="0031443B" w:rsidP="0031443B">
            <w:pPr>
              <w:rPr>
                <w:rFonts w:cstheme="minorHAnsi"/>
                <w:sz w:val="18"/>
                <w:szCs w:val="18"/>
              </w:rPr>
            </w:pPr>
          </w:p>
        </w:tc>
        <w:tc>
          <w:tcPr>
            <w:tcW w:w="2335" w:type="dxa"/>
            <w:vMerge/>
            <w:noWrap/>
          </w:tcPr>
          <w:p w14:paraId="6AE6CF6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33AEBF9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E41A0">
              <w:rPr>
                <w:rFonts w:cstheme="minorHAnsi"/>
                <w:sz w:val="18"/>
                <w:szCs w:val="18"/>
              </w:rPr>
              <w:t>@RepositoryName</w:t>
            </w:r>
          </w:p>
        </w:tc>
        <w:tc>
          <w:tcPr>
            <w:tcW w:w="973" w:type="dxa"/>
          </w:tcPr>
          <w:p w14:paraId="51F8C75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50052DE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5E41A0">
              <w:rPr>
                <w:rFonts w:cstheme="minorHAnsi"/>
                <w:sz w:val="18"/>
                <w:szCs w:val="18"/>
              </w:rPr>
              <w:t>rovides the name of the repository</w:t>
            </w:r>
          </w:p>
        </w:tc>
      </w:tr>
      <w:tr w:rsidR="0031443B" w:rsidRPr="00927A92" w14:paraId="489C905B"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81D43A8" w14:textId="77777777" w:rsidR="0031443B" w:rsidRDefault="0031443B" w:rsidP="0031443B">
            <w:pPr>
              <w:rPr>
                <w:rFonts w:cstheme="minorHAnsi"/>
                <w:sz w:val="18"/>
                <w:szCs w:val="18"/>
              </w:rPr>
            </w:pPr>
          </w:p>
        </w:tc>
        <w:tc>
          <w:tcPr>
            <w:tcW w:w="2335" w:type="dxa"/>
            <w:vMerge/>
            <w:noWrap/>
          </w:tcPr>
          <w:p w14:paraId="35B9373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1D87C86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E41A0">
              <w:rPr>
                <w:rFonts w:cstheme="minorHAnsi"/>
                <w:sz w:val="18"/>
                <w:szCs w:val="18"/>
              </w:rPr>
              <w:t>@RepositoryDescription</w:t>
            </w:r>
          </w:p>
        </w:tc>
        <w:tc>
          <w:tcPr>
            <w:tcW w:w="973" w:type="dxa"/>
          </w:tcPr>
          <w:p w14:paraId="7D20746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611DA05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5E41A0">
              <w:rPr>
                <w:rFonts w:cstheme="minorHAnsi"/>
                <w:sz w:val="18"/>
                <w:szCs w:val="18"/>
              </w:rPr>
              <w:t>rovides a repository description</w:t>
            </w:r>
          </w:p>
        </w:tc>
      </w:tr>
      <w:tr w:rsidR="0031443B" w:rsidRPr="00927A92" w14:paraId="7BAE1121"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95AC4BB" w14:textId="77777777" w:rsidR="0031443B" w:rsidRDefault="0031443B" w:rsidP="0031443B">
            <w:pPr>
              <w:rPr>
                <w:rFonts w:cstheme="minorHAnsi"/>
                <w:sz w:val="18"/>
                <w:szCs w:val="18"/>
              </w:rPr>
            </w:pPr>
          </w:p>
        </w:tc>
        <w:tc>
          <w:tcPr>
            <w:tcW w:w="2335" w:type="dxa"/>
            <w:vMerge/>
            <w:noWrap/>
          </w:tcPr>
          <w:p w14:paraId="6A3A135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Borders>
              <w:bottom w:val="single" w:sz="4" w:space="0" w:color="auto"/>
            </w:tcBorders>
          </w:tcPr>
          <w:p w14:paraId="5104256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E41A0">
              <w:rPr>
                <w:rFonts w:cstheme="minorHAnsi"/>
                <w:sz w:val="18"/>
                <w:szCs w:val="18"/>
              </w:rPr>
              <w:t>@RepositoryPathPattern</w:t>
            </w:r>
          </w:p>
        </w:tc>
        <w:tc>
          <w:tcPr>
            <w:tcW w:w="973" w:type="dxa"/>
            <w:tcBorders>
              <w:bottom w:val="single" w:sz="4" w:space="0" w:color="auto"/>
            </w:tcBorders>
          </w:tcPr>
          <w:p w14:paraId="271AC5F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Borders>
              <w:bottom w:val="single" w:sz="4" w:space="0" w:color="auto"/>
            </w:tcBorders>
          </w:tcPr>
          <w:p w14:paraId="492A6D4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5E41A0">
              <w:rPr>
                <w:rFonts w:cstheme="minorHAnsi"/>
                <w:sz w:val="18"/>
                <w:szCs w:val="18"/>
              </w:rPr>
              <w:t>ndicates the pattern for accessing a dataset within the repository</w:t>
            </w:r>
          </w:p>
        </w:tc>
      </w:tr>
      <w:tr w:rsidR="0031443B" w:rsidRPr="00927A92" w14:paraId="6B964302"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FD419DE" w14:textId="77777777" w:rsidR="0031443B" w:rsidRDefault="0031443B" w:rsidP="0031443B">
            <w:pPr>
              <w:rPr>
                <w:rFonts w:cstheme="minorHAnsi"/>
                <w:sz w:val="18"/>
                <w:szCs w:val="18"/>
              </w:rPr>
            </w:pPr>
          </w:p>
        </w:tc>
        <w:tc>
          <w:tcPr>
            <w:tcW w:w="2335" w:type="dxa"/>
            <w:vMerge/>
            <w:noWrap/>
          </w:tcPr>
          <w:p w14:paraId="66F155A7"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536FD91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E41A0">
              <w:rPr>
                <w:rFonts w:cstheme="minorHAnsi"/>
                <w:sz w:val="18"/>
                <w:szCs w:val="18"/>
              </w:rPr>
              <w:t>@RepositoryIsEnabled</w:t>
            </w:r>
          </w:p>
        </w:tc>
        <w:tc>
          <w:tcPr>
            <w:tcW w:w="973" w:type="dxa"/>
            <w:tcBorders>
              <w:top w:val="single" w:sz="4" w:space="0" w:color="auto"/>
              <w:bottom w:val="single" w:sz="4" w:space="0" w:color="auto"/>
            </w:tcBorders>
          </w:tcPr>
          <w:p w14:paraId="04E8E12A"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7512C18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5E41A0">
              <w:rPr>
                <w:rFonts w:cstheme="minorHAnsi"/>
                <w:sz w:val="18"/>
                <w:szCs w:val="18"/>
              </w:rPr>
              <w:t>ndicates whether the repository is enabled for data integration tasks</w:t>
            </w:r>
          </w:p>
        </w:tc>
      </w:tr>
      <w:tr w:rsidR="0031443B" w:rsidRPr="00927A92" w14:paraId="1C730563"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noWrap/>
          </w:tcPr>
          <w:p w14:paraId="7E959923" w14:textId="77777777" w:rsidR="0031443B" w:rsidRDefault="0031443B" w:rsidP="0031443B">
            <w:pPr>
              <w:rPr>
                <w:rFonts w:cstheme="minorHAnsi"/>
                <w:sz w:val="18"/>
                <w:szCs w:val="18"/>
              </w:rPr>
            </w:pPr>
            <w:r>
              <w:rPr>
                <w:rFonts w:cstheme="minorHAnsi"/>
                <w:sz w:val="18"/>
                <w:szCs w:val="18"/>
              </w:rPr>
              <w:lastRenderedPageBreak/>
              <w:t>DIF.UpdateRepository</w:t>
            </w:r>
          </w:p>
        </w:tc>
        <w:tc>
          <w:tcPr>
            <w:tcW w:w="2335" w:type="dxa"/>
            <w:vMerge w:val="restart"/>
            <w:tcBorders>
              <w:top w:val="single" w:sz="4" w:space="0" w:color="auto"/>
            </w:tcBorders>
            <w:noWrap/>
          </w:tcPr>
          <w:p w14:paraId="4C20C5D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an existing repository</w:t>
            </w:r>
          </w:p>
        </w:tc>
        <w:tc>
          <w:tcPr>
            <w:tcW w:w="2606" w:type="dxa"/>
            <w:tcBorders>
              <w:top w:val="single" w:sz="4" w:space="0" w:color="auto"/>
            </w:tcBorders>
          </w:tcPr>
          <w:p w14:paraId="2052486F"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@RepositoryKey</w:t>
            </w:r>
          </w:p>
        </w:tc>
        <w:tc>
          <w:tcPr>
            <w:tcW w:w="973" w:type="dxa"/>
            <w:tcBorders>
              <w:top w:val="single" w:sz="4" w:space="0" w:color="auto"/>
            </w:tcBorders>
          </w:tcPr>
          <w:p w14:paraId="0FB18BD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tcBorders>
          </w:tcPr>
          <w:p w14:paraId="294D7AF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032219">
              <w:rPr>
                <w:rFonts w:cstheme="minorHAnsi"/>
                <w:sz w:val="18"/>
                <w:szCs w:val="18"/>
              </w:rPr>
              <w:t>dentifies the repository to be updated</w:t>
            </w:r>
          </w:p>
        </w:tc>
      </w:tr>
      <w:tr w:rsidR="0031443B" w:rsidRPr="00927A92" w14:paraId="69F0B68B"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03A26E86" w14:textId="77777777" w:rsidR="0031443B" w:rsidRDefault="0031443B" w:rsidP="0031443B">
            <w:pPr>
              <w:rPr>
                <w:rFonts w:cstheme="minorHAnsi"/>
                <w:sz w:val="18"/>
                <w:szCs w:val="18"/>
              </w:rPr>
            </w:pPr>
          </w:p>
        </w:tc>
        <w:tc>
          <w:tcPr>
            <w:tcW w:w="2335" w:type="dxa"/>
            <w:vMerge/>
            <w:noWrap/>
          </w:tcPr>
          <w:p w14:paraId="0976D01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2E18D74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E41A0">
              <w:rPr>
                <w:rFonts w:cstheme="minorHAnsi"/>
                <w:sz w:val="18"/>
                <w:szCs w:val="18"/>
              </w:rPr>
              <w:t>@SystemName</w:t>
            </w:r>
          </w:p>
        </w:tc>
        <w:tc>
          <w:tcPr>
            <w:tcW w:w="973" w:type="dxa"/>
          </w:tcPr>
          <w:p w14:paraId="0A083E27"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94512D7"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5E41A0">
              <w:rPr>
                <w:rFonts w:cstheme="minorHAnsi"/>
                <w:sz w:val="18"/>
                <w:szCs w:val="18"/>
              </w:rPr>
              <w:t>dentifies the parent system</w:t>
            </w:r>
          </w:p>
        </w:tc>
      </w:tr>
      <w:tr w:rsidR="0031443B" w:rsidRPr="00927A92" w14:paraId="1E53DF87"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297D6D3" w14:textId="77777777" w:rsidR="0031443B" w:rsidRDefault="0031443B" w:rsidP="0031443B">
            <w:pPr>
              <w:rPr>
                <w:rFonts w:cstheme="minorHAnsi"/>
                <w:sz w:val="18"/>
                <w:szCs w:val="18"/>
              </w:rPr>
            </w:pPr>
          </w:p>
        </w:tc>
        <w:tc>
          <w:tcPr>
            <w:tcW w:w="2335" w:type="dxa"/>
            <w:vMerge/>
            <w:noWrap/>
          </w:tcPr>
          <w:p w14:paraId="26193ECF"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318B631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E41A0">
              <w:rPr>
                <w:rFonts w:cstheme="minorHAnsi"/>
                <w:sz w:val="18"/>
                <w:szCs w:val="18"/>
              </w:rPr>
              <w:t>@RepositoryType</w:t>
            </w:r>
          </w:p>
        </w:tc>
        <w:tc>
          <w:tcPr>
            <w:tcW w:w="973" w:type="dxa"/>
          </w:tcPr>
          <w:p w14:paraId="4B6545A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072E829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5E41A0">
              <w:rPr>
                <w:rFonts w:cstheme="minorHAnsi"/>
                <w:sz w:val="18"/>
                <w:szCs w:val="18"/>
              </w:rPr>
              <w:t>rovides the repository type (SQL Server Database, Windows Fileshare, etc.)</w:t>
            </w:r>
          </w:p>
        </w:tc>
      </w:tr>
      <w:tr w:rsidR="0031443B" w:rsidRPr="00927A92" w14:paraId="460E403D"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2B2F245" w14:textId="77777777" w:rsidR="0031443B" w:rsidRDefault="0031443B" w:rsidP="0031443B">
            <w:pPr>
              <w:rPr>
                <w:rFonts w:cstheme="minorHAnsi"/>
                <w:sz w:val="18"/>
                <w:szCs w:val="18"/>
              </w:rPr>
            </w:pPr>
          </w:p>
        </w:tc>
        <w:tc>
          <w:tcPr>
            <w:tcW w:w="2335" w:type="dxa"/>
            <w:vMerge/>
            <w:noWrap/>
          </w:tcPr>
          <w:p w14:paraId="76050BB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3A9E823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E41A0">
              <w:rPr>
                <w:rFonts w:cstheme="minorHAnsi"/>
                <w:sz w:val="18"/>
                <w:szCs w:val="18"/>
              </w:rPr>
              <w:t>@RepositoryName</w:t>
            </w:r>
          </w:p>
        </w:tc>
        <w:tc>
          <w:tcPr>
            <w:tcW w:w="973" w:type="dxa"/>
          </w:tcPr>
          <w:p w14:paraId="6DF5FD4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110348D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5E41A0">
              <w:rPr>
                <w:rFonts w:cstheme="minorHAnsi"/>
                <w:sz w:val="18"/>
                <w:szCs w:val="18"/>
              </w:rPr>
              <w:t>rovides the name of the repository</w:t>
            </w:r>
          </w:p>
        </w:tc>
      </w:tr>
      <w:tr w:rsidR="0031443B" w:rsidRPr="00927A92" w14:paraId="67D4695A"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BC33FB9" w14:textId="77777777" w:rsidR="0031443B" w:rsidRDefault="0031443B" w:rsidP="0031443B">
            <w:pPr>
              <w:rPr>
                <w:rFonts w:cstheme="minorHAnsi"/>
                <w:sz w:val="18"/>
                <w:szCs w:val="18"/>
              </w:rPr>
            </w:pPr>
          </w:p>
        </w:tc>
        <w:tc>
          <w:tcPr>
            <w:tcW w:w="2335" w:type="dxa"/>
            <w:vMerge/>
            <w:noWrap/>
          </w:tcPr>
          <w:p w14:paraId="7C7074B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0139BE5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E41A0">
              <w:rPr>
                <w:rFonts w:cstheme="minorHAnsi"/>
                <w:sz w:val="18"/>
                <w:szCs w:val="18"/>
              </w:rPr>
              <w:t>@RepositoryDescription</w:t>
            </w:r>
          </w:p>
        </w:tc>
        <w:tc>
          <w:tcPr>
            <w:tcW w:w="973" w:type="dxa"/>
          </w:tcPr>
          <w:p w14:paraId="1F48A64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411F463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5E41A0">
              <w:rPr>
                <w:rFonts w:cstheme="minorHAnsi"/>
                <w:sz w:val="18"/>
                <w:szCs w:val="18"/>
              </w:rPr>
              <w:t>rovides a repository description</w:t>
            </w:r>
          </w:p>
        </w:tc>
      </w:tr>
      <w:tr w:rsidR="0031443B" w:rsidRPr="00927A92" w14:paraId="017930D0"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ADA95FC" w14:textId="77777777" w:rsidR="0031443B" w:rsidRDefault="0031443B" w:rsidP="0031443B">
            <w:pPr>
              <w:rPr>
                <w:rFonts w:cstheme="minorHAnsi"/>
                <w:sz w:val="18"/>
                <w:szCs w:val="18"/>
              </w:rPr>
            </w:pPr>
          </w:p>
        </w:tc>
        <w:tc>
          <w:tcPr>
            <w:tcW w:w="2335" w:type="dxa"/>
            <w:vMerge/>
            <w:noWrap/>
          </w:tcPr>
          <w:p w14:paraId="0EB8BAC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5FE2B3D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E41A0">
              <w:rPr>
                <w:rFonts w:cstheme="minorHAnsi"/>
                <w:sz w:val="18"/>
                <w:szCs w:val="18"/>
              </w:rPr>
              <w:t>@RepositoryPathPattern</w:t>
            </w:r>
          </w:p>
        </w:tc>
        <w:tc>
          <w:tcPr>
            <w:tcW w:w="973" w:type="dxa"/>
          </w:tcPr>
          <w:p w14:paraId="171A44D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65D041CD"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5E41A0">
              <w:rPr>
                <w:rFonts w:cstheme="minorHAnsi"/>
                <w:sz w:val="18"/>
                <w:szCs w:val="18"/>
              </w:rPr>
              <w:t>ndicates the pattern for accessing a dataset within the repository</w:t>
            </w:r>
          </w:p>
        </w:tc>
      </w:tr>
      <w:tr w:rsidR="0031443B" w:rsidRPr="00927A92" w14:paraId="2AADF638"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1525F26" w14:textId="77777777" w:rsidR="0031443B" w:rsidRDefault="0031443B" w:rsidP="0031443B">
            <w:pPr>
              <w:rPr>
                <w:rFonts w:cstheme="minorHAnsi"/>
                <w:sz w:val="18"/>
                <w:szCs w:val="18"/>
              </w:rPr>
            </w:pPr>
          </w:p>
        </w:tc>
        <w:tc>
          <w:tcPr>
            <w:tcW w:w="2335" w:type="dxa"/>
            <w:vMerge/>
            <w:noWrap/>
          </w:tcPr>
          <w:p w14:paraId="7019088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Borders>
              <w:bottom w:val="single" w:sz="4" w:space="0" w:color="auto"/>
            </w:tcBorders>
          </w:tcPr>
          <w:p w14:paraId="0B67F7B9"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E41A0">
              <w:rPr>
                <w:rFonts w:cstheme="minorHAnsi"/>
                <w:sz w:val="18"/>
                <w:szCs w:val="18"/>
              </w:rPr>
              <w:t>@RepositoryIsEnabled</w:t>
            </w:r>
          </w:p>
        </w:tc>
        <w:tc>
          <w:tcPr>
            <w:tcW w:w="973" w:type="dxa"/>
            <w:tcBorders>
              <w:bottom w:val="single" w:sz="4" w:space="0" w:color="auto"/>
            </w:tcBorders>
          </w:tcPr>
          <w:p w14:paraId="2E972E9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bottom w:val="single" w:sz="4" w:space="0" w:color="auto"/>
            </w:tcBorders>
          </w:tcPr>
          <w:p w14:paraId="78E2AA58"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5E41A0">
              <w:rPr>
                <w:rFonts w:cstheme="minorHAnsi"/>
                <w:sz w:val="18"/>
                <w:szCs w:val="18"/>
              </w:rPr>
              <w:t>ndicates whether the repository is enabled for data integration tasks</w:t>
            </w:r>
          </w:p>
        </w:tc>
      </w:tr>
      <w:tr w:rsidR="00D551D3" w:rsidRPr="00927A92" w14:paraId="7A53D904"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bottom w:val="single" w:sz="4" w:space="0" w:color="auto"/>
            </w:tcBorders>
            <w:noWrap/>
          </w:tcPr>
          <w:p w14:paraId="6ECB8CBF" w14:textId="77777777" w:rsidR="00D551D3" w:rsidRDefault="00D551D3" w:rsidP="0031443B">
            <w:pPr>
              <w:rPr>
                <w:rFonts w:cstheme="minorHAnsi"/>
                <w:sz w:val="18"/>
                <w:szCs w:val="18"/>
              </w:rPr>
            </w:pPr>
            <w:r>
              <w:rPr>
                <w:rFonts w:cstheme="minorHAnsi"/>
                <w:sz w:val="18"/>
                <w:szCs w:val="18"/>
              </w:rPr>
              <w:t>DIF.AddDataset</w:t>
            </w:r>
          </w:p>
        </w:tc>
        <w:tc>
          <w:tcPr>
            <w:tcW w:w="2335" w:type="dxa"/>
            <w:vMerge w:val="restart"/>
            <w:tcBorders>
              <w:top w:val="single" w:sz="4" w:space="0" w:color="auto"/>
              <w:bottom w:val="single" w:sz="4" w:space="0" w:color="auto"/>
            </w:tcBorders>
            <w:noWrap/>
          </w:tcPr>
          <w:p w14:paraId="11E36364"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new dataset</w:t>
            </w:r>
          </w:p>
          <w:p w14:paraId="5B68AB4C"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 xml:space="preserve"> </w:t>
            </w:r>
          </w:p>
        </w:tc>
        <w:tc>
          <w:tcPr>
            <w:tcW w:w="2606" w:type="dxa"/>
            <w:tcBorders>
              <w:top w:val="single" w:sz="4" w:space="0" w:color="auto"/>
              <w:bottom w:val="single" w:sz="4" w:space="0" w:color="auto"/>
            </w:tcBorders>
          </w:tcPr>
          <w:p w14:paraId="598076BF"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@SystemName</w:t>
            </w:r>
          </w:p>
        </w:tc>
        <w:tc>
          <w:tcPr>
            <w:tcW w:w="973" w:type="dxa"/>
            <w:tcBorders>
              <w:top w:val="single" w:sz="4" w:space="0" w:color="auto"/>
              <w:bottom w:val="single" w:sz="4" w:space="0" w:color="auto"/>
            </w:tcBorders>
          </w:tcPr>
          <w:p w14:paraId="30586C0F"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4B3639CA"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dentifies the parent system</w:t>
            </w:r>
          </w:p>
        </w:tc>
      </w:tr>
      <w:tr w:rsidR="00D551D3" w:rsidRPr="00927A92" w14:paraId="3DCC1AA3"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DB95819" w14:textId="77777777" w:rsidR="00D551D3" w:rsidRDefault="00D551D3" w:rsidP="0031443B">
            <w:pPr>
              <w:rPr>
                <w:rFonts w:cstheme="minorHAnsi"/>
                <w:sz w:val="18"/>
                <w:szCs w:val="18"/>
              </w:rPr>
            </w:pPr>
          </w:p>
        </w:tc>
        <w:tc>
          <w:tcPr>
            <w:tcW w:w="2335" w:type="dxa"/>
            <w:vMerge/>
            <w:noWrap/>
          </w:tcPr>
          <w:p w14:paraId="4A75BBC8"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21B1B582"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@RepositoryName</w:t>
            </w:r>
          </w:p>
        </w:tc>
        <w:tc>
          <w:tcPr>
            <w:tcW w:w="973" w:type="dxa"/>
          </w:tcPr>
          <w:p w14:paraId="398D0B80"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2FF0E14"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dentifies the parent repository</w:t>
            </w:r>
          </w:p>
        </w:tc>
      </w:tr>
      <w:tr w:rsidR="00D551D3" w:rsidRPr="00927A92" w14:paraId="7A226B9E"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A26C557" w14:textId="77777777" w:rsidR="00D551D3" w:rsidRDefault="00D551D3" w:rsidP="0031443B">
            <w:pPr>
              <w:rPr>
                <w:rFonts w:cstheme="minorHAnsi"/>
                <w:sz w:val="18"/>
                <w:szCs w:val="18"/>
              </w:rPr>
            </w:pPr>
          </w:p>
        </w:tc>
        <w:tc>
          <w:tcPr>
            <w:tcW w:w="2335" w:type="dxa"/>
            <w:vMerge/>
            <w:noWrap/>
          </w:tcPr>
          <w:p w14:paraId="1C6D8A8D"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316904F0"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@StorageType</w:t>
            </w:r>
          </w:p>
        </w:tc>
        <w:tc>
          <w:tcPr>
            <w:tcW w:w="973" w:type="dxa"/>
            <w:tcBorders>
              <w:top w:val="single" w:sz="4" w:space="0" w:color="auto"/>
              <w:bottom w:val="single" w:sz="4" w:space="0" w:color="auto"/>
            </w:tcBorders>
          </w:tcPr>
          <w:p w14:paraId="24EF2A21"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062FFDA6"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storage type for the dataset</w:t>
            </w:r>
          </w:p>
        </w:tc>
      </w:tr>
      <w:tr w:rsidR="00D551D3" w:rsidRPr="00927A92" w14:paraId="3F8F8BB9"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58793F2" w14:textId="77777777" w:rsidR="00D551D3" w:rsidRDefault="00D551D3" w:rsidP="0031443B">
            <w:pPr>
              <w:rPr>
                <w:rFonts w:cstheme="minorHAnsi"/>
                <w:sz w:val="18"/>
                <w:szCs w:val="18"/>
              </w:rPr>
            </w:pPr>
          </w:p>
        </w:tc>
        <w:tc>
          <w:tcPr>
            <w:tcW w:w="2335" w:type="dxa"/>
            <w:vMerge/>
            <w:noWrap/>
          </w:tcPr>
          <w:p w14:paraId="0D437506"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6FED0CF1"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@PartitionType</w:t>
            </w:r>
          </w:p>
        </w:tc>
        <w:tc>
          <w:tcPr>
            <w:tcW w:w="973" w:type="dxa"/>
          </w:tcPr>
          <w:p w14:paraId="7416685E"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1AAED0DE"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partition type (with a default of "None")</w:t>
            </w:r>
          </w:p>
        </w:tc>
      </w:tr>
      <w:tr w:rsidR="00D551D3" w:rsidRPr="00927A92" w14:paraId="6B2DD900"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00EFFF18" w14:textId="77777777" w:rsidR="00D551D3" w:rsidRDefault="00D551D3" w:rsidP="0031443B">
            <w:pPr>
              <w:rPr>
                <w:rFonts w:cstheme="minorHAnsi"/>
                <w:sz w:val="18"/>
                <w:szCs w:val="18"/>
              </w:rPr>
            </w:pPr>
          </w:p>
        </w:tc>
        <w:tc>
          <w:tcPr>
            <w:tcW w:w="2335" w:type="dxa"/>
            <w:vMerge/>
            <w:noWrap/>
          </w:tcPr>
          <w:p w14:paraId="1219E8C1"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0702EDF7"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@DatasetNameSpace</w:t>
            </w:r>
          </w:p>
        </w:tc>
        <w:tc>
          <w:tcPr>
            <w:tcW w:w="973" w:type="dxa"/>
            <w:tcBorders>
              <w:top w:val="single" w:sz="4" w:space="0" w:color="auto"/>
              <w:bottom w:val="single" w:sz="4" w:space="0" w:color="auto"/>
            </w:tcBorders>
          </w:tcPr>
          <w:p w14:paraId="166FBE0A"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Borders>
              <w:top w:val="single" w:sz="4" w:space="0" w:color="auto"/>
              <w:bottom w:val="single" w:sz="4" w:space="0" w:color="auto"/>
            </w:tcBorders>
          </w:tcPr>
          <w:p w14:paraId="57DA4249" w14:textId="26B8D1CC"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dataset namespace (i.e., schema for a table or view)</w:t>
            </w:r>
          </w:p>
        </w:tc>
      </w:tr>
      <w:tr w:rsidR="00D551D3" w:rsidRPr="00927A92" w14:paraId="3FA9E13D"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8EABB80" w14:textId="77777777" w:rsidR="00D551D3" w:rsidRDefault="00D551D3" w:rsidP="0031443B">
            <w:pPr>
              <w:rPr>
                <w:rFonts w:cstheme="minorHAnsi"/>
                <w:sz w:val="18"/>
                <w:szCs w:val="18"/>
              </w:rPr>
            </w:pPr>
          </w:p>
        </w:tc>
        <w:tc>
          <w:tcPr>
            <w:tcW w:w="2335" w:type="dxa"/>
            <w:vMerge/>
            <w:noWrap/>
          </w:tcPr>
          <w:p w14:paraId="402809EC"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5B117634"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@DatasetName</w:t>
            </w:r>
          </w:p>
        </w:tc>
        <w:tc>
          <w:tcPr>
            <w:tcW w:w="973" w:type="dxa"/>
          </w:tcPr>
          <w:p w14:paraId="47F09011"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2D3BA95"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provides the name of the dataset (within the associated repository)</w:t>
            </w:r>
          </w:p>
        </w:tc>
      </w:tr>
      <w:tr w:rsidR="00D551D3" w:rsidRPr="00927A92" w14:paraId="607AD93F"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332A56B" w14:textId="77777777" w:rsidR="00D551D3" w:rsidRDefault="00D551D3" w:rsidP="0031443B">
            <w:pPr>
              <w:rPr>
                <w:rFonts w:cstheme="minorHAnsi"/>
                <w:sz w:val="18"/>
                <w:szCs w:val="18"/>
              </w:rPr>
            </w:pPr>
          </w:p>
        </w:tc>
        <w:tc>
          <w:tcPr>
            <w:tcW w:w="2335" w:type="dxa"/>
            <w:vMerge/>
            <w:noWrap/>
          </w:tcPr>
          <w:p w14:paraId="7900E5EA"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32813F84"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@DatasetDescription</w:t>
            </w:r>
          </w:p>
        </w:tc>
        <w:tc>
          <w:tcPr>
            <w:tcW w:w="973" w:type="dxa"/>
            <w:tcBorders>
              <w:top w:val="single" w:sz="4" w:space="0" w:color="auto"/>
              <w:bottom w:val="single" w:sz="4" w:space="0" w:color="auto"/>
            </w:tcBorders>
          </w:tcPr>
          <w:p w14:paraId="236E6806"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Borders>
              <w:top w:val="single" w:sz="4" w:space="0" w:color="auto"/>
              <w:bottom w:val="single" w:sz="4" w:space="0" w:color="auto"/>
            </w:tcBorders>
          </w:tcPr>
          <w:p w14:paraId="5D996314"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a dataset description</w:t>
            </w:r>
          </w:p>
        </w:tc>
      </w:tr>
      <w:tr w:rsidR="00D551D3" w:rsidRPr="00927A92" w14:paraId="2AD1DDBA"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63ED1DB3" w14:textId="77777777" w:rsidR="00D551D3" w:rsidRDefault="00D551D3" w:rsidP="0031443B">
            <w:pPr>
              <w:rPr>
                <w:rFonts w:cstheme="minorHAnsi"/>
                <w:sz w:val="18"/>
                <w:szCs w:val="18"/>
              </w:rPr>
            </w:pPr>
          </w:p>
        </w:tc>
        <w:tc>
          <w:tcPr>
            <w:tcW w:w="2335" w:type="dxa"/>
            <w:vMerge/>
            <w:noWrap/>
          </w:tcPr>
          <w:p w14:paraId="1A9957BD"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07C79CDE"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@DatasetPath</w:t>
            </w:r>
          </w:p>
        </w:tc>
        <w:tc>
          <w:tcPr>
            <w:tcW w:w="973" w:type="dxa"/>
          </w:tcPr>
          <w:p w14:paraId="0FD9B4C3"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2DF85497"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path to the dataset (i.e., &lt;schema&gt;.&lt;name&gt;, \&lt;parentfolder&gt;\&lt;subfolder&gt;, etc.)</w:t>
            </w:r>
          </w:p>
        </w:tc>
      </w:tr>
      <w:tr w:rsidR="00D551D3" w:rsidRPr="00927A92" w14:paraId="181543AC"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033FD3D" w14:textId="77777777" w:rsidR="00D551D3" w:rsidRDefault="00D551D3" w:rsidP="0031443B">
            <w:pPr>
              <w:rPr>
                <w:rFonts w:cstheme="minorHAnsi"/>
                <w:sz w:val="18"/>
                <w:szCs w:val="18"/>
              </w:rPr>
            </w:pPr>
          </w:p>
        </w:tc>
        <w:tc>
          <w:tcPr>
            <w:tcW w:w="2335" w:type="dxa"/>
            <w:vMerge/>
            <w:noWrap/>
          </w:tcPr>
          <w:p w14:paraId="7586F0BD"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54CE6BDC"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@DatasetExternalVersionID</w:t>
            </w:r>
          </w:p>
        </w:tc>
        <w:tc>
          <w:tcPr>
            <w:tcW w:w="973" w:type="dxa"/>
            <w:tcBorders>
              <w:top w:val="single" w:sz="4" w:space="0" w:color="auto"/>
              <w:bottom w:val="single" w:sz="4" w:space="0" w:color="auto"/>
            </w:tcBorders>
          </w:tcPr>
          <w:p w14:paraId="0E0CB1AA"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Borders>
              <w:top w:val="single" w:sz="4" w:space="0" w:color="auto"/>
              <w:bottom w:val="single" w:sz="4" w:space="0" w:color="auto"/>
            </w:tcBorders>
          </w:tcPr>
          <w:p w14:paraId="180878F6"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a version identifier if one is available</w:t>
            </w:r>
          </w:p>
        </w:tc>
      </w:tr>
      <w:tr w:rsidR="00D551D3" w:rsidRPr="00927A92" w14:paraId="4BB72FD8"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02D1C9D9" w14:textId="77777777" w:rsidR="00D551D3" w:rsidRDefault="00D551D3" w:rsidP="0031443B">
            <w:pPr>
              <w:rPr>
                <w:rFonts w:cstheme="minorHAnsi"/>
                <w:sz w:val="18"/>
                <w:szCs w:val="18"/>
              </w:rPr>
            </w:pPr>
          </w:p>
        </w:tc>
        <w:tc>
          <w:tcPr>
            <w:tcW w:w="2335" w:type="dxa"/>
            <w:vMerge/>
            <w:noWrap/>
          </w:tcPr>
          <w:p w14:paraId="45392B53"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Borders>
              <w:bottom w:val="single" w:sz="4" w:space="0" w:color="auto"/>
            </w:tcBorders>
          </w:tcPr>
          <w:p w14:paraId="3D3FF069"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@DatasetIsCreated</w:t>
            </w:r>
          </w:p>
        </w:tc>
        <w:tc>
          <w:tcPr>
            <w:tcW w:w="973" w:type="dxa"/>
            <w:tcBorders>
              <w:bottom w:val="single" w:sz="4" w:space="0" w:color="auto"/>
            </w:tcBorders>
          </w:tcPr>
          <w:p w14:paraId="58F6D425"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bottom w:val="single" w:sz="4" w:space="0" w:color="auto"/>
            </w:tcBorders>
          </w:tcPr>
          <w:p w14:paraId="10356DC8" w14:textId="77777777" w:rsidR="00D551D3" w:rsidRPr="00F555E8"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ndicates if the dataset already exists</w:t>
            </w:r>
          </w:p>
          <w:p w14:paraId="6CC13911" w14:textId="77777777" w:rsidR="00D551D3" w:rsidRDefault="00D551D3"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D551D3" w:rsidRPr="00927A92" w14:paraId="6EF1435F"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DB3563F" w14:textId="77777777" w:rsidR="00D551D3" w:rsidRDefault="00D551D3" w:rsidP="0031443B">
            <w:pPr>
              <w:rPr>
                <w:rFonts w:cstheme="minorHAnsi"/>
                <w:sz w:val="18"/>
                <w:szCs w:val="18"/>
              </w:rPr>
            </w:pPr>
          </w:p>
        </w:tc>
        <w:tc>
          <w:tcPr>
            <w:tcW w:w="2335" w:type="dxa"/>
            <w:vMerge/>
            <w:noWrap/>
          </w:tcPr>
          <w:p w14:paraId="7400947D"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554D64F0"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@DatasetIsEnabled</w:t>
            </w:r>
          </w:p>
        </w:tc>
        <w:tc>
          <w:tcPr>
            <w:tcW w:w="973" w:type="dxa"/>
            <w:tcBorders>
              <w:top w:val="single" w:sz="4" w:space="0" w:color="auto"/>
              <w:bottom w:val="single" w:sz="4" w:space="0" w:color="auto"/>
            </w:tcBorders>
          </w:tcPr>
          <w:p w14:paraId="152629D3"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741F46EF" w14:textId="77777777" w:rsidR="00D551D3" w:rsidRDefault="00D551D3"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ndicates if the dataset is enabled for data integration tasks</w:t>
            </w:r>
          </w:p>
        </w:tc>
      </w:tr>
      <w:tr w:rsidR="0031443B" w:rsidRPr="00927A92" w14:paraId="08F8630A"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noWrap/>
          </w:tcPr>
          <w:p w14:paraId="38B279CA" w14:textId="77777777" w:rsidR="0031443B" w:rsidRDefault="0031443B" w:rsidP="0031443B">
            <w:pPr>
              <w:rPr>
                <w:rFonts w:cstheme="minorHAnsi"/>
                <w:sz w:val="18"/>
                <w:szCs w:val="18"/>
              </w:rPr>
            </w:pPr>
            <w:r>
              <w:rPr>
                <w:rFonts w:cstheme="minorHAnsi"/>
                <w:sz w:val="18"/>
                <w:szCs w:val="18"/>
              </w:rPr>
              <w:t>DIF.UpdateDataset</w:t>
            </w:r>
          </w:p>
        </w:tc>
        <w:tc>
          <w:tcPr>
            <w:tcW w:w="2335" w:type="dxa"/>
            <w:vMerge w:val="restart"/>
            <w:tcBorders>
              <w:top w:val="single" w:sz="4" w:space="0" w:color="auto"/>
            </w:tcBorders>
            <w:noWrap/>
          </w:tcPr>
          <w:p w14:paraId="31F711F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an existing dataset</w:t>
            </w:r>
          </w:p>
        </w:tc>
        <w:tc>
          <w:tcPr>
            <w:tcW w:w="2606" w:type="dxa"/>
            <w:tcBorders>
              <w:top w:val="single" w:sz="4" w:space="0" w:color="auto"/>
            </w:tcBorders>
          </w:tcPr>
          <w:p w14:paraId="6E79644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@DataSetyKey</w:t>
            </w:r>
          </w:p>
        </w:tc>
        <w:tc>
          <w:tcPr>
            <w:tcW w:w="973" w:type="dxa"/>
            <w:tcBorders>
              <w:top w:val="single" w:sz="4" w:space="0" w:color="auto"/>
            </w:tcBorders>
          </w:tcPr>
          <w:p w14:paraId="420819E8"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tcBorders>
          </w:tcPr>
          <w:p w14:paraId="4BD6C2B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Identifies the Dataset</w:t>
            </w:r>
          </w:p>
        </w:tc>
      </w:tr>
      <w:tr w:rsidR="0031443B" w:rsidRPr="00927A92" w14:paraId="570FEFF4"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BFC1C79" w14:textId="77777777" w:rsidR="0031443B" w:rsidRDefault="0031443B" w:rsidP="0031443B">
            <w:pPr>
              <w:rPr>
                <w:rFonts w:cstheme="minorHAnsi"/>
                <w:sz w:val="18"/>
                <w:szCs w:val="18"/>
              </w:rPr>
            </w:pPr>
          </w:p>
        </w:tc>
        <w:tc>
          <w:tcPr>
            <w:tcW w:w="2335" w:type="dxa"/>
            <w:vMerge/>
            <w:noWrap/>
          </w:tcPr>
          <w:p w14:paraId="51DD1D6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2ABD00C2"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@SystemName</w:t>
            </w:r>
          </w:p>
        </w:tc>
        <w:tc>
          <w:tcPr>
            <w:tcW w:w="973" w:type="dxa"/>
          </w:tcPr>
          <w:p w14:paraId="2FD2E93F"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494AD66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dentifies the parent system</w:t>
            </w:r>
          </w:p>
        </w:tc>
      </w:tr>
      <w:tr w:rsidR="0031443B" w:rsidRPr="00927A92" w14:paraId="095DEDA9"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97548DF" w14:textId="77777777" w:rsidR="0031443B" w:rsidRDefault="0031443B" w:rsidP="0031443B">
            <w:pPr>
              <w:rPr>
                <w:rFonts w:cstheme="minorHAnsi"/>
                <w:sz w:val="18"/>
                <w:szCs w:val="18"/>
              </w:rPr>
            </w:pPr>
          </w:p>
        </w:tc>
        <w:tc>
          <w:tcPr>
            <w:tcW w:w="2335" w:type="dxa"/>
            <w:vMerge/>
            <w:noWrap/>
          </w:tcPr>
          <w:p w14:paraId="437955B3"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20D980D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@RepositoryName</w:t>
            </w:r>
          </w:p>
        </w:tc>
        <w:tc>
          <w:tcPr>
            <w:tcW w:w="973" w:type="dxa"/>
          </w:tcPr>
          <w:p w14:paraId="533025D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927DD33"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dentifies the parent repository</w:t>
            </w:r>
          </w:p>
        </w:tc>
      </w:tr>
      <w:tr w:rsidR="0031443B" w:rsidRPr="00927A92" w14:paraId="09A45551"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37310E2" w14:textId="77777777" w:rsidR="0031443B" w:rsidRDefault="0031443B" w:rsidP="0031443B">
            <w:pPr>
              <w:rPr>
                <w:rFonts w:cstheme="minorHAnsi"/>
                <w:sz w:val="18"/>
                <w:szCs w:val="18"/>
              </w:rPr>
            </w:pPr>
          </w:p>
        </w:tc>
        <w:tc>
          <w:tcPr>
            <w:tcW w:w="2335" w:type="dxa"/>
            <w:vMerge/>
            <w:noWrap/>
          </w:tcPr>
          <w:p w14:paraId="205B998D"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751E7BFA"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@StorageType</w:t>
            </w:r>
          </w:p>
        </w:tc>
        <w:tc>
          <w:tcPr>
            <w:tcW w:w="973" w:type="dxa"/>
          </w:tcPr>
          <w:p w14:paraId="2D872A2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35689EE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storage type for the dataset</w:t>
            </w:r>
          </w:p>
        </w:tc>
      </w:tr>
      <w:tr w:rsidR="0031443B" w:rsidRPr="00927A92" w14:paraId="7F5F4BF8"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0069B8A8" w14:textId="77777777" w:rsidR="0031443B" w:rsidRDefault="0031443B" w:rsidP="0031443B">
            <w:pPr>
              <w:rPr>
                <w:rFonts w:cstheme="minorHAnsi"/>
                <w:sz w:val="18"/>
                <w:szCs w:val="18"/>
              </w:rPr>
            </w:pPr>
          </w:p>
        </w:tc>
        <w:tc>
          <w:tcPr>
            <w:tcW w:w="2335" w:type="dxa"/>
            <w:vMerge/>
            <w:noWrap/>
          </w:tcPr>
          <w:p w14:paraId="72DDA94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3CB49F2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@PartitionType</w:t>
            </w:r>
          </w:p>
        </w:tc>
        <w:tc>
          <w:tcPr>
            <w:tcW w:w="973" w:type="dxa"/>
          </w:tcPr>
          <w:p w14:paraId="784A7B99"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5C74940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partition type (with a default of "None")</w:t>
            </w:r>
          </w:p>
        </w:tc>
      </w:tr>
      <w:tr w:rsidR="0031443B" w:rsidRPr="00927A92" w14:paraId="36A437F0"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05F2663A" w14:textId="77777777" w:rsidR="0031443B" w:rsidRDefault="0031443B" w:rsidP="0031443B">
            <w:pPr>
              <w:rPr>
                <w:rFonts w:cstheme="minorHAnsi"/>
                <w:sz w:val="18"/>
                <w:szCs w:val="18"/>
              </w:rPr>
            </w:pPr>
          </w:p>
        </w:tc>
        <w:tc>
          <w:tcPr>
            <w:tcW w:w="2335" w:type="dxa"/>
            <w:vMerge/>
            <w:noWrap/>
          </w:tcPr>
          <w:p w14:paraId="3F487FB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5B591FC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@DatasetNameSpace</w:t>
            </w:r>
          </w:p>
        </w:tc>
        <w:tc>
          <w:tcPr>
            <w:tcW w:w="973" w:type="dxa"/>
          </w:tcPr>
          <w:p w14:paraId="0524A58E"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69EFFC05" w14:textId="1B554D90"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dataset namespace (i.e., schema for a table or view)</w:t>
            </w:r>
          </w:p>
        </w:tc>
      </w:tr>
      <w:tr w:rsidR="0031443B" w:rsidRPr="00927A92" w14:paraId="20825B57"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502D026" w14:textId="77777777" w:rsidR="0031443B" w:rsidRDefault="0031443B" w:rsidP="0031443B">
            <w:pPr>
              <w:rPr>
                <w:rFonts w:cstheme="minorHAnsi"/>
                <w:sz w:val="18"/>
                <w:szCs w:val="18"/>
              </w:rPr>
            </w:pPr>
          </w:p>
        </w:tc>
        <w:tc>
          <w:tcPr>
            <w:tcW w:w="2335" w:type="dxa"/>
            <w:vMerge/>
            <w:noWrap/>
          </w:tcPr>
          <w:p w14:paraId="67F8131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3301A95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@DatasetName</w:t>
            </w:r>
          </w:p>
        </w:tc>
        <w:tc>
          <w:tcPr>
            <w:tcW w:w="973" w:type="dxa"/>
          </w:tcPr>
          <w:p w14:paraId="61CAEAE3"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40A1F6B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provides the name of the dataset (within the associated repository)</w:t>
            </w:r>
          </w:p>
        </w:tc>
      </w:tr>
      <w:tr w:rsidR="0031443B" w:rsidRPr="00927A92" w14:paraId="484B7198"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3F6ED6D" w14:textId="77777777" w:rsidR="0031443B" w:rsidRDefault="0031443B" w:rsidP="0031443B">
            <w:pPr>
              <w:rPr>
                <w:rFonts w:cstheme="minorHAnsi"/>
                <w:sz w:val="18"/>
                <w:szCs w:val="18"/>
              </w:rPr>
            </w:pPr>
          </w:p>
        </w:tc>
        <w:tc>
          <w:tcPr>
            <w:tcW w:w="2335" w:type="dxa"/>
            <w:vMerge/>
            <w:noWrap/>
          </w:tcPr>
          <w:p w14:paraId="72FF39BF"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44575BB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@DatasetDescription</w:t>
            </w:r>
          </w:p>
        </w:tc>
        <w:tc>
          <w:tcPr>
            <w:tcW w:w="973" w:type="dxa"/>
          </w:tcPr>
          <w:p w14:paraId="66660A6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73A97DC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a dataset description</w:t>
            </w:r>
          </w:p>
        </w:tc>
      </w:tr>
      <w:tr w:rsidR="0031443B" w:rsidRPr="00927A92" w14:paraId="616A3A12"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151AB83" w14:textId="77777777" w:rsidR="0031443B" w:rsidRDefault="0031443B" w:rsidP="0031443B">
            <w:pPr>
              <w:rPr>
                <w:rFonts w:cstheme="minorHAnsi"/>
                <w:sz w:val="18"/>
                <w:szCs w:val="18"/>
              </w:rPr>
            </w:pPr>
          </w:p>
        </w:tc>
        <w:tc>
          <w:tcPr>
            <w:tcW w:w="2335" w:type="dxa"/>
            <w:vMerge/>
            <w:noWrap/>
          </w:tcPr>
          <w:p w14:paraId="052D8B8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3F4E395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@DatasetPath</w:t>
            </w:r>
          </w:p>
        </w:tc>
        <w:tc>
          <w:tcPr>
            <w:tcW w:w="973" w:type="dxa"/>
          </w:tcPr>
          <w:p w14:paraId="36FBB30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710ED76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the path to the dataset (i.e., &lt;schema&gt;.&lt;name&gt;, \&lt;parentfolder&gt;\&lt;subfolder&gt;, etc.)</w:t>
            </w:r>
          </w:p>
        </w:tc>
      </w:tr>
      <w:tr w:rsidR="0031443B" w:rsidRPr="00927A92" w14:paraId="0E9A45A0"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342B276" w14:textId="77777777" w:rsidR="0031443B" w:rsidRDefault="0031443B" w:rsidP="0031443B">
            <w:pPr>
              <w:rPr>
                <w:rFonts w:cstheme="minorHAnsi"/>
                <w:sz w:val="18"/>
                <w:szCs w:val="18"/>
              </w:rPr>
            </w:pPr>
          </w:p>
        </w:tc>
        <w:tc>
          <w:tcPr>
            <w:tcW w:w="2335" w:type="dxa"/>
            <w:vMerge/>
            <w:noWrap/>
          </w:tcPr>
          <w:p w14:paraId="70C51E4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55265EB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@DatasetExternalVersionID</w:t>
            </w:r>
          </w:p>
        </w:tc>
        <w:tc>
          <w:tcPr>
            <w:tcW w:w="973" w:type="dxa"/>
          </w:tcPr>
          <w:p w14:paraId="3C0D11E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5C74F9A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F555E8">
              <w:rPr>
                <w:rFonts w:cstheme="minorHAnsi"/>
                <w:sz w:val="18"/>
                <w:szCs w:val="18"/>
              </w:rPr>
              <w:t>rovides a version identifier if one is available</w:t>
            </w:r>
          </w:p>
        </w:tc>
      </w:tr>
      <w:tr w:rsidR="0031443B" w:rsidRPr="00927A92" w14:paraId="17011B60"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F6DC951" w14:textId="77777777" w:rsidR="0031443B" w:rsidRDefault="0031443B" w:rsidP="0031443B">
            <w:pPr>
              <w:rPr>
                <w:rFonts w:cstheme="minorHAnsi"/>
                <w:sz w:val="18"/>
                <w:szCs w:val="18"/>
              </w:rPr>
            </w:pPr>
          </w:p>
        </w:tc>
        <w:tc>
          <w:tcPr>
            <w:tcW w:w="2335" w:type="dxa"/>
            <w:vMerge/>
            <w:noWrap/>
          </w:tcPr>
          <w:p w14:paraId="41D0F92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08F20C28"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555E8">
              <w:rPr>
                <w:rFonts w:cstheme="minorHAnsi"/>
                <w:sz w:val="18"/>
                <w:szCs w:val="18"/>
              </w:rPr>
              <w:t>@DatasetIsCreated</w:t>
            </w:r>
          </w:p>
        </w:tc>
        <w:tc>
          <w:tcPr>
            <w:tcW w:w="973" w:type="dxa"/>
          </w:tcPr>
          <w:p w14:paraId="48C9119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64B52E30" w14:textId="77777777" w:rsidR="0031443B" w:rsidRPr="00F555E8"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ndicates if the dataset already exists</w:t>
            </w:r>
          </w:p>
          <w:p w14:paraId="15B9E133"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31443B" w:rsidRPr="00927A92" w14:paraId="618EE1B1"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083EE0B" w14:textId="77777777" w:rsidR="0031443B" w:rsidRDefault="0031443B" w:rsidP="0031443B">
            <w:pPr>
              <w:rPr>
                <w:rFonts w:cstheme="minorHAnsi"/>
                <w:sz w:val="18"/>
                <w:szCs w:val="18"/>
              </w:rPr>
            </w:pPr>
          </w:p>
        </w:tc>
        <w:tc>
          <w:tcPr>
            <w:tcW w:w="2335" w:type="dxa"/>
            <w:vMerge/>
            <w:noWrap/>
          </w:tcPr>
          <w:p w14:paraId="004FF05F"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bottom w:val="single" w:sz="4" w:space="0" w:color="auto"/>
            </w:tcBorders>
          </w:tcPr>
          <w:p w14:paraId="15C50DD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F555E8">
              <w:rPr>
                <w:rFonts w:cstheme="minorHAnsi"/>
                <w:sz w:val="18"/>
                <w:szCs w:val="18"/>
              </w:rPr>
              <w:t>@DatasetIsEnabled</w:t>
            </w:r>
          </w:p>
        </w:tc>
        <w:tc>
          <w:tcPr>
            <w:tcW w:w="973" w:type="dxa"/>
            <w:tcBorders>
              <w:bottom w:val="single" w:sz="4" w:space="0" w:color="auto"/>
            </w:tcBorders>
          </w:tcPr>
          <w:p w14:paraId="43B15DE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bottom w:val="single" w:sz="4" w:space="0" w:color="auto"/>
            </w:tcBorders>
          </w:tcPr>
          <w:p w14:paraId="066B685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F555E8">
              <w:rPr>
                <w:rFonts w:cstheme="minorHAnsi"/>
                <w:sz w:val="18"/>
                <w:szCs w:val="18"/>
              </w:rPr>
              <w:t>ndicates if the dataset is enabled for data integration tasks</w:t>
            </w:r>
          </w:p>
        </w:tc>
      </w:tr>
      <w:tr w:rsidR="0031443B" w:rsidRPr="00927A92" w14:paraId="1EF7D635"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noWrap/>
          </w:tcPr>
          <w:p w14:paraId="41752874" w14:textId="77777777" w:rsidR="0031443B" w:rsidRPr="00AE1C57" w:rsidRDefault="0031443B" w:rsidP="0031443B">
            <w:pPr>
              <w:rPr>
                <w:rFonts w:cstheme="minorHAnsi"/>
                <w:sz w:val="18"/>
                <w:szCs w:val="18"/>
              </w:rPr>
            </w:pPr>
            <w:r>
              <w:rPr>
                <w:rFonts w:cstheme="minorHAnsi"/>
                <w:sz w:val="18"/>
                <w:szCs w:val="18"/>
              </w:rPr>
              <w:t>DIF.AddAttribute</w:t>
            </w:r>
          </w:p>
        </w:tc>
        <w:tc>
          <w:tcPr>
            <w:tcW w:w="2335" w:type="dxa"/>
            <w:vMerge w:val="restart"/>
            <w:tcBorders>
              <w:top w:val="single" w:sz="4" w:space="0" w:color="auto"/>
            </w:tcBorders>
            <w:noWrap/>
          </w:tcPr>
          <w:p w14:paraId="0412229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Adds a new attribute</w:t>
            </w:r>
          </w:p>
          <w:p w14:paraId="469DCC39" w14:textId="46C5802D" w:rsidR="0031443B" w:rsidRDefault="0031443B"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 xml:space="preserve"> </w:t>
            </w:r>
          </w:p>
        </w:tc>
        <w:tc>
          <w:tcPr>
            <w:tcW w:w="2606" w:type="dxa"/>
            <w:tcBorders>
              <w:top w:val="single" w:sz="4" w:space="0" w:color="auto"/>
            </w:tcBorders>
          </w:tcPr>
          <w:p w14:paraId="2EB077A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@DatasetKey</w:t>
            </w:r>
          </w:p>
        </w:tc>
        <w:tc>
          <w:tcPr>
            <w:tcW w:w="973" w:type="dxa"/>
            <w:tcBorders>
              <w:top w:val="single" w:sz="4" w:space="0" w:color="auto"/>
            </w:tcBorders>
          </w:tcPr>
          <w:p w14:paraId="42EA3BE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tcBorders>
          </w:tcPr>
          <w:p w14:paraId="2F099DCF"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t>
            </w:r>
            <w:r w:rsidRPr="002A05B5">
              <w:rPr>
                <w:rFonts w:cstheme="minorHAnsi"/>
                <w:sz w:val="18"/>
                <w:szCs w:val="18"/>
              </w:rPr>
              <w:t>ey value for the dataset</w:t>
            </w:r>
          </w:p>
        </w:tc>
      </w:tr>
      <w:tr w:rsidR="0031443B" w:rsidRPr="00927A92" w14:paraId="13050065"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4E17816" w14:textId="77777777" w:rsidR="0031443B" w:rsidRDefault="0031443B" w:rsidP="0031443B">
            <w:pPr>
              <w:rPr>
                <w:rFonts w:cstheme="minorHAnsi"/>
                <w:sz w:val="18"/>
                <w:szCs w:val="18"/>
              </w:rPr>
            </w:pPr>
          </w:p>
        </w:tc>
        <w:tc>
          <w:tcPr>
            <w:tcW w:w="2335" w:type="dxa"/>
            <w:vMerge/>
            <w:noWrap/>
          </w:tcPr>
          <w:p w14:paraId="78C8ACBF" w14:textId="4AAA5881"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4598038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@DataType</w:t>
            </w:r>
          </w:p>
        </w:tc>
        <w:tc>
          <w:tcPr>
            <w:tcW w:w="973" w:type="dxa"/>
            <w:tcBorders>
              <w:top w:val="single" w:sz="4" w:space="0" w:color="auto"/>
              <w:bottom w:val="single" w:sz="4" w:space="0" w:color="auto"/>
            </w:tcBorders>
          </w:tcPr>
          <w:p w14:paraId="73CC8B3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0904AA46" w14:textId="328D479C"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 xml:space="preserve">dentifies the associated DataType.  Examples </w:t>
            </w:r>
            <w:r>
              <w:rPr>
                <w:rFonts w:cstheme="minorHAnsi"/>
                <w:sz w:val="18"/>
                <w:szCs w:val="18"/>
              </w:rPr>
              <w:t xml:space="preserve">are </w:t>
            </w:r>
            <w:r w:rsidRPr="002A05B5">
              <w:rPr>
                <w:rFonts w:cstheme="minorHAnsi"/>
                <w:sz w:val="18"/>
                <w:szCs w:val="18"/>
              </w:rPr>
              <w:t>varchar, int, datetime2</w:t>
            </w:r>
          </w:p>
        </w:tc>
      </w:tr>
      <w:tr w:rsidR="0031443B" w:rsidRPr="00927A92" w14:paraId="29CD3C94"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1ECE8AD" w14:textId="77777777" w:rsidR="0031443B" w:rsidRDefault="0031443B" w:rsidP="0031443B">
            <w:pPr>
              <w:rPr>
                <w:rFonts w:cstheme="minorHAnsi"/>
                <w:sz w:val="18"/>
                <w:szCs w:val="18"/>
              </w:rPr>
            </w:pPr>
          </w:p>
        </w:tc>
        <w:tc>
          <w:tcPr>
            <w:tcW w:w="2335" w:type="dxa"/>
            <w:vMerge/>
            <w:noWrap/>
          </w:tcPr>
          <w:p w14:paraId="38A7015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79EB9EA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@AttributeName</w:t>
            </w:r>
          </w:p>
        </w:tc>
        <w:tc>
          <w:tcPr>
            <w:tcW w:w="973" w:type="dxa"/>
          </w:tcPr>
          <w:p w14:paraId="5F31648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04EA410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 name in the associated dataset</w:t>
            </w:r>
          </w:p>
        </w:tc>
      </w:tr>
      <w:tr w:rsidR="0031443B" w:rsidRPr="00927A92" w14:paraId="3DFAEA99"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199B27D" w14:textId="77777777" w:rsidR="0031443B" w:rsidRDefault="0031443B" w:rsidP="0031443B">
            <w:pPr>
              <w:rPr>
                <w:rFonts w:cstheme="minorHAnsi"/>
                <w:sz w:val="18"/>
                <w:szCs w:val="18"/>
              </w:rPr>
            </w:pPr>
          </w:p>
        </w:tc>
        <w:tc>
          <w:tcPr>
            <w:tcW w:w="2335" w:type="dxa"/>
            <w:vMerge/>
            <w:noWrap/>
          </w:tcPr>
          <w:p w14:paraId="40612C2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6AE74CE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@AttributeSequenceNumber</w:t>
            </w:r>
          </w:p>
        </w:tc>
        <w:tc>
          <w:tcPr>
            <w:tcW w:w="973" w:type="dxa"/>
            <w:tcBorders>
              <w:top w:val="single" w:sz="4" w:space="0" w:color="auto"/>
              <w:bottom w:val="single" w:sz="4" w:space="0" w:color="auto"/>
            </w:tcBorders>
          </w:tcPr>
          <w:p w14:paraId="467DFC0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6A39944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 order in the corresponding dataset</w:t>
            </w:r>
          </w:p>
        </w:tc>
      </w:tr>
      <w:tr w:rsidR="0031443B" w:rsidRPr="00927A92" w14:paraId="6B89AD5E"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E06B1E4" w14:textId="77777777" w:rsidR="0031443B" w:rsidRDefault="0031443B" w:rsidP="0031443B">
            <w:pPr>
              <w:rPr>
                <w:rFonts w:cstheme="minorHAnsi"/>
                <w:sz w:val="18"/>
                <w:szCs w:val="18"/>
              </w:rPr>
            </w:pPr>
          </w:p>
        </w:tc>
        <w:tc>
          <w:tcPr>
            <w:tcW w:w="2335" w:type="dxa"/>
            <w:vMerge/>
            <w:noWrap/>
          </w:tcPr>
          <w:p w14:paraId="41E36E8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Borders>
              <w:top w:val="single" w:sz="4" w:space="0" w:color="auto"/>
            </w:tcBorders>
          </w:tcPr>
          <w:p w14:paraId="4D138D0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@AttributeMaxLength</w:t>
            </w:r>
          </w:p>
        </w:tc>
        <w:tc>
          <w:tcPr>
            <w:tcW w:w="973" w:type="dxa"/>
            <w:tcBorders>
              <w:top w:val="single" w:sz="4" w:space="0" w:color="auto"/>
            </w:tcBorders>
          </w:tcPr>
          <w:p w14:paraId="02152B0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Borders>
              <w:top w:val="single" w:sz="4" w:space="0" w:color="auto"/>
            </w:tcBorders>
          </w:tcPr>
          <w:p w14:paraId="01210A0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 xml:space="preserve">maximum value for a given data type.  Example A </w:t>
            </w:r>
            <w:r w:rsidRPr="002A05B5">
              <w:rPr>
                <w:rFonts w:cstheme="minorHAnsi"/>
                <w:sz w:val="18"/>
                <w:szCs w:val="18"/>
              </w:rPr>
              <w:lastRenderedPageBreak/>
              <w:t>varchar(50) attribute would have a max length of 50</w:t>
            </w:r>
          </w:p>
        </w:tc>
      </w:tr>
      <w:tr w:rsidR="0031443B" w:rsidRPr="00927A92" w14:paraId="5583C5F7"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BCCDA4B" w14:textId="77777777" w:rsidR="0031443B" w:rsidRDefault="0031443B" w:rsidP="0031443B">
            <w:pPr>
              <w:rPr>
                <w:rFonts w:cstheme="minorHAnsi"/>
                <w:sz w:val="18"/>
                <w:szCs w:val="18"/>
              </w:rPr>
            </w:pPr>
          </w:p>
        </w:tc>
        <w:tc>
          <w:tcPr>
            <w:tcW w:w="2335" w:type="dxa"/>
            <w:vMerge/>
            <w:noWrap/>
          </w:tcPr>
          <w:p w14:paraId="1CDF2C5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38B3D453"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@AttributePrecision</w:t>
            </w:r>
          </w:p>
        </w:tc>
        <w:tc>
          <w:tcPr>
            <w:tcW w:w="973" w:type="dxa"/>
          </w:tcPr>
          <w:p w14:paraId="65E5572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2A4C8B2B" w14:textId="1DB22B5D"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 xml:space="preserve">Precision is the number of digits in the given data type.  </w:t>
            </w:r>
            <w:r>
              <w:rPr>
                <w:rFonts w:cstheme="minorHAnsi"/>
                <w:sz w:val="18"/>
                <w:szCs w:val="18"/>
              </w:rPr>
              <w:t>For e</w:t>
            </w:r>
            <w:r w:rsidRPr="002A05B5">
              <w:rPr>
                <w:rFonts w:cstheme="minorHAnsi"/>
                <w:sz w:val="18"/>
                <w:szCs w:val="18"/>
              </w:rPr>
              <w:t>xample, decimal(12,2) the precision would be 12</w:t>
            </w:r>
          </w:p>
        </w:tc>
      </w:tr>
      <w:tr w:rsidR="0031443B" w:rsidRPr="00927A92" w14:paraId="78A2A480"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B4E6A4D" w14:textId="77777777" w:rsidR="0031443B" w:rsidRDefault="0031443B" w:rsidP="0031443B">
            <w:pPr>
              <w:rPr>
                <w:rFonts w:cstheme="minorHAnsi"/>
                <w:sz w:val="18"/>
                <w:szCs w:val="18"/>
              </w:rPr>
            </w:pPr>
          </w:p>
        </w:tc>
        <w:tc>
          <w:tcPr>
            <w:tcW w:w="2335" w:type="dxa"/>
            <w:vMerge/>
            <w:noWrap/>
          </w:tcPr>
          <w:p w14:paraId="4A50D01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194B93B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@AttributeScale</w:t>
            </w:r>
          </w:p>
        </w:tc>
        <w:tc>
          <w:tcPr>
            <w:tcW w:w="973" w:type="dxa"/>
          </w:tcPr>
          <w:p w14:paraId="036F98E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6B495DDC" w14:textId="4B6E6391"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 xml:space="preserve">Scale is the number of digits to the right of the decimal point.  </w:t>
            </w:r>
            <w:r>
              <w:rPr>
                <w:rFonts w:cstheme="minorHAnsi"/>
                <w:sz w:val="18"/>
                <w:szCs w:val="18"/>
              </w:rPr>
              <w:t>For e</w:t>
            </w:r>
            <w:r w:rsidRPr="002A05B5">
              <w:rPr>
                <w:rFonts w:cstheme="minorHAnsi"/>
                <w:sz w:val="18"/>
                <w:szCs w:val="18"/>
              </w:rPr>
              <w:t>xample, decimal (12,2) the scale would be 2</w:t>
            </w:r>
          </w:p>
        </w:tc>
      </w:tr>
      <w:tr w:rsidR="0031443B" w:rsidRPr="00927A92" w14:paraId="6AF9DF8A"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28DABC7" w14:textId="77777777" w:rsidR="0031443B" w:rsidRDefault="0031443B" w:rsidP="0031443B">
            <w:pPr>
              <w:rPr>
                <w:rFonts w:cstheme="minorHAnsi"/>
                <w:sz w:val="18"/>
                <w:szCs w:val="18"/>
              </w:rPr>
            </w:pPr>
          </w:p>
        </w:tc>
        <w:tc>
          <w:tcPr>
            <w:tcW w:w="2335" w:type="dxa"/>
            <w:vMerge/>
            <w:noWrap/>
          </w:tcPr>
          <w:p w14:paraId="6003ACB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08059D8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@AttributeIsNullable</w:t>
            </w:r>
          </w:p>
        </w:tc>
        <w:tc>
          <w:tcPr>
            <w:tcW w:w="973" w:type="dxa"/>
          </w:tcPr>
          <w:p w14:paraId="5A7934F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76F190F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nullable</w:t>
            </w:r>
          </w:p>
          <w:p w14:paraId="2C5243A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1</w:t>
            </w:r>
          </w:p>
        </w:tc>
      </w:tr>
      <w:tr w:rsidR="0031443B" w:rsidRPr="00927A92" w14:paraId="30B4D559"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0F019FBB" w14:textId="77777777" w:rsidR="0031443B" w:rsidRDefault="0031443B" w:rsidP="0031443B">
            <w:pPr>
              <w:rPr>
                <w:rFonts w:cstheme="minorHAnsi"/>
                <w:sz w:val="18"/>
                <w:szCs w:val="18"/>
              </w:rPr>
            </w:pPr>
          </w:p>
        </w:tc>
        <w:tc>
          <w:tcPr>
            <w:tcW w:w="2335" w:type="dxa"/>
            <w:vMerge/>
            <w:noWrap/>
          </w:tcPr>
          <w:p w14:paraId="4C59804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209C1318"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@AttributeIsPrimaryKey</w:t>
            </w:r>
          </w:p>
        </w:tc>
        <w:tc>
          <w:tcPr>
            <w:tcW w:w="973" w:type="dxa"/>
          </w:tcPr>
          <w:p w14:paraId="1E9542A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5F29FC3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part of the PK in the dataset</w:t>
            </w:r>
          </w:p>
          <w:p w14:paraId="68BCDE9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39BBAFD1"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4698689" w14:textId="77777777" w:rsidR="0031443B" w:rsidRDefault="0031443B" w:rsidP="0031443B">
            <w:pPr>
              <w:rPr>
                <w:rFonts w:cstheme="minorHAnsi"/>
                <w:sz w:val="18"/>
                <w:szCs w:val="18"/>
              </w:rPr>
            </w:pPr>
          </w:p>
        </w:tc>
        <w:tc>
          <w:tcPr>
            <w:tcW w:w="2335" w:type="dxa"/>
            <w:vMerge/>
            <w:noWrap/>
          </w:tcPr>
          <w:p w14:paraId="7F5AE90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5DAA47F2"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@AttributeIsUnique</w:t>
            </w:r>
          </w:p>
        </w:tc>
        <w:tc>
          <w:tcPr>
            <w:tcW w:w="973" w:type="dxa"/>
          </w:tcPr>
          <w:p w14:paraId="6896F4BD"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0237F11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part of the unique identifier of the dataset</w:t>
            </w:r>
          </w:p>
          <w:p w14:paraId="3728F7EA"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4EF72D0B"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054AD4E" w14:textId="77777777" w:rsidR="0031443B" w:rsidRDefault="0031443B" w:rsidP="0031443B">
            <w:pPr>
              <w:rPr>
                <w:rFonts w:cstheme="minorHAnsi"/>
                <w:sz w:val="18"/>
                <w:szCs w:val="18"/>
              </w:rPr>
            </w:pPr>
          </w:p>
        </w:tc>
        <w:tc>
          <w:tcPr>
            <w:tcW w:w="2335" w:type="dxa"/>
            <w:vMerge/>
            <w:noWrap/>
          </w:tcPr>
          <w:p w14:paraId="7B89750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635AA85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@AttributeIsForeignKey</w:t>
            </w:r>
          </w:p>
        </w:tc>
        <w:tc>
          <w:tcPr>
            <w:tcW w:w="973" w:type="dxa"/>
          </w:tcPr>
          <w:p w14:paraId="27F7F62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6EAA2D7F" w14:textId="755B107F"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 xml:space="preserve">dentifies if the Attribute is part </w:t>
            </w:r>
            <w:r>
              <w:rPr>
                <w:rFonts w:cstheme="minorHAnsi"/>
                <w:sz w:val="18"/>
                <w:szCs w:val="18"/>
              </w:rPr>
              <w:t xml:space="preserve">of </w:t>
            </w:r>
            <w:r w:rsidRPr="002A05B5">
              <w:rPr>
                <w:rFonts w:cstheme="minorHAnsi"/>
                <w:sz w:val="18"/>
                <w:szCs w:val="18"/>
              </w:rPr>
              <w:t>a foreign key reference in the dataset</w:t>
            </w:r>
          </w:p>
          <w:p w14:paraId="11A0555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4DEC28A6"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B87E68B" w14:textId="77777777" w:rsidR="0031443B" w:rsidRDefault="0031443B" w:rsidP="0031443B">
            <w:pPr>
              <w:rPr>
                <w:rFonts w:cstheme="minorHAnsi"/>
                <w:sz w:val="18"/>
                <w:szCs w:val="18"/>
              </w:rPr>
            </w:pPr>
          </w:p>
        </w:tc>
        <w:tc>
          <w:tcPr>
            <w:tcW w:w="2335" w:type="dxa"/>
            <w:vMerge/>
            <w:noWrap/>
          </w:tcPr>
          <w:p w14:paraId="27A463C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68937CF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@AttributeIsWaterMark</w:t>
            </w:r>
          </w:p>
        </w:tc>
        <w:tc>
          <w:tcPr>
            <w:tcW w:w="973" w:type="dxa"/>
          </w:tcPr>
          <w:p w14:paraId="7D2DDCC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637ACDD3"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used to track high watermark values</w:t>
            </w:r>
          </w:p>
          <w:p w14:paraId="7936FF4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45A59EB7"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7E04AD5" w14:textId="77777777" w:rsidR="0031443B" w:rsidRDefault="0031443B" w:rsidP="0031443B">
            <w:pPr>
              <w:rPr>
                <w:rFonts w:cstheme="minorHAnsi"/>
                <w:sz w:val="18"/>
                <w:szCs w:val="18"/>
              </w:rPr>
            </w:pPr>
          </w:p>
        </w:tc>
        <w:tc>
          <w:tcPr>
            <w:tcW w:w="2335" w:type="dxa"/>
            <w:vMerge/>
            <w:noWrap/>
          </w:tcPr>
          <w:p w14:paraId="72A3C81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1040C86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@AttributePartitionKeyOrder</w:t>
            </w:r>
          </w:p>
        </w:tc>
        <w:tc>
          <w:tcPr>
            <w:tcW w:w="973" w:type="dxa"/>
          </w:tcPr>
          <w:p w14:paraId="205485A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65987C5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used to partition the dataset</w:t>
            </w:r>
          </w:p>
          <w:p w14:paraId="25E7B8B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56E64ED3"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DC6BDB3" w14:textId="77777777" w:rsidR="0031443B" w:rsidRDefault="0031443B" w:rsidP="0031443B">
            <w:pPr>
              <w:rPr>
                <w:rFonts w:cstheme="minorHAnsi"/>
                <w:sz w:val="18"/>
                <w:szCs w:val="18"/>
              </w:rPr>
            </w:pPr>
          </w:p>
        </w:tc>
        <w:tc>
          <w:tcPr>
            <w:tcW w:w="2335" w:type="dxa"/>
            <w:vMerge/>
            <w:noWrap/>
          </w:tcPr>
          <w:p w14:paraId="4C68797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5F085A0A"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@AttributeDistributionKeyOrder</w:t>
            </w:r>
          </w:p>
        </w:tc>
        <w:tc>
          <w:tcPr>
            <w:tcW w:w="973" w:type="dxa"/>
          </w:tcPr>
          <w:p w14:paraId="5E7317F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006BFD0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part of the distribution key</w:t>
            </w:r>
          </w:p>
          <w:p w14:paraId="49D6F79E"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3E74C220"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C6AE591" w14:textId="77777777" w:rsidR="0031443B" w:rsidRDefault="0031443B" w:rsidP="0031443B">
            <w:pPr>
              <w:rPr>
                <w:rFonts w:cstheme="minorHAnsi"/>
                <w:sz w:val="18"/>
                <w:szCs w:val="18"/>
              </w:rPr>
            </w:pPr>
          </w:p>
        </w:tc>
        <w:tc>
          <w:tcPr>
            <w:tcW w:w="2335" w:type="dxa"/>
            <w:vMerge/>
            <w:noWrap/>
          </w:tcPr>
          <w:p w14:paraId="0BF5E19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Borders>
              <w:bottom w:val="single" w:sz="4" w:space="0" w:color="auto"/>
            </w:tcBorders>
          </w:tcPr>
          <w:p w14:paraId="72DD1A2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@AttributeIsEnabled</w:t>
            </w:r>
          </w:p>
        </w:tc>
        <w:tc>
          <w:tcPr>
            <w:tcW w:w="973" w:type="dxa"/>
            <w:tcBorders>
              <w:bottom w:val="single" w:sz="4" w:space="0" w:color="auto"/>
            </w:tcBorders>
          </w:tcPr>
          <w:p w14:paraId="2740328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Borders>
              <w:bottom w:val="single" w:sz="4" w:space="0" w:color="auto"/>
            </w:tcBorders>
          </w:tcPr>
          <w:p w14:paraId="64DEB33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Determines if an Attribute is active or not</w:t>
            </w:r>
          </w:p>
          <w:p w14:paraId="4E8E26D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Default to 1</w:t>
            </w:r>
          </w:p>
        </w:tc>
      </w:tr>
      <w:tr w:rsidR="0031443B" w:rsidRPr="00927A92" w14:paraId="11A8C968"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bottom w:val="single" w:sz="4" w:space="0" w:color="auto"/>
            </w:tcBorders>
            <w:noWrap/>
          </w:tcPr>
          <w:p w14:paraId="20480C0F" w14:textId="77777777" w:rsidR="0031443B" w:rsidRDefault="0031443B" w:rsidP="0031443B">
            <w:pPr>
              <w:rPr>
                <w:rFonts w:cstheme="minorHAnsi"/>
                <w:sz w:val="18"/>
                <w:szCs w:val="18"/>
              </w:rPr>
            </w:pPr>
            <w:r>
              <w:rPr>
                <w:rFonts w:cstheme="minorHAnsi"/>
                <w:sz w:val="18"/>
                <w:szCs w:val="18"/>
              </w:rPr>
              <w:t>DIF.UpdateAttribute</w:t>
            </w:r>
          </w:p>
        </w:tc>
        <w:tc>
          <w:tcPr>
            <w:tcW w:w="2335" w:type="dxa"/>
            <w:vMerge w:val="restart"/>
            <w:tcBorders>
              <w:top w:val="single" w:sz="4" w:space="0" w:color="auto"/>
              <w:bottom w:val="single" w:sz="4" w:space="0" w:color="auto"/>
            </w:tcBorders>
            <w:noWrap/>
          </w:tcPr>
          <w:p w14:paraId="07036B67"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Updates an existing attribute</w:t>
            </w:r>
          </w:p>
        </w:tc>
        <w:tc>
          <w:tcPr>
            <w:tcW w:w="2606" w:type="dxa"/>
            <w:tcBorders>
              <w:top w:val="single" w:sz="4" w:space="0" w:color="auto"/>
              <w:bottom w:val="single" w:sz="4" w:space="0" w:color="auto"/>
            </w:tcBorders>
          </w:tcPr>
          <w:p w14:paraId="293BFAA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@AttributeKey</w:t>
            </w:r>
          </w:p>
        </w:tc>
        <w:tc>
          <w:tcPr>
            <w:tcW w:w="973" w:type="dxa"/>
            <w:tcBorders>
              <w:top w:val="single" w:sz="4" w:space="0" w:color="auto"/>
              <w:bottom w:val="single" w:sz="4" w:space="0" w:color="auto"/>
            </w:tcBorders>
          </w:tcPr>
          <w:p w14:paraId="7D0AAC6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1D84FB4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Identifies the Attribute key</w:t>
            </w:r>
          </w:p>
        </w:tc>
      </w:tr>
      <w:tr w:rsidR="0031443B" w:rsidRPr="00927A92" w14:paraId="58D9BF87"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34362DE" w14:textId="77777777" w:rsidR="0031443B" w:rsidRDefault="0031443B" w:rsidP="0031443B">
            <w:pPr>
              <w:rPr>
                <w:rFonts w:cstheme="minorHAnsi"/>
                <w:sz w:val="18"/>
                <w:szCs w:val="18"/>
              </w:rPr>
            </w:pPr>
          </w:p>
        </w:tc>
        <w:tc>
          <w:tcPr>
            <w:tcW w:w="2335" w:type="dxa"/>
            <w:vMerge/>
            <w:noWrap/>
          </w:tcPr>
          <w:p w14:paraId="1B34881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495578A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@DatasetKey</w:t>
            </w:r>
          </w:p>
        </w:tc>
        <w:tc>
          <w:tcPr>
            <w:tcW w:w="973" w:type="dxa"/>
          </w:tcPr>
          <w:p w14:paraId="6F017AA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26CB1B0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t>
            </w:r>
            <w:r w:rsidRPr="002A05B5">
              <w:rPr>
                <w:rFonts w:cstheme="minorHAnsi"/>
                <w:sz w:val="18"/>
                <w:szCs w:val="18"/>
              </w:rPr>
              <w:t>ey value for the dataset</w:t>
            </w:r>
          </w:p>
        </w:tc>
      </w:tr>
      <w:tr w:rsidR="0031443B" w:rsidRPr="00927A92" w14:paraId="00308374"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49576E9" w14:textId="77777777" w:rsidR="0031443B" w:rsidRDefault="0031443B" w:rsidP="0031443B">
            <w:pPr>
              <w:rPr>
                <w:rFonts w:cstheme="minorHAnsi"/>
                <w:sz w:val="18"/>
                <w:szCs w:val="18"/>
              </w:rPr>
            </w:pPr>
          </w:p>
        </w:tc>
        <w:tc>
          <w:tcPr>
            <w:tcW w:w="2335" w:type="dxa"/>
            <w:vMerge/>
            <w:noWrap/>
          </w:tcPr>
          <w:p w14:paraId="64FF8C7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Borders>
              <w:top w:val="single" w:sz="4" w:space="0" w:color="auto"/>
              <w:bottom w:val="single" w:sz="4" w:space="0" w:color="auto"/>
            </w:tcBorders>
          </w:tcPr>
          <w:p w14:paraId="3ABC26BE"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@DataType</w:t>
            </w:r>
          </w:p>
        </w:tc>
        <w:tc>
          <w:tcPr>
            <w:tcW w:w="973" w:type="dxa"/>
            <w:tcBorders>
              <w:top w:val="single" w:sz="4" w:space="0" w:color="auto"/>
              <w:bottom w:val="single" w:sz="4" w:space="0" w:color="auto"/>
            </w:tcBorders>
          </w:tcPr>
          <w:p w14:paraId="5F27106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bottom w:val="single" w:sz="4" w:space="0" w:color="auto"/>
            </w:tcBorders>
          </w:tcPr>
          <w:p w14:paraId="78AC2C68" w14:textId="4194CA0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 xml:space="preserve">dentifies the associated DataType.  Examples </w:t>
            </w:r>
            <w:r>
              <w:rPr>
                <w:rFonts w:cstheme="minorHAnsi"/>
                <w:sz w:val="18"/>
                <w:szCs w:val="18"/>
              </w:rPr>
              <w:t xml:space="preserve">are </w:t>
            </w:r>
            <w:r w:rsidRPr="002A05B5">
              <w:rPr>
                <w:rFonts w:cstheme="minorHAnsi"/>
                <w:sz w:val="18"/>
                <w:szCs w:val="18"/>
              </w:rPr>
              <w:t>varchar, int, datetime2</w:t>
            </w:r>
          </w:p>
        </w:tc>
      </w:tr>
      <w:tr w:rsidR="0031443B" w:rsidRPr="00927A92" w14:paraId="4B02D5BA"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602F9B62" w14:textId="77777777" w:rsidR="0031443B" w:rsidRDefault="0031443B" w:rsidP="0031443B">
            <w:pPr>
              <w:rPr>
                <w:rFonts w:cstheme="minorHAnsi"/>
                <w:sz w:val="18"/>
                <w:szCs w:val="18"/>
              </w:rPr>
            </w:pPr>
          </w:p>
        </w:tc>
        <w:tc>
          <w:tcPr>
            <w:tcW w:w="2335" w:type="dxa"/>
            <w:vMerge/>
            <w:noWrap/>
          </w:tcPr>
          <w:p w14:paraId="1D68D8D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Borders>
              <w:top w:val="single" w:sz="4" w:space="0" w:color="auto"/>
            </w:tcBorders>
          </w:tcPr>
          <w:p w14:paraId="5A52A67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@AttributeName</w:t>
            </w:r>
          </w:p>
        </w:tc>
        <w:tc>
          <w:tcPr>
            <w:tcW w:w="973" w:type="dxa"/>
            <w:tcBorders>
              <w:top w:val="single" w:sz="4" w:space="0" w:color="auto"/>
            </w:tcBorders>
          </w:tcPr>
          <w:p w14:paraId="2FC8E338"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2383" w:type="dxa"/>
            <w:tcBorders>
              <w:top w:val="single" w:sz="4" w:space="0" w:color="auto"/>
            </w:tcBorders>
          </w:tcPr>
          <w:p w14:paraId="48C1B9D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 name in the associated dataset</w:t>
            </w:r>
          </w:p>
        </w:tc>
      </w:tr>
      <w:tr w:rsidR="0031443B" w:rsidRPr="00927A92" w14:paraId="534FD662"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6CE26FF" w14:textId="77777777" w:rsidR="0031443B" w:rsidRDefault="0031443B" w:rsidP="0031443B">
            <w:pPr>
              <w:rPr>
                <w:rFonts w:cstheme="minorHAnsi"/>
                <w:sz w:val="18"/>
                <w:szCs w:val="18"/>
              </w:rPr>
            </w:pPr>
          </w:p>
        </w:tc>
        <w:tc>
          <w:tcPr>
            <w:tcW w:w="2335" w:type="dxa"/>
            <w:vMerge/>
            <w:noWrap/>
          </w:tcPr>
          <w:p w14:paraId="6DBAEA1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36B34BF3"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@AttributeSequenceNumber</w:t>
            </w:r>
          </w:p>
        </w:tc>
        <w:tc>
          <w:tcPr>
            <w:tcW w:w="973" w:type="dxa"/>
          </w:tcPr>
          <w:p w14:paraId="177569C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2383" w:type="dxa"/>
          </w:tcPr>
          <w:p w14:paraId="0E68534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 order in the corresponding dataset</w:t>
            </w:r>
          </w:p>
        </w:tc>
      </w:tr>
      <w:tr w:rsidR="0031443B" w:rsidRPr="00927A92" w14:paraId="625A22C6"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8E056A7" w14:textId="77777777" w:rsidR="0031443B" w:rsidRDefault="0031443B" w:rsidP="0031443B">
            <w:pPr>
              <w:rPr>
                <w:rFonts w:cstheme="minorHAnsi"/>
                <w:sz w:val="18"/>
                <w:szCs w:val="18"/>
              </w:rPr>
            </w:pPr>
          </w:p>
        </w:tc>
        <w:tc>
          <w:tcPr>
            <w:tcW w:w="2335" w:type="dxa"/>
            <w:vMerge/>
            <w:noWrap/>
          </w:tcPr>
          <w:p w14:paraId="11691179"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06D00968"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@AttributeMaxLength</w:t>
            </w:r>
          </w:p>
        </w:tc>
        <w:tc>
          <w:tcPr>
            <w:tcW w:w="973" w:type="dxa"/>
          </w:tcPr>
          <w:p w14:paraId="760581F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4C57E0D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maximum value for a given data type.  Example A varchar(50) attribute would have a max length of 50</w:t>
            </w:r>
          </w:p>
        </w:tc>
      </w:tr>
      <w:tr w:rsidR="0031443B" w:rsidRPr="00927A92" w14:paraId="25293566"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6F4F161" w14:textId="77777777" w:rsidR="0031443B" w:rsidRDefault="0031443B" w:rsidP="0031443B">
            <w:pPr>
              <w:rPr>
                <w:rFonts w:cstheme="minorHAnsi"/>
                <w:sz w:val="18"/>
                <w:szCs w:val="18"/>
              </w:rPr>
            </w:pPr>
          </w:p>
        </w:tc>
        <w:tc>
          <w:tcPr>
            <w:tcW w:w="2335" w:type="dxa"/>
            <w:vMerge/>
            <w:noWrap/>
          </w:tcPr>
          <w:p w14:paraId="6DDCDBD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4CEAE3D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@AttributePrecision</w:t>
            </w:r>
          </w:p>
        </w:tc>
        <w:tc>
          <w:tcPr>
            <w:tcW w:w="973" w:type="dxa"/>
          </w:tcPr>
          <w:p w14:paraId="6A34221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6D0CF53E" w14:textId="2D2A216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 xml:space="preserve">Precision is the number of digits in the given data type.  </w:t>
            </w:r>
            <w:r>
              <w:rPr>
                <w:rFonts w:cstheme="minorHAnsi"/>
                <w:sz w:val="18"/>
                <w:szCs w:val="18"/>
              </w:rPr>
              <w:t>For e</w:t>
            </w:r>
            <w:r w:rsidRPr="002A05B5">
              <w:rPr>
                <w:rFonts w:cstheme="minorHAnsi"/>
                <w:sz w:val="18"/>
                <w:szCs w:val="18"/>
              </w:rPr>
              <w:t>xample, decimal(12,2) the precision would be 12</w:t>
            </w:r>
          </w:p>
        </w:tc>
      </w:tr>
      <w:tr w:rsidR="0031443B" w:rsidRPr="00927A92" w14:paraId="6C432249"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8F256DB" w14:textId="77777777" w:rsidR="0031443B" w:rsidRDefault="0031443B" w:rsidP="0031443B">
            <w:pPr>
              <w:rPr>
                <w:rFonts w:cstheme="minorHAnsi"/>
                <w:sz w:val="18"/>
                <w:szCs w:val="18"/>
              </w:rPr>
            </w:pPr>
          </w:p>
        </w:tc>
        <w:tc>
          <w:tcPr>
            <w:tcW w:w="2335" w:type="dxa"/>
            <w:vMerge/>
            <w:noWrap/>
          </w:tcPr>
          <w:p w14:paraId="43FAF05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0CE413B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@AttributeScale</w:t>
            </w:r>
          </w:p>
        </w:tc>
        <w:tc>
          <w:tcPr>
            <w:tcW w:w="973" w:type="dxa"/>
          </w:tcPr>
          <w:p w14:paraId="24D493C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2383" w:type="dxa"/>
          </w:tcPr>
          <w:p w14:paraId="0A369D74" w14:textId="39BEF965"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 xml:space="preserve">Scale is the number of digits to the right of the decimal point.  </w:t>
            </w:r>
            <w:r>
              <w:rPr>
                <w:rFonts w:cstheme="minorHAnsi"/>
                <w:sz w:val="18"/>
                <w:szCs w:val="18"/>
              </w:rPr>
              <w:t>For e</w:t>
            </w:r>
            <w:r w:rsidRPr="002A05B5">
              <w:rPr>
                <w:rFonts w:cstheme="minorHAnsi"/>
                <w:sz w:val="18"/>
                <w:szCs w:val="18"/>
              </w:rPr>
              <w:t>xample, decimal (12,2) the scale would be 2</w:t>
            </w:r>
          </w:p>
        </w:tc>
      </w:tr>
      <w:tr w:rsidR="0031443B" w:rsidRPr="00927A92" w14:paraId="3BE36EE9"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66873EBB" w14:textId="77777777" w:rsidR="0031443B" w:rsidRDefault="0031443B" w:rsidP="0031443B">
            <w:pPr>
              <w:rPr>
                <w:rFonts w:cstheme="minorHAnsi"/>
                <w:sz w:val="18"/>
                <w:szCs w:val="18"/>
              </w:rPr>
            </w:pPr>
          </w:p>
        </w:tc>
        <w:tc>
          <w:tcPr>
            <w:tcW w:w="2335" w:type="dxa"/>
            <w:vMerge/>
            <w:noWrap/>
          </w:tcPr>
          <w:p w14:paraId="6D7E81A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29407E7E"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@AttributeIsNullable</w:t>
            </w:r>
          </w:p>
        </w:tc>
        <w:tc>
          <w:tcPr>
            <w:tcW w:w="973" w:type="dxa"/>
          </w:tcPr>
          <w:p w14:paraId="2A4182D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2E4433A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nullable</w:t>
            </w:r>
          </w:p>
          <w:p w14:paraId="097DD866"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1</w:t>
            </w:r>
          </w:p>
        </w:tc>
      </w:tr>
      <w:tr w:rsidR="0031443B" w:rsidRPr="00927A92" w14:paraId="02F70B55"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1F22C0C8" w14:textId="77777777" w:rsidR="0031443B" w:rsidRDefault="0031443B" w:rsidP="0031443B">
            <w:pPr>
              <w:rPr>
                <w:rFonts w:cstheme="minorHAnsi"/>
                <w:sz w:val="18"/>
                <w:szCs w:val="18"/>
              </w:rPr>
            </w:pPr>
          </w:p>
        </w:tc>
        <w:tc>
          <w:tcPr>
            <w:tcW w:w="2335" w:type="dxa"/>
            <w:vMerge/>
            <w:noWrap/>
          </w:tcPr>
          <w:p w14:paraId="134A6DD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2965430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@AttributeIsPrimaryKey</w:t>
            </w:r>
          </w:p>
        </w:tc>
        <w:tc>
          <w:tcPr>
            <w:tcW w:w="973" w:type="dxa"/>
          </w:tcPr>
          <w:p w14:paraId="2CCA110E"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5EFD1CED"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part of the PK in the dataset</w:t>
            </w:r>
          </w:p>
          <w:p w14:paraId="2F4B9DF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4924F6AA"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5A7A7B1E" w14:textId="77777777" w:rsidR="0031443B" w:rsidRDefault="0031443B" w:rsidP="0031443B">
            <w:pPr>
              <w:rPr>
                <w:rFonts w:cstheme="minorHAnsi"/>
                <w:sz w:val="18"/>
                <w:szCs w:val="18"/>
              </w:rPr>
            </w:pPr>
          </w:p>
        </w:tc>
        <w:tc>
          <w:tcPr>
            <w:tcW w:w="2335" w:type="dxa"/>
            <w:vMerge/>
            <w:noWrap/>
          </w:tcPr>
          <w:p w14:paraId="27D2136E"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41403229"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@AttributeIsUnique</w:t>
            </w:r>
          </w:p>
        </w:tc>
        <w:tc>
          <w:tcPr>
            <w:tcW w:w="973" w:type="dxa"/>
          </w:tcPr>
          <w:p w14:paraId="56D12882"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310BE65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part of the unique identifier of the dataset</w:t>
            </w:r>
          </w:p>
          <w:p w14:paraId="309116D0"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201D68EE"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A17AE14" w14:textId="77777777" w:rsidR="0031443B" w:rsidRDefault="0031443B" w:rsidP="0031443B">
            <w:pPr>
              <w:rPr>
                <w:rFonts w:cstheme="minorHAnsi"/>
                <w:sz w:val="18"/>
                <w:szCs w:val="18"/>
              </w:rPr>
            </w:pPr>
          </w:p>
        </w:tc>
        <w:tc>
          <w:tcPr>
            <w:tcW w:w="2335" w:type="dxa"/>
            <w:vMerge/>
            <w:noWrap/>
          </w:tcPr>
          <w:p w14:paraId="697DF254"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1FC68225"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@AttributeIsForeignKey</w:t>
            </w:r>
          </w:p>
        </w:tc>
        <w:tc>
          <w:tcPr>
            <w:tcW w:w="973" w:type="dxa"/>
          </w:tcPr>
          <w:p w14:paraId="1D7B8210"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26395144" w14:textId="00DE366C"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 xml:space="preserve">dentifies if the Attribute is part </w:t>
            </w:r>
            <w:r>
              <w:rPr>
                <w:rFonts w:cstheme="minorHAnsi"/>
                <w:sz w:val="18"/>
                <w:szCs w:val="18"/>
              </w:rPr>
              <w:t xml:space="preserve">of </w:t>
            </w:r>
            <w:r w:rsidRPr="002A05B5">
              <w:rPr>
                <w:rFonts w:cstheme="minorHAnsi"/>
                <w:sz w:val="18"/>
                <w:szCs w:val="18"/>
              </w:rPr>
              <w:t>a foreign key reference in the dataset</w:t>
            </w:r>
          </w:p>
          <w:p w14:paraId="7FEF730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1538DF49"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234F36B9" w14:textId="77777777" w:rsidR="0031443B" w:rsidRDefault="0031443B" w:rsidP="0031443B">
            <w:pPr>
              <w:rPr>
                <w:rFonts w:cstheme="minorHAnsi"/>
                <w:sz w:val="18"/>
                <w:szCs w:val="18"/>
              </w:rPr>
            </w:pPr>
          </w:p>
        </w:tc>
        <w:tc>
          <w:tcPr>
            <w:tcW w:w="2335" w:type="dxa"/>
            <w:vMerge/>
            <w:noWrap/>
          </w:tcPr>
          <w:p w14:paraId="30F31CE4"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79A82DD1"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@AttributeIsWaterMark</w:t>
            </w:r>
          </w:p>
        </w:tc>
        <w:tc>
          <w:tcPr>
            <w:tcW w:w="973" w:type="dxa"/>
          </w:tcPr>
          <w:p w14:paraId="43F2A6B5"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4EF24A4A"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used to track high watermark values</w:t>
            </w:r>
          </w:p>
          <w:p w14:paraId="4018DF3C"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43F6EB6A"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41DAA8DE" w14:textId="77777777" w:rsidR="0031443B" w:rsidRDefault="0031443B" w:rsidP="0031443B">
            <w:pPr>
              <w:rPr>
                <w:rFonts w:cstheme="minorHAnsi"/>
                <w:sz w:val="18"/>
                <w:szCs w:val="18"/>
              </w:rPr>
            </w:pPr>
          </w:p>
        </w:tc>
        <w:tc>
          <w:tcPr>
            <w:tcW w:w="2335" w:type="dxa"/>
            <w:vMerge/>
            <w:noWrap/>
          </w:tcPr>
          <w:p w14:paraId="7C8D3312"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4FED455B"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@AttributePartitionKeyOrder</w:t>
            </w:r>
          </w:p>
        </w:tc>
        <w:tc>
          <w:tcPr>
            <w:tcW w:w="973" w:type="dxa"/>
          </w:tcPr>
          <w:p w14:paraId="5C8A8BC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4A2205D9"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used to partition the dataset</w:t>
            </w:r>
          </w:p>
          <w:p w14:paraId="16472F86"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445CC2BD" w14:textId="77777777" w:rsidTr="016D53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72B22323" w14:textId="77777777" w:rsidR="0031443B" w:rsidRDefault="0031443B" w:rsidP="0031443B">
            <w:pPr>
              <w:rPr>
                <w:rFonts w:cstheme="minorHAnsi"/>
                <w:sz w:val="18"/>
                <w:szCs w:val="18"/>
              </w:rPr>
            </w:pPr>
          </w:p>
        </w:tc>
        <w:tc>
          <w:tcPr>
            <w:tcW w:w="2335" w:type="dxa"/>
            <w:vMerge/>
            <w:noWrap/>
          </w:tcPr>
          <w:p w14:paraId="36FAE98E"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606" w:type="dxa"/>
          </w:tcPr>
          <w:p w14:paraId="52DEBF88"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2A05B5">
              <w:rPr>
                <w:rFonts w:cstheme="minorHAnsi"/>
                <w:sz w:val="18"/>
                <w:szCs w:val="18"/>
              </w:rPr>
              <w:t>@AttributeDistributionKeyOrder</w:t>
            </w:r>
          </w:p>
        </w:tc>
        <w:tc>
          <w:tcPr>
            <w:tcW w:w="973" w:type="dxa"/>
          </w:tcPr>
          <w:p w14:paraId="4666A12B"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6A41C383"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2A05B5">
              <w:rPr>
                <w:rFonts w:cstheme="minorHAnsi"/>
                <w:sz w:val="18"/>
                <w:szCs w:val="18"/>
              </w:rPr>
              <w:t>dentifies if the Attribute is part of the distribution key</w:t>
            </w:r>
          </w:p>
          <w:p w14:paraId="77F67112" w14:textId="77777777" w:rsidR="0031443B" w:rsidRDefault="0031443B" w:rsidP="0031443B">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Default to 0</w:t>
            </w:r>
          </w:p>
        </w:tc>
      </w:tr>
      <w:tr w:rsidR="0031443B" w:rsidRPr="00927A92" w14:paraId="1A8B9F47" w14:textId="77777777" w:rsidTr="016D53C0">
        <w:trPr>
          <w:trHeight w:val="290"/>
        </w:trPr>
        <w:tc>
          <w:tcPr>
            <w:cnfStyle w:val="001000000000" w:firstRow="0" w:lastRow="0" w:firstColumn="1" w:lastColumn="0" w:oddVBand="0" w:evenVBand="0" w:oddHBand="0" w:evenHBand="0" w:firstRowFirstColumn="0" w:firstRowLastColumn="0" w:lastRowFirstColumn="0" w:lastRowLastColumn="0"/>
            <w:tcW w:w="1980" w:type="dxa"/>
            <w:vMerge/>
            <w:noWrap/>
          </w:tcPr>
          <w:p w14:paraId="35A7A899" w14:textId="77777777" w:rsidR="0031443B" w:rsidRDefault="0031443B" w:rsidP="0031443B">
            <w:pPr>
              <w:rPr>
                <w:rFonts w:cstheme="minorHAnsi"/>
                <w:sz w:val="18"/>
                <w:szCs w:val="18"/>
              </w:rPr>
            </w:pPr>
          </w:p>
        </w:tc>
        <w:tc>
          <w:tcPr>
            <w:tcW w:w="2335" w:type="dxa"/>
            <w:vMerge/>
            <w:noWrap/>
          </w:tcPr>
          <w:p w14:paraId="7BFBCA8C"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06" w:type="dxa"/>
          </w:tcPr>
          <w:p w14:paraId="05965C51"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@AttributeIsEnabled</w:t>
            </w:r>
          </w:p>
        </w:tc>
        <w:tc>
          <w:tcPr>
            <w:tcW w:w="973" w:type="dxa"/>
          </w:tcPr>
          <w:p w14:paraId="746041DA"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5318E">
              <w:rPr>
                <w:rFonts w:cstheme="minorHAnsi"/>
                <w:sz w:val="18"/>
                <w:szCs w:val="18"/>
              </w:rPr>
              <w:t>No</w:t>
            </w:r>
          </w:p>
        </w:tc>
        <w:tc>
          <w:tcPr>
            <w:tcW w:w="2383" w:type="dxa"/>
          </w:tcPr>
          <w:p w14:paraId="2BCB2B6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A05B5">
              <w:rPr>
                <w:rFonts w:cstheme="minorHAnsi"/>
                <w:sz w:val="18"/>
                <w:szCs w:val="18"/>
              </w:rPr>
              <w:t>Determines if an Attribute is active or not</w:t>
            </w:r>
          </w:p>
          <w:p w14:paraId="2C4CD4C7" w14:textId="77777777" w:rsidR="0031443B" w:rsidRDefault="0031443B" w:rsidP="0031443B">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Default to 1</w:t>
            </w:r>
          </w:p>
        </w:tc>
      </w:tr>
    </w:tbl>
    <w:p w14:paraId="796A171E" w14:textId="4C5D3438" w:rsidR="00D551D3" w:rsidRDefault="0031443B" w:rsidP="00D551D3">
      <w:r>
        <w:lastRenderedPageBreak/>
        <w:br w:type="textWrapping" w:clear="all"/>
      </w:r>
    </w:p>
    <w:p w14:paraId="7605E02B" w14:textId="211D4724" w:rsidR="00D551D3" w:rsidRDefault="00D551D3" w:rsidP="00D551D3">
      <w:r>
        <w:t xml:space="preserve">To correctly use the </w:t>
      </w:r>
      <w:r w:rsidR="00E752F7">
        <w:t xml:space="preserve">ingestion framework </w:t>
      </w:r>
      <w:r>
        <w:t>and to move to the next step in terms of configuration information, both the source of data and the destination for that data must be described in the tables listed above.  For example, suppose the following exists:</w:t>
      </w:r>
    </w:p>
    <w:p w14:paraId="5A75BEA4" w14:textId="594F7A0D" w:rsidR="00D551D3" w:rsidRDefault="00D551D3" w:rsidP="00D551D3">
      <w:pPr>
        <w:pStyle w:val="ListParagraph"/>
        <w:numPr>
          <w:ilvl w:val="0"/>
          <w:numId w:val="33"/>
        </w:numPr>
        <w:spacing w:after="160" w:line="259" w:lineRule="auto"/>
      </w:pPr>
      <w:r>
        <w:t xml:space="preserve">A dimension table named </w:t>
      </w:r>
      <w:r w:rsidRPr="000F20EF">
        <w:rPr>
          <w:b/>
          <w:bCs/>
        </w:rPr>
        <w:t>Dim.</w:t>
      </w:r>
      <w:r w:rsidR="00F87DE4">
        <w:rPr>
          <w:b/>
          <w:bCs/>
        </w:rPr>
        <w:t>Property</w:t>
      </w:r>
    </w:p>
    <w:p w14:paraId="721F7E81" w14:textId="67DA7B50" w:rsidR="00D551D3" w:rsidRDefault="00D551D3" w:rsidP="00D551D3">
      <w:pPr>
        <w:pStyle w:val="ListParagraph"/>
        <w:numPr>
          <w:ilvl w:val="0"/>
          <w:numId w:val="33"/>
        </w:numPr>
        <w:spacing w:after="160" w:line="259" w:lineRule="auto"/>
      </w:pPr>
      <w:r>
        <w:t xml:space="preserve">A database named </w:t>
      </w:r>
      <w:r w:rsidRPr="000F20EF">
        <w:rPr>
          <w:b/>
          <w:bCs/>
        </w:rPr>
        <w:t>ProjectX</w:t>
      </w:r>
      <w:r>
        <w:t xml:space="preserve"> contains that dimension table</w:t>
      </w:r>
    </w:p>
    <w:p w14:paraId="3D450E67" w14:textId="5CCB0A26" w:rsidR="00D551D3" w:rsidRDefault="00D551D3" w:rsidP="00D551D3">
      <w:pPr>
        <w:pStyle w:val="ListParagraph"/>
        <w:numPr>
          <w:ilvl w:val="0"/>
          <w:numId w:val="33"/>
        </w:numPr>
        <w:spacing w:after="160" w:line="259" w:lineRule="auto"/>
      </w:pPr>
      <w:r>
        <w:t xml:space="preserve">A SQL Server named </w:t>
      </w:r>
      <w:r w:rsidRPr="000F20EF">
        <w:rPr>
          <w:b/>
          <w:bCs/>
        </w:rPr>
        <w:t>testserver.</w:t>
      </w:r>
      <w:r w:rsidR="008D22A4">
        <w:rPr>
          <w:b/>
          <w:bCs/>
        </w:rPr>
        <w:t>key2consulting.com</w:t>
      </w:r>
      <w:r>
        <w:t xml:space="preserve"> houses that database</w:t>
      </w:r>
    </w:p>
    <w:p w14:paraId="1D4662DB" w14:textId="77777777" w:rsidR="00D551D3" w:rsidRDefault="00D551D3" w:rsidP="00D551D3">
      <w:r>
        <w:t>Furthermore, supposed the data in that table needs to be ingested into the following data lake location:</w:t>
      </w:r>
    </w:p>
    <w:p w14:paraId="304B3271" w14:textId="28B1F5B0" w:rsidR="00D551D3" w:rsidRDefault="00D551D3" w:rsidP="00D551D3">
      <w:pPr>
        <w:pStyle w:val="ListParagraph"/>
        <w:numPr>
          <w:ilvl w:val="0"/>
          <w:numId w:val="33"/>
        </w:numPr>
        <w:spacing w:after="160" w:line="259" w:lineRule="auto"/>
      </w:pPr>
      <w:r>
        <w:t xml:space="preserve">A subfolder named </w:t>
      </w:r>
      <w:r w:rsidRPr="000F20EF">
        <w:rPr>
          <w:b/>
          <w:bCs/>
        </w:rPr>
        <w:t>dim_p</w:t>
      </w:r>
      <w:r w:rsidR="00AC2000">
        <w:rPr>
          <w:b/>
          <w:bCs/>
        </w:rPr>
        <w:t>roperty</w:t>
      </w:r>
    </w:p>
    <w:p w14:paraId="4FDAEC72" w14:textId="54FE1B30" w:rsidR="00D551D3" w:rsidRDefault="00D551D3" w:rsidP="00D551D3">
      <w:pPr>
        <w:pStyle w:val="ListParagraph"/>
        <w:numPr>
          <w:ilvl w:val="0"/>
          <w:numId w:val="33"/>
        </w:numPr>
        <w:spacing w:after="160" w:line="259" w:lineRule="auto"/>
      </w:pPr>
      <w:r>
        <w:t xml:space="preserve">A folder named </w:t>
      </w:r>
      <w:r w:rsidR="004C0ED7">
        <w:rPr>
          <w:b/>
          <w:bCs/>
        </w:rPr>
        <w:t>bronze</w:t>
      </w:r>
      <w:r w:rsidRPr="000F20EF">
        <w:rPr>
          <w:b/>
          <w:bCs/>
        </w:rPr>
        <w:t>zone</w:t>
      </w:r>
      <w:r>
        <w:t xml:space="preserve"> contains that subfolder</w:t>
      </w:r>
    </w:p>
    <w:p w14:paraId="1CADB1A0" w14:textId="35783CA1" w:rsidR="00D551D3" w:rsidRDefault="00D551D3" w:rsidP="00D551D3">
      <w:pPr>
        <w:pStyle w:val="ListParagraph"/>
        <w:numPr>
          <w:ilvl w:val="0"/>
          <w:numId w:val="33"/>
        </w:numPr>
        <w:spacing w:after="160" w:line="259" w:lineRule="auto"/>
      </w:pPr>
      <w:r>
        <w:t xml:space="preserve">A storage account at the URL </w:t>
      </w:r>
      <w:r w:rsidR="00534F60" w:rsidRPr="00534F60">
        <w:rPr>
          <w:b/>
          <w:bCs/>
        </w:rPr>
        <w:t>https://st</w:t>
      </w:r>
      <w:r w:rsidR="000E34F7">
        <w:rPr>
          <w:b/>
          <w:bCs/>
        </w:rPr>
        <w:t>key2</w:t>
      </w:r>
      <w:r w:rsidR="00534F60" w:rsidRPr="00534F60">
        <w:rPr>
          <w:b/>
          <w:bCs/>
        </w:rPr>
        <w:t>deveastus001.blob.core.windows.net/</w:t>
      </w:r>
      <w:r>
        <w:t xml:space="preserve"> houses that folder</w:t>
      </w:r>
    </w:p>
    <w:p w14:paraId="4E84034B" w14:textId="77777777" w:rsidR="00D551D3" w:rsidRDefault="00D551D3" w:rsidP="00D551D3">
      <w:r>
        <w:t>In this case, the following entries (at least) would need to be made into the appropriate tables (using the stored procedures above, providing appropriate information for each of the parameters used with each):</w:t>
      </w:r>
    </w:p>
    <w:p w14:paraId="397F289E" w14:textId="63C4543C" w:rsidR="00D551D3" w:rsidRDefault="00D551D3" w:rsidP="00D551D3">
      <w:pPr>
        <w:pStyle w:val="ListParagraph"/>
        <w:numPr>
          <w:ilvl w:val="0"/>
          <w:numId w:val="32"/>
        </w:numPr>
        <w:spacing w:after="160" w:line="259" w:lineRule="auto"/>
      </w:pPr>
      <w:r>
        <w:t xml:space="preserve">Two entries in the </w:t>
      </w:r>
      <w:r w:rsidR="315B2552">
        <w:t>metadata</w:t>
      </w:r>
      <w:r w:rsidRPr="5F04B00B">
        <w:rPr>
          <w:u w:val="single"/>
        </w:rPr>
        <w:t>.</w:t>
      </w:r>
      <w:r w:rsidR="4C86279B" w:rsidRPr="5F04B00B">
        <w:rPr>
          <w:u w:val="single"/>
        </w:rPr>
        <w:t>s</w:t>
      </w:r>
      <w:r w:rsidRPr="5F04B00B">
        <w:rPr>
          <w:u w:val="single"/>
        </w:rPr>
        <w:t>ystem</w:t>
      </w:r>
      <w:r>
        <w:t xml:space="preserve"> table:</w:t>
      </w:r>
    </w:p>
    <w:p w14:paraId="5E45FD1A" w14:textId="77777777" w:rsidR="00D551D3" w:rsidRDefault="00D551D3" w:rsidP="00D551D3">
      <w:pPr>
        <w:pStyle w:val="ListParagraph"/>
        <w:numPr>
          <w:ilvl w:val="1"/>
          <w:numId w:val="32"/>
        </w:numPr>
        <w:spacing w:after="160" w:line="259" w:lineRule="auto"/>
      </w:pPr>
      <w:r>
        <w:t xml:space="preserve">One to describe the </w:t>
      </w:r>
      <w:r w:rsidRPr="000F20EF">
        <w:rPr>
          <w:b/>
          <w:bCs/>
        </w:rPr>
        <w:t>testserver</w:t>
      </w:r>
      <w:r>
        <w:t xml:space="preserve"> SQL Server</w:t>
      </w:r>
    </w:p>
    <w:p w14:paraId="3E0BC821" w14:textId="157BBF98" w:rsidR="00D551D3" w:rsidRDefault="00D551D3" w:rsidP="00D551D3">
      <w:pPr>
        <w:pStyle w:val="ListParagraph"/>
        <w:numPr>
          <w:ilvl w:val="1"/>
          <w:numId w:val="32"/>
        </w:numPr>
        <w:spacing w:after="160" w:line="259" w:lineRule="auto"/>
      </w:pPr>
      <w:r>
        <w:t xml:space="preserve">Another to describe the </w:t>
      </w:r>
      <w:r w:rsidR="00534F60" w:rsidRPr="00534F60">
        <w:rPr>
          <w:b/>
          <w:bCs/>
        </w:rPr>
        <w:t>st</w:t>
      </w:r>
      <w:r w:rsidR="000E34F7">
        <w:rPr>
          <w:b/>
          <w:bCs/>
        </w:rPr>
        <w:t>key2</w:t>
      </w:r>
      <w:r w:rsidR="00534F60" w:rsidRPr="00534F60">
        <w:rPr>
          <w:b/>
          <w:bCs/>
        </w:rPr>
        <w:t>deveastus001</w:t>
      </w:r>
      <w:r>
        <w:t>storage account location</w:t>
      </w:r>
    </w:p>
    <w:p w14:paraId="6509733A" w14:textId="64B506E5" w:rsidR="00D551D3" w:rsidRDefault="00D551D3" w:rsidP="00D551D3">
      <w:pPr>
        <w:pStyle w:val="ListParagraph"/>
        <w:numPr>
          <w:ilvl w:val="0"/>
          <w:numId w:val="32"/>
        </w:numPr>
        <w:spacing w:after="160" w:line="259" w:lineRule="auto"/>
      </w:pPr>
      <w:r>
        <w:t xml:space="preserve">Two entries in the </w:t>
      </w:r>
      <w:r w:rsidR="62733AF0" w:rsidRPr="5F04B00B">
        <w:rPr>
          <w:u w:val="single"/>
        </w:rPr>
        <w:t>metadata</w:t>
      </w:r>
      <w:r w:rsidRPr="5F04B00B">
        <w:rPr>
          <w:u w:val="single"/>
        </w:rPr>
        <w:t>.</w:t>
      </w:r>
      <w:r w:rsidR="513AF4EF" w:rsidRPr="5F04B00B">
        <w:rPr>
          <w:u w:val="single"/>
        </w:rPr>
        <w:t>r</w:t>
      </w:r>
      <w:r w:rsidRPr="5F04B00B">
        <w:rPr>
          <w:u w:val="single"/>
        </w:rPr>
        <w:t>epository</w:t>
      </w:r>
      <w:r>
        <w:t xml:space="preserve"> table:</w:t>
      </w:r>
    </w:p>
    <w:p w14:paraId="36965EB9" w14:textId="77777777" w:rsidR="00D551D3" w:rsidRDefault="00D551D3" w:rsidP="00D551D3">
      <w:pPr>
        <w:pStyle w:val="ListParagraph"/>
        <w:numPr>
          <w:ilvl w:val="1"/>
          <w:numId w:val="32"/>
        </w:numPr>
        <w:spacing w:after="160" w:line="259" w:lineRule="auto"/>
      </w:pPr>
      <w:r>
        <w:t xml:space="preserve">One to describe the </w:t>
      </w:r>
      <w:r w:rsidRPr="000F20EF">
        <w:rPr>
          <w:b/>
          <w:bCs/>
        </w:rPr>
        <w:t>ProjectX</w:t>
      </w:r>
      <w:r>
        <w:t xml:space="preserve"> source database</w:t>
      </w:r>
    </w:p>
    <w:p w14:paraId="41BCB334" w14:textId="0F1B91C1" w:rsidR="00D551D3" w:rsidRDefault="00D551D3" w:rsidP="00D551D3">
      <w:pPr>
        <w:pStyle w:val="ListParagraph"/>
        <w:numPr>
          <w:ilvl w:val="1"/>
          <w:numId w:val="32"/>
        </w:numPr>
        <w:spacing w:after="160" w:line="259" w:lineRule="auto"/>
      </w:pPr>
      <w:r>
        <w:t xml:space="preserve">Another to describe the destination </w:t>
      </w:r>
      <w:r w:rsidR="00B6326C">
        <w:rPr>
          <w:b/>
          <w:bCs/>
        </w:rPr>
        <w:t>bronze</w:t>
      </w:r>
      <w:r w:rsidRPr="000F20EF">
        <w:rPr>
          <w:b/>
          <w:bCs/>
        </w:rPr>
        <w:t>zone</w:t>
      </w:r>
      <w:r>
        <w:t xml:space="preserve">  destination folder</w:t>
      </w:r>
    </w:p>
    <w:p w14:paraId="7F339D1D" w14:textId="0B98DB41" w:rsidR="00D551D3" w:rsidRDefault="00D551D3" w:rsidP="00D551D3">
      <w:pPr>
        <w:pStyle w:val="ListParagraph"/>
        <w:numPr>
          <w:ilvl w:val="0"/>
          <w:numId w:val="32"/>
        </w:numPr>
        <w:spacing w:after="160" w:line="259" w:lineRule="auto"/>
      </w:pPr>
      <w:r>
        <w:t xml:space="preserve">Two entries in the </w:t>
      </w:r>
      <w:r w:rsidR="78FFE200" w:rsidRPr="5F04B00B">
        <w:rPr>
          <w:u w:val="single"/>
        </w:rPr>
        <w:t>metadata</w:t>
      </w:r>
      <w:r w:rsidRPr="5F04B00B">
        <w:rPr>
          <w:u w:val="single"/>
        </w:rPr>
        <w:t>.</w:t>
      </w:r>
      <w:r w:rsidR="0C8E8306" w:rsidRPr="5F04B00B">
        <w:rPr>
          <w:u w:val="single"/>
        </w:rPr>
        <w:t>d</w:t>
      </w:r>
      <w:r w:rsidRPr="5F04B00B">
        <w:rPr>
          <w:u w:val="single"/>
        </w:rPr>
        <w:t>ataset</w:t>
      </w:r>
      <w:r>
        <w:t xml:space="preserve"> table:</w:t>
      </w:r>
    </w:p>
    <w:p w14:paraId="7A1F6FD2" w14:textId="57BB4361" w:rsidR="00D551D3" w:rsidRDefault="00D551D3" w:rsidP="00D551D3">
      <w:pPr>
        <w:pStyle w:val="ListParagraph"/>
        <w:numPr>
          <w:ilvl w:val="1"/>
          <w:numId w:val="32"/>
        </w:numPr>
        <w:spacing w:after="160" w:line="259" w:lineRule="auto"/>
      </w:pPr>
      <w:r>
        <w:t xml:space="preserve">One to describe the </w:t>
      </w:r>
      <w:r w:rsidRPr="000F20EF">
        <w:rPr>
          <w:b/>
          <w:bCs/>
        </w:rPr>
        <w:t>Dim.</w:t>
      </w:r>
      <w:r w:rsidR="00534F60">
        <w:rPr>
          <w:b/>
          <w:bCs/>
        </w:rPr>
        <w:t>Property</w:t>
      </w:r>
      <w:r w:rsidR="00534F60">
        <w:t xml:space="preserve"> </w:t>
      </w:r>
      <w:r>
        <w:t>source table</w:t>
      </w:r>
    </w:p>
    <w:p w14:paraId="2311C919" w14:textId="6903F42D" w:rsidR="00D551D3" w:rsidRDefault="00D551D3" w:rsidP="00D551D3">
      <w:pPr>
        <w:pStyle w:val="ListParagraph"/>
        <w:numPr>
          <w:ilvl w:val="1"/>
          <w:numId w:val="32"/>
        </w:numPr>
        <w:spacing w:after="160" w:line="259" w:lineRule="auto"/>
      </w:pPr>
      <w:r>
        <w:t xml:space="preserve">Another to describe the </w:t>
      </w:r>
      <w:r w:rsidRPr="000F20EF">
        <w:rPr>
          <w:b/>
          <w:bCs/>
        </w:rPr>
        <w:t>dim_</w:t>
      </w:r>
      <w:r w:rsidR="00534F60">
        <w:rPr>
          <w:b/>
          <w:bCs/>
        </w:rPr>
        <w:t>property</w:t>
      </w:r>
      <w:r>
        <w:t xml:space="preserve"> subfolder</w:t>
      </w:r>
    </w:p>
    <w:p w14:paraId="7C5C76A8" w14:textId="494363AC" w:rsidR="00D551D3" w:rsidRDefault="00D551D3" w:rsidP="00D551D3">
      <w:r>
        <w:t>Optionally, schema information for the columns in the Dim.</w:t>
      </w:r>
      <w:r w:rsidR="00534F60">
        <w:t>Property</w:t>
      </w:r>
      <w:r>
        <w:t xml:space="preserve"> table can be added to the </w:t>
      </w:r>
      <w:r w:rsidR="66448E77">
        <w:t>metadata</w:t>
      </w:r>
      <w:r>
        <w:t>.</w:t>
      </w:r>
      <w:r w:rsidR="722A4ED6">
        <w:t>a</w:t>
      </w:r>
      <w:r>
        <w:t>ttribute table using the DIF.AddAttribute and DIF.UpdateAttribute stored procedures.</w:t>
      </w:r>
    </w:p>
    <w:p w14:paraId="47E2567D" w14:textId="77777777" w:rsidR="00534F60" w:rsidRDefault="00534F60" w:rsidP="00D551D3">
      <w:pPr>
        <w:rPr>
          <w:b/>
          <w:bCs/>
          <w:i/>
          <w:iCs/>
        </w:rPr>
      </w:pPr>
    </w:p>
    <w:p w14:paraId="03202423" w14:textId="45B83BFE" w:rsidR="003773E4" w:rsidRPr="003773E4" w:rsidRDefault="00D551D3" w:rsidP="00D551D3">
      <w:pPr>
        <w:rPr>
          <w:iCs/>
          <w:lang w:bidi="en-US"/>
        </w:rPr>
      </w:pPr>
      <w:r w:rsidRPr="000A692B">
        <w:rPr>
          <w:b/>
          <w:bCs/>
          <w:i/>
          <w:iCs/>
        </w:rPr>
        <w:t>Note</w:t>
      </w:r>
      <w:r w:rsidRPr="000A692B">
        <w:rPr>
          <w:i/>
          <w:iCs/>
        </w:rPr>
        <w:t>: While the stored procedures listed above can be used to add or update entries in each of the metadata tables, it is also acceptable to insert or update entries directly using SQL statements, ADF pipelines, or any other mechanism that supports writing information to an Azure SQL database.  Care should be taken, however, to ensure that any updates applied do not affect other users dependent on existing metadata information.</w:t>
      </w:r>
    </w:p>
    <w:p w14:paraId="34E33AF5" w14:textId="445A1183" w:rsidR="00BB0308" w:rsidRPr="00BB0308" w:rsidRDefault="00C1189B" w:rsidP="00BB0308">
      <w:pPr>
        <w:pStyle w:val="Heading1"/>
        <w:numPr>
          <w:ilvl w:val="0"/>
          <w:numId w:val="0"/>
        </w:numPr>
        <w:ind w:left="432" w:hanging="432"/>
        <w:rPr>
          <w:lang w:bidi="en-US"/>
        </w:rPr>
      </w:pPr>
      <w:bookmarkStart w:id="4" w:name="_Toc146267393"/>
      <w:r>
        <w:rPr>
          <w:lang w:bidi="en-US"/>
        </w:rPr>
        <w:t>Configuration Entries</w:t>
      </w:r>
      <w:bookmarkEnd w:id="4"/>
    </w:p>
    <w:p w14:paraId="1C4172DF" w14:textId="32A627A2" w:rsidR="007671F0" w:rsidRDefault="007671F0" w:rsidP="007671F0">
      <w:r>
        <w:t>The second step to using the ingestion framework is to add configuration entries into the DIF database that describe the ADF pipelines and associated data integration tasks that you want those pipelines to execute.  The following table lists the seven configuration tables that are used to capture this information:</w:t>
      </w:r>
    </w:p>
    <w:p w14:paraId="2B4B5283" w14:textId="77777777" w:rsidR="0031443B" w:rsidRDefault="0031443B" w:rsidP="007671F0"/>
    <w:tbl>
      <w:tblPr>
        <w:tblStyle w:val="ListTable3-Accent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7404"/>
      </w:tblGrid>
      <w:tr w:rsidR="007671F0" w14:paraId="662B5D07" w14:textId="77777777" w:rsidTr="007671F0">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951" w:type="dxa"/>
            <w:shd w:val="clear" w:color="auto" w:fill="2A5698"/>
            <w:noWrap/>
            <w:hideMark/>
          </w:tcPr>
          <w:p w14:paraId="15E0A078" w14:textId="77777777" w:rsidR="007671F0" w:rsidRPr="007671F0" w:rsidRDefault="007671F0" w:rsidP="007671F0">
            <w:pPr>
              <w:rPr>
                <w:rFonts w:cstheme="minorHAnsi"/>
                <w:sz w:val="20"/>
                <w:szCs w:val="20"/>
              </w:rPr>
            </w:pPr>
            <w:r w:rsidRPr="007671F0">
              <w:rPr>
                <w:rFonts w:cstheme="minorHAnsi"/>
                <w:sz w:val="20"/>
                <w:szCs w:val="20"/>
              </w:rPr>
              <w:lastRenderedPageBreak/>
              <w:t>Configuration Table Name</w:t>
            </w:r>
          </w:p>
        </w:tc>
        <w:tc>
          <w:tcPr>
            <w:tcW w:w="7404" w:type="dxa"/>
            <w:shd w:val="clear" w:color="auto" w:fill="2A5698"/>
            <w:noWrap/>
            <w:hideMark/>
          </w:tcPr>
          <w:p w14:paraId="6578CBB2" w14:textId="77777777" w:rsidR="007671F0" w:rsidRPr="007671F0" w:rsidRDefault="007671F0" w:rsidP="007671F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671F0">
              <w:rPr>
                <w:rFonts w:cstheme="minorHAnsi"/>
                <w:sz w:val="20"/>
                <w:szCs w:val="20"/>
              </w:rPr>
              <w:t>Description</w:t>
            </w:r>
          </w:p>
        </w:tc>
      </w:tr>
      <w:tr w:rsidR="007671F0" w:rsidRPr="00927A92" w14:paraId="043FBECB" w14:textId="77777777" w:rsidTr="007671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289CCEEE" w14:textId="689E523C" w:rsidR="007671F0" w:rsidRPr="00927A92" w:rsidRDefault="0031443B" w:rsidP="007671F0">
            <w:pPr>
              <w:rPr>
                <w:rFonts w:cstheme="minorHAnsi"/>
                <w:sz w:val="18"/>
                <w:szCs w:val="18"/>
              </w:rPr>
            </w:pPr>
            <w:r>
              <w:rPr>
                <w:rFonts w:cstheme="minorHAnsi"/>
                <w:sz w:val="18"/>
                <w:szCs w:val="18"/>
              </w:rPr>
              <w:t>config</w:t>
            </w:r>
            <w:r w:rsidR="007671F0">
              <w:rPr>
                <w:rFonts w:cstheme="minorHAnsi"/>
                <w:sz w:val="18"/>
                <w:szCs w:val="18"/>
              </w:rPr>
              <w:t>.Project</w:t>
            </w:r>
          </w:p>
        </w:tc>
        <w:tc>
          <w:tcPr>
            <w:tcW w:w="7404" w:type="dxa"/>
            <w:noWrap/>
            <w:hideMark/>
          </w:tcPr>
          <w:p w14:paraId="22BB3DD4" w14:textId="77777777" w:rsidR="007671F0" w:rsidRPr="00927A92"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27A92">
              <w:rPr>
                <w:rFonts w:cstheme="minorHAnsi"/>
                <w:sz w:val="18"/>
                <w:szCs w:val="18"/>
              </w:rPr>
              <w:t xml:space="preserve">Contains </w:t>
            </w:r>
            <w:r>
              <w:rPr>
                <w:rFonts w:cstheme="minorHAnsi"/>
                <w:sz w:val="18"/>
                <w:szCs w:val="18"/>
              </w:rPr>
              <w:t>a list of projects that “own” pipelines, data integration tasks, etc.</w:t>
            </w:r>
          </w:p>
        </w:tc>
      </w:tr>
      <w:tr w:rsidR="007671F0" w:rsidRPr="00927A92" w14:paraId="2DFE5258" w14:textId="77777777" w:rsidTr="007671F0">
        <w:trPr>
          <w:trHeight w:val="29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1C871DE2" w14:textId="16C9D90F" w:rsidR="007671F0" w:rsidRPr="00927A92" w:rsidRDefault="0031443B" w:rsidP="007671F0">
            <w:pPr>
              <w:rPr>
                <w:rFonts w:cstheme="minorHAnsi"/>
                <w:sz w:val="18"/>
                <w:szCs w:val="18"/>
              </w:rPr>
            </w:pPr>
            <w:r>
              <w:rPr>
                <w:rFonts w:cstheme="minorHAnsi"/>
                <w:sz w:val="18"/>
                <w:szCs w:val="18"/>
              </w:rPr>
              <w:t>config</w:t>
            </w:r>
            <w:r w:rsidR="007671F0">
              <w:rPr>
                <w:rFonts w:cstheme="minorHAnsi"/>
                <w:sz w:val="18"/>
                <w:szCs w:val="18"/>
              </w:rPr>
              <w:t>.EnvironmentConfig</w:t>
            </w:r>
          </w:p>
        </w:tc>
        <w:tc>
          <w:tcPr>
            <w:tcW w:w="7404" w:type="dxa"/>
            <w:noWrap/>
            <w:hideMark/>
          </w:tcPr>
          <w:p w14:paraId="06921A0E" w14:textId="46B7E342" w:rsidR="007671F0" w:rsidRPr="00927A92"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Includes</w:t>
            </w:r>
            <w:r w:rsidRPr="00927A92">
              <w:rPr>
                <w:rFonts w:cstheme="minorHAnsi"/>
                <w:sz w:val="18"/>
                <w:szCs w:val="18"/>
              </w:rPr>
              <w:t xml:space="preserve"> </w:t>
            </w:r>
            <w:r>
              <w:rPr>
                <w:rFonts w:cstheme="minorHAnsi"/>
                <w:sz w:val="18"/>
                <w:szCs w:val="18"/>
              </w:rPr>
              <w:t>a list of environment configuration entries for each project that can be used for things like dynamic ADF</w:t>
            </w:r>
            <w:r w:rsidR="0031443B">
              <w:rPr>
                <w:rFonts w:cstheme="minorHAnsi"/>
                <w:sz w:val="18"/>
                <w:szCs w:val="18"/>
              </w:rPr>
              <w:t>-</w:t>
            </w:r>
            <w:r>
              <w:rPr>
                <w:rFonts w:cstheme="minorHAnsi"/>
                <w:sz w:val="18"/>
                <w:szCs w:val="18"/>
              </w:rPr>
              <w:t>linked services and datasets</w:t>
            </w:r>
          </w:p>
        </w:tc>
      </w:tr>
      <w:tr w:rsidR="007671F0" w:rsidRPr="00927A92" w14:paraId="1467A9F2" w14:textId="77777777" w:rsidTr="007671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noWrap/>
          </w:tcPr>
          <w:p w14:paraId="10A9C9D8" w14:textId="7A9085DE" w:rsidR="007671F0" w:rsidRDefault="0031443B" w:rsidP="007671F0">
            <w:pPr>
              <w:rPr>
                <w:rFonts w:cstheme="minorHAnsi"/>
                <w:sz w:val="18"/>
                <w:szCs w:val="18"/>
              </w:rPr>
            </w:pPr>
            <w:r>
              <w:rPr>
                <w:rFonts w:cstheme="minorHAnsi"/>
                <w:sz w:val="18"/>
                <w:szCs w:val="18"/>
              </w:rPr>
              <w:t>config</w:t>
            </w:r>
            <w:r w:rsidR="007671F0">
              <w:rPr>
                <w:rFonts w:cstheme="minorHAnsi"/>
                <w:sz w:val="18"/>
                <w:szCs w:val="18"/>
              </w:rPr>
              <w:t>.Pipeline</w:t>
            </w:r>
          </w:p>
        </w:tc>
        <w:tc>
          <w:tcPr>
            <w:tcW w:w="7404" w:type="dxa"/>
            <w:noWrap/>
          </w:tcPr>
          <w:p w14:paraId="5CB12F12" w14:textId="77777777" w:rsidR="007671F0" w:rsidRPr="00927A92"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Describes the ADF pipelines that are owned by a project and that are used for data integration tasks</w:t>
            </w:r>
          </w:p>
        </w:tc>
      </w:tr>
      <w:tr w:rsidR="007671F0" w:rsidRPr="00927A92" w14:paraId="6AB24D15" w14:textId="77777777" w:rsidTr="007671F0">
        <w:trPr>
          <w:trHeight w:val="290"/>
        </w:trPr>
        <w:tc>
          <w:tcPr>
            <w:cnfStyle w:val="001000000000" w:firstRow="0" w:lastRow="0" w:firstColumn="1" w:lastColumn="0" w:oddVBand="0" w:evenVBand="0" w:oddHBand="0" w:evenHBand="0" w:firstRowFirstColumn="0" w:firstRowLastColumn="0" w:lastRowFirstColumn="0" w:lastRowLastColumn="0"/>
            <w:tcW w:w="1951" w:type="dxa"/>
            <w:noWrap/>
          </w:tcPr>
          <w:p w14:paraId="67EF6BAC" w14:textId="7FB2757A" w:rsidR="007671F0" w:rsidRDefault="0031443B" w:rsidP="007671F0">
            <w:pPr>
              <w:rPr>
                <w:rFonts w:cstheme="minorHAnsi"/>
                <w:sz w:val="18"/>
                <w:szCs w:val="18"/>
              </w:rPr>
            </w:pPr>
            <w:r>
              <w:rPr>
                <w:rFonts w:cstheme="minorHAnsi"/>
                <w:sz w:val="18"/>
                <w:szCs w:val="18"/>
              </w:rPr>
              <w:t>config</w:t>
            </w:r>
            <w:r w:rsidR="007671F0">
              <w:rPr>
                <w:rFonts w:cstheme="minorHAnsi"/>
                <w:sz w:val="18"/>
                <w:szCs w:val="18"/>
              </w:rPr>
              <w:t>.PipelineGroup</w:t>
            </w:r>
          </w:p>
        </w:tc>
        <w:tc>
          <w:tcPr>
            <w:tcW w:w="7404" w:type="dxa"/>
            <w:noWrap/>
          </w:tcPr>
          <w:p w14:paraId="67029F9E" w14:textId="3AC3C1B5"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Contains parent-child groupings of pipelines</w:t>
            </w:r>
          </w:p>
        </w:tc>
      </w:tr>
      <w:tr w:rsidR="007671F0" w:rsidRPr="00927A92" w14:paraId="3F433E7F" w14:textId="77777777" w:rsidTr="007671F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noWrap/>
          </w:tcPr>
          <w:p w14:paraId="554412EB" w14:textId="6711DDD8" w:rsidR="007671F0" w:rsidRDefault="0031443B" w:rsidP="007671F0">
            <w:pPr>
              <w:rPr>
                <w:rFonts w:cstheme="minorHAnsi"/>
                <w:sz w:val="18"/>
                <w:szCs w:val="18"/>
              </w:rPr>
            </w:pPr>
            <w:r>
              <w:rPr>
                <w:rFonts w:cstheme="minorHAnsi"/>
                <w:sz w:val="18"/>
                <w:szCs w:val="18"/>
              </w:rPr>
              <w:t>config</w:t>
            </w:r>
            <w:r w:rsidR="007671F0">
              <w:rPr>
                <w:rFonts w:cstheme="minorHAnsi"/>
                <w:sz w:val="18"/>
                <w:szCs w:val="18"/>
              </w:rPr>
              <w:t>.DIGroup</w:t>
            </w:r>
          </w:p>
        </w:tc>
        <w:tc>
          <w:tcPr>
            <w:tcW w:w="7404" w:type="dxa"/>
            <w:noWrap/>
          </w:tcPr>
          <w:p w14:paraId="2F96979D"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Contains a list of data integration groups that can be executed by a given ADF pipeline</w:t>
            </w:r>
          </w:p>
        </w:tc>
      </w:tr>
      <w:tr w:rsidR="007671F0" w:rsidRPr="00927A92" w14:paraId="66535E12"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auto"/>
            </w:tcBorders>
            <w:noWrap/>
          </w:tcPr>
          <w:p w14:paraId="11C16D86" w14:textId="330AEE18" w:rsidR="007671F0" w:rsidRDefault="0031443B" w:rsidP="007671F0">
            <w:pPr>
              <w:rPr>
                <w:rFonts w:cstheme="minorHAnsi"/>
                <w:sz w:val="18"/>
                <w:szCs w:val="18"/>
              </w:rPr>
            </w:pPr>
            <w:r>
              <w:rPr>
                <w:rFonts w:cstheme="minorHAnsi"/>
                <w:sz w:val="18"/>
                <w:szCs w:val="18"/>
              </w:rPr>
              <w:t>config</w:t>
            </w:r>
            <w:r w:rsidR="007671F0">
              <w:rPr>
                <w:rFonts w:cstheme="minorHAnsi"/>
                <w:sz w:val="18"/>
                <w:szCs w:val="18"/>
              </w:rPr>
              <w:t>.DITask</w:t>
            </w:r>
          </w:p>
        </w:tc>
        <w:tc>
          <w:tcPr>
            <w:tcW w:w="7404" w:type="dxa"/>
            <w:tcBorders>
              <w:bottom w:val="single" w:sz="4" w:space="0" w:color="auto"/>
            </w:tcBorders>
            <w:noWrap/>
          </w:tcPr>
          <w:p w14:paraId="449369EC"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Contains a list of data integration tasks that describe data movement from a source to a destination</w:t>
            </w:r>
          </w:p>
        </w:tc>
      </w:tr>
      <w:tr w:rsidR="007671F0" w:rsidRPr="00927A92" w14:paraId="69402686"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tcBorders>
            <w:noWrap/>
          </w:tcPr>
          <w:p w14:paraId="274CC27D" w14:textId="1652DEA5" w:rsidR="007671F0" w:rsidRDefault="0031443B" w:rsidP="007671F0">
            <w:pPr>
              <w:rPr>
                <w:rFonts w:cstheme="minorHAnsi"/>
                <w:sz w:val="18"/>
                <w:szCs w:val="18"/>
              </w:rPr>
            </w:pPr>
            <w:r>
              <w:rPr>
                <w:rFonts w:cstheme="minorHAnsi"/>
                <w:sz w:val="18"/>
                <w:szCs w:val="18"/>
              </w:rPr>
              <w:t>config</w:t>
            </w:r>
            <w:r w:rsidR="007671F0">
              <w:rPr>
                <w:rFonts w:cstheme="minorHAnsi"/>
                <w:sz w:val="18"/>
                <w:szCs w:val="18"/>
              </w:rPr>
              <w:t>.DIGroupTask</w:t>
            </w:r>
          </w:p>
        </w:tc>
        <w:tc>
          <w:tcPr>
            <w:tcW w:w="7404" w:type="dxa"/>
            <w:tcBorders>
              <w:top w:val="single" w:sz="4" w:space="0" w:color="auto"/>
              <w:bottom w:val="single" w:sz="4" w:space="0" w:color="auto"/>
            </w:tcBorders>
            <w:noWrap/>
          </w:tcPr>
          <w:p w14:paraId="46CE091B"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Includes many-to-many relationships between DIGroup records and DITask records, allowing a given data integration task to belong to many groups and a given data integration group to contain many tasks</w:t>
            </w:r>
          </w:p>
        </w:tc>
      </w:tr>
    </w:tbl>
    <w:p w14:paraId="5D12DB17" w14:textId="77777777" w:rsidR="007671F0" w:rsidRDefault="007671F0" w:rsidP="007671F0"/>
    <w:p w14:paraId="376BD739" w14:textId="2CCD1ED4" w:rsidR="007671F0" w:rsidRDefault="007671F0" w:rsidP="007671F0">
      <w:r>
        <w:t>These seven configuration tables rely on a few additional reference tables that contain standard types and classifications that are used to describe the configuration entries.  The following table lists those reference tables and the current table entries as of the writing of this document</w:t>
      </w:r>
      <w:r w:rsidR="135C0E60">
        <w:t xml:space="preserve">: </w:t>
      </w:r>
      <w:r>
        <w:t xml:space="preserve"> </w:t>
      </w:r>
    </w:p>
    <w:p w14:paraId="37462E93" w14:textId="04AB673F" w:rsidR="5F04B00B" w:rsidRDefault="5F04B00B" w:rsidP="5F04B00B"/>
    <w:tbl>
      <w:tblPr>
        <w:tblStyle w:val="ListTable3-Accent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5940"/>
        <w:gridCol w:w="1530"/>
      </w:tblGrid>
      <w:tr w:rsidR="007671F0" w:rsidRPr="00927A92" w14:paraId="1486C9F7" w14:textId="77777777" w:rsidTr="0031443B">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885" w:type="dxa"/>
            <w:shd w:val="clear" w:color="auto" w:fill="2A5698"/>
            <w:noWrap/>
            <w:hideMark/>
          </w:tcPr>
          <w:p w14:paraId="3F2C85B1" w14:textId="77777777" w:rsidR="007671F0" w:rsidRPr="007671F0" w:rsidRDefault="007671F0" w:rsidP="007671F0">
            <w:pPr>
              <w:rPr>
                <w:rFonts w:cstheme="minorHAnsi"/>
                <w:sz w:val="20"/>
                <w:szCs w:val="20"/>
              </w:rPr>
            </w:pPr>
            <w:r w:rsidRPr="007671F0">
              <w:rPr>
                <w:rFonts w:cstheme="minorHAnsi"/>
                <w:sz w:val="20"/>
                <w:szCs w:val="20"/>
              </w:rPr>
              <w:t>Reference Table Name</w:t>
            </w:r>
          </w:p>
        </w:tc>
        <w:tc>
          <w:tcPr>
            <w:tcW w:w="5940" w:type="dxa"/>
            <w:shd w:val="clear" w:color="auto" w:fill="2A5698"/>
            <w:noWrap/>
            <w:hideMark/>
          </w:tcPr>
          <w:p w14:paraId="2A11A4EE" w14:textId="77777777" w:rsidR="007671F0" w:rsidRPr="007671F0" w:rsidRDefault="007671F0" w:rsidP="007671F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671F0">
              <w:rPr>
                <w:rFonts w:cstheme="minorHAnsi"/>
                <w:sz w:val="20"/>
                <w:szCs w:val="20"/>
              </w:rPr>
              <w:t>Description</w:t>
            </w:r>
          </w:p>
        </w:tc>
        <w:tc>
          <w:tcPr>
            <w:tcW w:w="1530" w:type="dxa"/>
            <w:shd w:val="clear" w:color="auto" w:fill="2A5698"/>
          </w:tcPr>
          <w:p w14:paraId="01F0F8D6" w14:textId="77777777" w:rsidR="007671F0" w:rsidRPr="007671F0" w:rsidRDefault="007671F0" w:rsidP="007671F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671F0">
              <w:rPr>
                <w:rFonts w:cstheme="minorHAnsi"/>
                <w:sz w:val="20"/>
                <w:szCs w:val="20"/>
              </w:rPr>
              <w:t>Available Values</w:t>
            </w:r>
          </w:p>
        </w:tc>
      </w:tr>
      <w:tr w:rsidR="007671F0" w:rsidRPr="00927A92" w14:paraId="3F69382B"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85" w:type="dxa"/>
            <w:noWrap/>
            <w:hideMark/>
          </w:tcPr>
          <w:p w14:paraId="11FEC042" w14:textId="0CB28766" w:rsidR="007671F0" w:rsidRPr="00927A92" w:rsidRDefault="0031443B" w:rsidP="007671F0">
            <w:pPr>
              <w:rPr>
                <w:rFonts w:cstheme="minorHAnsi"/>
                <w:sz w:val="18"/>
                <w:szCs w:val="18"/>
              </w:rPr>
            </w:pPr>
            <w:r>
              <w:rPr>
                <w:rFonts w:cstheme="minorHAnsi"/>
                <w:sz w:val="18"/>
                <w:szCs w:val="18"/>
              </w:rPr>
              <w:t>metadata</w:t>
            </w:r>
            <w:r w:rsidR="007671F0">
              <w:rPr>
                <w:rFonts w:cstheme="minorHAnsi"/>
                <w:sz w:val="18"/>
                <w:szCs w:val="18"/>
              </w:rPr>
              <w:t>.ProjectType</w:t>
            </w:r>
          </w:p>
        </w:tc>
        <w:tc>
          <w:tcPr>
            <w:tcW w:w="5940" w:type="dxa"/>
            <w:noWrap/>
            <w:hideMark/>
          </w:tcPr>
          <w:p w14:paraId="75225EF1" w14:textId="77777777" w:rsidR="007671F0" w:rsidRPr="00927A92"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27A92">
              <w:rPr>
                <w:rFonts w:cstheme="minorHAnsi"/>
                <w:sz w:val="18"/>
                <w:szCs w:val="18"/>
              </w:rPr>
              <w:t xml:space="preserve">Contains a list of standard </w:t>
            </w:r>
            <w:r>
              <w:rPr>
                <w:rFonts w:cstheme="minorHAnsi"/>
                <w:sz w:val="18"/>
                <w:szCs w:val="18"/>
              </w:rPr>
              <w:t xml:space="preserve">project </w:t>
            </w:r>
            <w:r w:rsidRPr="00927A92">
              <w:rPr>
                <w:rFonts w:cstheme="minorHAnsi"/>
                <w:sz w:val="18"/>
                <w:szCs w:val="18"/>
              </w:rPr>
              <w:t>types</w:t>
            </w:r>
          </w:p>
        </w:tc>
        <w:tc>
          <w:tcPr>
            <w:tcW w:w="1530" w:type="dxa"/>
          </w:tcPr>
          <w:p w14:paraId="42A141E1" w14:textId="09C60099" w:rsidR="007671F0" w:rsidRPr="00927A92" w:rsidRDefault="00A12AD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Key2</w:t>
            </w:r>
          </w:p>
        </w:tc>
      </w:tr>
      <w:tr w:rsidR="007671F0" w:rsidRPr="00927A92" w14:paraId="05FED3A2"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1885" w:type="dxa"/>
            <w:vMerge w:val="restart"/>
            <w:noWrap/>
          </w:tcPr>
          <w:p w14:paraId="69643E2B" w14:textId="35FEAF10" w:rsidR="007671F0" w:rsidRPr="00927A92" w:rsidRDefault="0031443B" w:rsidP="007671F0">
            <w:pPr>
              <w:rPr>
                <w:rFonts w:cstheme="minorHAnsi"/>
                <w:sz w:val="18"/>
                <w:szCs w:val="18"/>
              </w:rPr>
            </w:pPr>
            <w:r>
              <w:rPr>
                <w:rFonts w:cstheme="minorHAnsi"/>
                <w:sz w:val="18"/>
                <w:szCs w:val="18"/>
              </w:rPr>
              <w:t>metadata</w:t>
            </w:r>
            <w:r w:rsidR="007671F0">
              <w:rPr>
                <w:rFonts w:cstheme="minorHAnsi"/>
                <w:sz w:val="18"/>
                <w:szCs w:val="18"/>
              </w:rPr>
              <w:t>.LoadType</w:t>
            </w:r>
          </w:p>
        </w:tc>
        <w:tc>
          <w:tcPr>
            <w:tcW w:w="5940" w:type="dxa"/>
            <w:vMerge w:val="restart"/>
            <w:noWrap/>
          </w:tcPr>
          <w:p w14:paraId="45B1ED7C" w14:textId="77777777" w:rsidR="007671F0" w:rsidRPr="00927A92"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Contains a list of standard data integration load types, along with their subsequent load types if a given data integration task should be changed automatically from one load type to another</w:t>
            </w:r>
          </w:p>
        </w:tc>
        <w:tc>
          <w:tcPr>
            <w:tcW w:w="1530" w:type="dxa"/>
          </w:tcPr>
          <w:p w14:paraId="55F07D2C" w14:textId="77777777" w:rsidR="007671F0" w:rsidRPr="00F4017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Full Only</w:t>
            </w:r>
          </w:p>
        </w:tc>
      </w:tr>
      <w:tr w:rsidR="007671F0" w:rsidRPr="00927A92" w14:paraId="1EFF168A"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885" w:type="dxa"/>
            <w:vMerge/>
            <w:noWrap/>
          </w:tcPr>
          <w:p w14:paraId="1C09AEBE" w14:textId="77777777" w:rsidR="007671F0" w:rsidRDefault="007671F0" w:rsidP="007671F0">
            <w:pPr>
              <w:rPr>
                <w:rFonts w:cstheme="minorHAnsi"/>
                <w:sz w:val="18"/>
                <w:szCs w:val="18"/>
              </w:rPr>
            </w:pPr>
          </w:p>
        </w:tc>
        <w:tc>
          <w:tcPr>
            <w:tcW w:w="5940" w:type="dxa"/>
            <w:vMerge/>
            <w:noWrap/>
          </w:tcPr>
          <w:p w14:paraId="3A816E0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530" w:type="dxa"/>
          </w:tcPr>
          <w:p w14:paraId="12674642"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Full Then Incremental</w:t>
            </w:r>
          </w:p>
        </w:tc>
      </w:tr>
      <w:tr w:rsidR="007671F0" w:rsidRPr="00927A92" w14:paraId="39793E88"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1885" w:type="dxa"/>
            <w:vMerge/>
            <w:noWrap/>
          </w:tcPr>
          <w:p w14:paraId="3B106754" w14:textId="77777777" w:rsidR="007671F0" w:rsidRDefault="007671F0" w:rsidP="007671F0">
            <w:pPr>
              <w:rPr>
                <w:rFonts w:cstheme="minorHAnsi"/>
                <w:sz w:val="18"/>
                <w:szCs w:val="18"/>
              </w:rPr>
            </w:pPr>
          </w:p>
        </w:tc>
        <w:tc>
          <w:tcPr>
            <w:tcW w:w="5940" w:type="dxa"/>
            <w:vMerge/>
            <w:noWrap/>
          </w:tcPr>
          <w:p w14:paraId="7F58C805"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30" w:type="dxa"/>
          </w:tcPr>
          <w:p w14:paraId="0BFE651A"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Incremental</w:t>
            </w:r>
          </w:p>
        </w:tc>
      </w:tr>
    </w:tbl>
    <w:p w14:paraId="7B60C80F" w14:textId="77777777" w:rsidR="007671F0" w:rsidRDefault="007671F0" w:rsidP="007671F0"/>
    <w:p w14:paraId="4AE7F3CA" w14:textId="77777777" w:rsidR="007671F0" w:rsidRDefault="007671F0" w:rsidP="007671F0">
      <w:r>
        <w:t>To populate each of the seven metadata tables, a set of stored procedures can be used to add and update table entries.  The following table describes each of these stored procedures, including details regarding the parameters that can be used for each:</w:t>
      </w:r>
    </w:p>
    <w:tbl>
      <w:tblPr>
        <w:tblStyle w:val="ListTable3-Accent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1969"/>
        <w:gridCol w:w="2333"/>
        <w:gridCol w:w="973"/>
        <w:gridCol w:w="1886"/>
      </w:tblGrid>
      <w:tr w:rsidR="007671F0" w14:paraId="01FB337D" w14:textId="77777777" w:rsidTr="0031443B">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189" w:type="dxa"/>
            <w:shd w:val="clear" w:color="auto" w:fill="2A5698"/>
            <w:noWrap/>
            <w:hideMark/>
          </w:tcPr>
          <w:p w14:paraId="3F806E77" w14:textId="77777777" w:rsidR="007671F0" w:rsidRPr="007671F0" w:rsidRDefault="007671F0" w:rsidP="007671F0">
            <w:pPr>
              <w:rPr>
                <w:rFonts w:cstheme="minorHAnsi"/>
                <w:sz w:val="20"/>
                <w:szCs w:val="20"/>
              </w:rPr>
            </w:pPr>
            <w:r w:rsidRPr="007671F0">
              <w:rPr>
                <w:rFonts w:cstheme="minorHAnsi"/>
                <w:sz w:val="20"/>
                <w:szCs w:val="20"/>
              </w:rPr>
              <w:t>Stored Procedure</w:t>
            </w:r>
          </w:p>
        </w:tc>
        <w:tc>
          <w:tcPr>
            <w:tcW w:w="1969" w:type="dxa"/>
            <w:shd w:val="clear" w:color="auto" w:fill="2A5698"/>
            <w:noWrap/>
            <w:hideMark/>
          </w:tcPr>
          <w:p w14:paraId="3D1A9C27" w14:textId="77777777" w:rsidR="007671F0" w:rsidRPr="007671F0" w:rsidRDefault="007671F0" w:rsidP="007671F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671F0">
              <w:rPr>
                <w:rFonts w:cstheme="minorHAnsi"/>
                <w:sz w:val="20"/>
                <w:szCs w:val="20"/>
              </w:rPr>
              <w:t>Description</w:t>
            </w:r>
          </w:p>
        </w:tc>
        <w:tc>
          <w:tcPr>
            <w:tcW w:w="2333" w:type="dxa"/>
            <w:shd w:val="clear" w:color="auto" w:fill="2A5698"/>
          </w:tcPr>
          <w:p w14:paraId="40E5649A" w14:textId="77777777" w:rsidR="007671F0" w:rsidRPr="007671F0" w:rsidRDefault="007671F0" w:rsidP="007671F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671F0">
              <w:rPr>
                <w:rFonts w:cstheme="minorHAnsi"/>
                <w:sz w:val="20"/>
                <w:szCs w:val="20"/>
              </w:rPr>
              <w:t>Parameter</w:t>
            </w:r>
          </w:p>
        </w:tc>
        <w:tc>
          <w:tcPr>
            <w:tcW w:w="973" w:type="dxa"/>
            <w:shd w:val="clear" w:color="auto" w:fill="2A5698"/>
          </w:tcPr>
          <w:p w14:paraId="3B513905" w14:textId="77777777" w:rsidR="007671F0" w:rsidRPr="007671F0" w:rsidRDefault="007671F0" w:rsidP="007671F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671F0">
              <w:rPr>
                <w:rFonts w:cstheme="minorHAnsi"/>
                <w:sz w:val="20"/>
                <w:szCs w:val="20"/>
              </w:rPr>
              <w:t>Required</w:t>
            </w:r>
          </w:p>
        </w:tc>
        <w:tc>
          <w:tcPr>
            <w:tcW w:w="1886" w:type="dxa"/>
            <w:shd w:val="clear" w:color="auto" w:fill="2A5698"/>
          </w:tcPr>
          <w:p w14:paraId="36053CD3" w14:textId="77777777" w:rsidR="007671F0" w:rsidRPr="007671F0" w:rsidRDefault="007671F0" w:rsidP="007671F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671F0">
              <w:rPr>
                <w:rFonts w:cstheme="minorHAnsi"/>
                <w:sz w:val="20"/>
                <w:szCs w:val="20"/>
              </w:rPr>
              <w:t>Usage</w:t>
            </w:r>
          </w:p>
        </w:tc>
      </w:tr>
      <w:tr w:rsidR="007671F0" w:rsidRPr="00927A92" w14:paraId="5EAB9E7A" w14:textId="77777777" w:rsidTr="0031443B">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2189" w:type="dxa"/>
            <w:vMerge w:val="restart"/>
            <w:noWrap/>
            <w:hideMark/>
          </w:tcPr>
          <w:p w14:paraId="1CF2E4CE" w14:textId="77777777" w:rsidR="007671F0" w:rsidRPr="00927A92" w:rsidRDefault="007671F0" w:rsidP="007671F0">
            <w:pPr>
              <w:rPr>
                <w:rFonts w:cstheme="minorHAnsi"/>
                <w:sz w:val="18"/>
                <w:szCs w:val="18"/>
              </w:rPr>
            </w:pPr>
            <w:r>
              <w:rPr>
                <w:rFonts w:cstheme="minorHAnsi"/>
                <w:sz w:val="18"/>
                <w:szCs w:val="18"/>
              </w:rPr>
              <w:t>DIF.AddProject</w:t>
            </w:r>
          </w:p>
        </w:tc>
        <w:tc>
          <w:tcPr>
            <w:tcW w:w="1969" w:type="dxa"/>
            <w:vMerge w:val="restart"/>
            <w:noWrap/>
          </w:tcPr>
          <w:p w14:paraId="2D4074A0" w14:textId="77777777" w:rsidR="007671F0" w:rsidRPr="00927A92"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new project</w:t>
            </w:r>
          </w:p>
          <w:p w14:paraId="1CC6FB0A" w14:textId="77777777" w:rsidR="007671F0" w:rsidRPr="00927A92"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B10B9">
              <w:rPr>
                <w:rFonts w:cstheme="minorHAnsi"/>
                <w:sz w:val="18"/>
                <w:szCs w:val="18"/>
              </w:rPr>
              <w:t xml:space="preserve"> </w:t>
            </w:r>
          </w:p>
        </w:tc>
        <w:tc>
          <w:tcPr>
            <w:tcW w:w="2333" w:type="dxa"/>
          </w:tcPr>
          <w:p w14:paraId="18996B1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5B10B9">
              <w:rPr>
                <w:rFonts w:cstheme="minorHAnsi"/>
                <w:sz w:val="18"/>
                <w:szCs w:val="18"/>
              </w:rPr>
              <w:t>@ProjectType</w:t>
            </w:r>
          </w:p>
        </w:tc>
        <w:tc>
          <w:tcPr>
            <w:tcW w:w="973" w:type="dxa"/>
          </w:tcPr>
          <w:p w14:paraId="50AE8E53"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5396E3BD"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5B10B9">
              <w:rPr>
                <w:rFonts w:cstheme="minorHAnsi"/>
                <w:sz w:val="18"/>
                <w:szCs w:val="18"/>
              </w:rPr>
              <w:t>dentifies the project type name</w:t>
            </w:r>
          </w:p>
        </w:tc>
      </w:tr>
      <w:tr w:rsidR="007671F0" w:rsidRPr="00927A92" w14:paraId="248ACE1A"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tcBorders>
              <w:bottom w:val="single" w:sz="4" w:space="0" w:color="auto"/>
            </w:tcBorders>
            <w:noWrap/>
          </w:tcPr>
          <w:p w14:paraId="78EB9FD5" w14:textId="77777777" w:rsidR="007671F0" w:rsidRDefault="007671F0" w:rsidP="007671F0">
            <w:pPr>
              <w:rPr>
                <w:rFonts w:cstheme="minorHAnsi"/>
                <w:sz w:val="18"/>
                <w:szCs w:val="18"/>
              </w:rPr>
            </w:pPr>
          </w:p>
        </w:tc>
        <w:tc>
          <w:tcPr>
            <w:tcW w:w="1969" w:type="dxa"/>
            <w:vMerge/>
            <w:tcBorders>
              <w:bottom w:val="single" w:sz="4" w:space="0" w:color="auto"/>
            </w:tcBorders>
            <w:noWrap/>
          </w:tcPr>
          <w:p w14:paraId="025FB5B4"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Borders>
              <w:bottom w:val="single" w:sz="4" w:space="0" w:color="auto"/>
            </w:tcBorders>
          </w:tcPr>
          <w:p w14:paraId="2CCA6FAB"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10B9">
              <w:rPr>
                <w:rFonts w:cstheme="minorHAnsi"/>
                <w:sz w:val="18"/>
                <w:szCs w:val="18"/>
              </w:rPr>
              <w:t>@ProjectName</w:t>
            </w:r>
          </w:p>
        </w:tc>
        <w:tc>
          <w:tcPr>
            <w:tcW w:w="973" w:type="dxa"/>
            <w:tcBorders>
              <w:bottom w:val="single" w:sz="4" w:space="0" w:color="auto"/>
            </w:tcBorders>
          </w:tcPr>
          <w:p w14:paraId="6D2AAC37"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bottom w:val="single" w:sz="4" w:space="0" w:color="auto"/>
            </w:tcBorders>
          </w:tcPr>
          <w:p w14:paraId="191DBA8F"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5B10B9">
              <w:rPr>
                <w:rFonts w:cstheme="minorHAnsi"/>
                <w:sz w:val="18"/>
                <w:szCs w:val="18"/>
              </w:rPr>
              <w:t>dentifies the new project name</w:t>
            </w:r>
          </w:p>
        </w:tc>
      </w:tr>
      <w:tr w:rsidR="007671F0" w:rsidRPr="00927A92" w14:paraId="3A9CD857"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tcBorders>
              <w:top w:val="single" w:sz="4" w:space="0" w:color="auto"/>
              <w:bottom w:val="single" w:sz="4" w:space="0" w:color="auto"/>
            </w:tcBorders>
            <w:noWrap/>
          </w:tcPr>
          <w:p w14:paraId="7C11803A" w14:textId="77777777" w:rsidR="007671F0" w:rsidRDefault="007671F0" w:rsidP="007671F0">
            <w:pPr>
              <w:rPr>
                <w:rFonts w:cstheme="minorHAnsi"/>
                <w:sz w:val="18"/>
                <w:szCs w:val="18"/>
              </w:rPr>
            </w:pPr>
            <w:r>
              <w:rPr>
                <w:rFonts w:cstheme="minorHAnsi"/>
                <w:sz w:val="18"/>
                <w:szCs w:val="18"/>
              </w:rPr>
              <w:t>DIF.UpdateProject</w:t>
            </w:r>
          </w:p>
        </w:tc>
        <w:tc>
          <w:tcPr>
            <w:tcW w:w="1969" w:type="dxa"/>
            <w:vMerge w:val="restart"/>
            <w:tcBorders>
              <w:top w:val="single" w:sz="4" w:space="0" w:color="auto"/>
              <w:bottom w:val="single" w:sz="4" w:space="0" w:color="auto"/>
            </w:tcBorders>
            <w:noWrap/>
          </w:tcPr>
          <w:p w14:paraId="46712788"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Updates an existing project</w:t>
            </w:r>
          </w:p>
          <w:p w14:paraId="7E066CFC"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055BC">
              <w:rPr>
                <w:rFonts w:cstheme="minorHAnsi"/>
                <w:sz w:val="18"/>
                <w:szCs w:val="18"/>
              </w:rPr>
              <w:t xml:space="preserve"> </w:t>
            </w:r>
          </w:p>
        </w:tc>
        <w:tc>
          <w:tcPr>
            <w:tcW w:w="2333" w:type="dxa"/>
            <w:tcBorders>
              <w:top w:val="single" w:sz="4" w:space="0" w:color="auto"/>
              <w:bottom w:val="single" w:sz="4" w:space="0" w:color="auto"/>
            </w:tcBorders>
          </w:tcPr>
          <w:p w14:paraId="579004EB"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055BC">
              <w:rPr>
                <w:rFonts w:cstheme="minorHAnsi"/>
                <w:sz w:val="18"/>
                <w:szCs w:val="18"/>
              </w:rPr>
              <w:t>@ProjectKey</w:t>
            </w:r>
          </w:p>
        </w:tc>
        <w:tc>
          <w:tcPr>
            <w:tcW w:w="973" w:type="dxa"/>
            <w:tcBorders>
              <w:top w:val="single" w:sz="4" w:space="0" w:color="auto"/>
              <w:bottom w:val="single" w:sz="4" w:space="0" w:color="auto"/>
            </w:tcBorders>
          </w:tcPr>
          <w:p w14:paraId="4B19917F"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bottom w:val="single" w:sz="4" w:space="0" w:color="auto"/>
            </w:tcBorders>
          </w:tcPr>
          <w:p w14:paraId="2EEFA515"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055BC">
              <w:rPr>
                <w:rFonts w:cstheme="minorHAnsi"/>
                <w:sz w:val="18"/>
                <w:szCs w:val="18"/>
              </w:rPr>
              <w:t>Key for the updated Project</w:t>
            </w:r>
          </w:p>
        </w:tc>
      </w:tr>
      <w:tr w:rsidR="007671F0" w:rsidRPr="00927A92" w14:paraId="26C6523B"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2E2466E9" w14:textId="77777777" w:rsidR="007671F0" w:rsidRDefault="007671F0" w:rsidP="007671F0">
            <w:pPr>
              <w:rPr>
                <w:rFonts w:cstheme="minorHAnsi"/>
                <w:sz w:val="18"/>
                <w:szCs w:val="18"/>
              </w:rPr>
            </w:pPr>
          </w:p>
        </w:tc>
        <w:tc>
          <w:tcPr>
            <w:tcW w:w="1969" w:type="dxa"/>
            <w:vMerge/>
            <w:noWrap/>
          </w:tcPr>
          <w:p w14:paraId="458CC24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4406CCA7"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055BC">
              <w:rPr>
                <w:rFonts w:cstheme="minorHAnsi"/>
                <w:sz w:val="18"/>
                <w:szCs w:val="18"/>
              </w:rPr>
              <w:t>@ProjectType</w:t>
            </w:r>
          </w:p>
        </w:tc>
        <w:tc>
          <w:tcPr>
            <w:tcW w:w="973" w:type="dxa"/>
          </w:tcPr>
          <w:p w14:paraId="53E603D9"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3A2E8C3A"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C055BC">
              <w:rPr>
                <w:rFonts w:cstheme="minorHAnsi"/>
                <w:sz w:val="18"/>
                <w:szCs w:val="18"/>
              </w:rPr>
              <w:t>dentifies the project type</w:t>
            </w:r>
          </w:p>
        </w:tc>
      </w:tr>
      <w:tr w:rsidR="007671F0" w:rsidRPr="00927A92" w14:paraId="197E3A5F"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tcBorders>
              <w:top w:val="single" w:sz="4" w:space="0" w:color="auto"/>
              <w:bottom w:val="single" w:sz="4" w:space="0" w:color="auto"/>
            </w:tcBorders>
            <w:noWrap/>
          </w:tcPr>
          <w:p w14:paraId="214D6E03" w14:textId="77777777" w:rsidR="007671F0" w:rsidRDefault="007671F0" w:rsidP="007671F0">
            <w:pPr>
              <w:rPr>
                <w:rFonts w:cstheme="minorHAnsi"/>
                <w:sz w:val="18"/>
                <w:szCs w:val="18"/>
              </w:rPr>
            </w:pPr>
          </w:p>
        </w:tc>
        <w:tc>
          <w:tcPr>
            <w:tcW w:w="1969" w:type="dxa"/>
            <w:vMerge/>
            <w:tcBorders>
              <w:top w:val="single" w:sz="4" w:space="0" w:color="auto"/>
              <w:bottom w:val="single" w:sz="4" w:space="0" w:color="auto"/>
            </w:tcBorders>
            <w:noWrap/>
          </w:tcPr>
          <w:p w14:paraId="328234FE"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top w:val="single" w:sz="4" w:space="0" w:color="auto"/>
              <w:bottom w:val="single" w:sz="4" w:space="0" w:color="auto"/>
            </w:tcBorders>
          </w:tcPr>
          <w:p w14:paraId="4837CE30"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055BC">
              <w:rPr>
                <w:rFonts w:cstheme="minorHAnsi"/>
                <w:sz w:val="18"/>
                <w:szCs w:val="18"/>
              </w:rPr>
              <w:t>@ProjectName</w:t>
            </w:r>
          </w:p>
        </w:tc>
        <w:tc>
          <w:tcPr>
            <w:tcW w:w="973" w:type="dxa"/>
            <w:tcBorders>
              <w:top w:val="single" w:sz="4" w:space="0" w:color="auto"/>
              <w:bottom w:val="single" w:sz="4" w:space="0" w:color="auto"/>
            </w:tcBorders>
          </w:tcPr>
          <w:p w14:paraId="1FEDE014"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bottom w:val="single" w:sz="4" w:space="0" w:color="auto"/>
            </w:tcBorders>
          </w:tcPr>
          <w:p w14:paraId="03BA348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C055BC">
              <w:rPr>
                <w:rFonts w:cstheme="minorHAnsi"/>
                <w:sz w:val="18"/>
                <w:szCs w:val="18"/>
              </w:rPr>
              <w:t xml:space="preserve">dentifies the </w:t>
            </w:r>
            <w:r>
              <w:rPr>
                <w:rFonts w:cstheme="minorHAnsi"/>
                <w:sz w:val="18"/>
                <w:szCs w:val="18"/>
              </w:rPr>
              <w:t>updated</w:t>
            </w:r>
            <w:r w:rsidRPr="00C055BC">
              <w:rPr>
                <w:rFonts w:cstheme="minorHAnsi"/>
                <w:sz w:val="18"/>
                <w:szCs w:val="18"/>
              </w:rPr>
              <w:t xml:space="preserve"> project name</w:t>
            </w:r>
          </w:p>
        </w:tc>
      </w:tr>
      <w:tr w:rsidR="007671F0" w:rsidRPr="00927A92" w14:paraId="7A26D13D"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tcBorders>
              <w:top w:val="single" w:sz="4" w:space="0" w:color="auto"/>
            </w:tcBorders>
            <w:noWrap/>
            <w:hideMark/>
          </w:tcPr>
          <w:p w14:paraId="1A9216BF" w14:textId="77777777" w:rsidR="007671F0" w:rsidRPr="00927A92" w:rsidRDefault="007671F0" w:rsidP="007671F0">
            <w:pPr>
              <w:rPr>
                <w:rFonts w:cstheme="minorHAnsi"/>
                <w:sz w:val="18"/>
                <w:szCs w:val="18"/>
              </w:rPr>
            </w:pPr>
            <w:r>
              <w:rPr>
                <w:rFonts w:cstheme="minorHAnsi"/>
                <w:sz w:val="18"/>
                <w:szCs w:val="18"/>
              </w:rPr>
              <w:lastRenderedPageBreak/>
              <w:t>DIF.SetEnvironmentConfig</w:t>
            </w:r>
          </w:p>
        </w:tc>
        <w:tc>
          <w:tcPr>
            <w:tcW w:w="1969" w:type="dxa"/>
            <w:vMerge w:val="restart"/>
            <w:tcBorders>
              <w:top w:val="single" w:sz="4" w:space="0" w:color="auto"/>
            </w:tcBorders>
            <w:noWrap/>
            <w:hideMark/>
          </w:tcPr>
          <w:p w14:paraId="717F54C2" w14:textId="77777777" w:rsidR="007671F0" w:rsidRPr="00927A92"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Sets (adds or updates) an environment configuration entry for a given project</w:t>
            </w:r>
          </w:p>
        </w:tc>
        <w:tc>
          <w:tcPr>
            <w:tcW w:w="2333" w:type="dxa"/>
            <w:tcBorders>
              <w:top w:val="single" w:sz="4" w:space="0" w:color="auto"/>
            </w:tcBorders>
          </w:tcPr>
          <w:p w14:paraId="3CE3793C"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A3731">
              <w:rPr>
                <w:rFonts w:cstheme="minorHAnsi"/>
                <w:sz w:val="18"/>
                <w:szCs w:val="18"/>
              </w:rPr>
              <w:t>@ProjectName</w:t>
            </w:r>
          </w:p>
        </w:tc>
        <w:tc>
          <w:tcPr>
            <w:tcW w:w="973" w:type="dxa"/>
            <w:tcBorders>
              <w:top w:val="single" w:sz="4" w:space="0" w:color="auto"/>
            </w:tcBorders>
          </w:tcPr>
          <w:p w14:paraId="7DAEB5DB"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tcBorders>
          </w:tcPr>
          <w:p w14:paraId="32838234"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EA3731">
              <w:rPr>
                <w:rFonts w:cstheme="minorHAnsi"/>
                <w:sz w:val="18"/>
                <w:szCs w:val="18"/>
              </w:rPr>
              <w:t>rovides the name of the project the environment config entry belongs to</w:t>
            </w:r>
          </w:p>
        </w:tc>
      </w:tr>
      <w:tr w:rsidR="007671F0" w:rsidRPr="00927A92" w14:paraId="6C684B71"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3E3614E2" w14:textId="77777777" w:rsidR="007671F0" w:rsidRDefault="007671F0" w:rsidP="007671F0">
            <w:pPr>
              <w:rPr>
                <w:rFonts w:cstheme="minorHAnsi"/>
                <w:sz w:val="18"/>
                <w:szCs w:val="18"/>
              </w:rPr>
            </w:pPr>
          </w:p>
        </w:tc>
        <w:tc>
          <w:tcPr>
            <w:tcW w:w="1969" w:type="dxa"/>
            <w:vMerge/>
            <w:noWrap/>
          </w:tcPr>
          <w:p w14:paraId="3BCC0887"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1D700880"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A3731">
              <w:rPr>
                <w:rFonts w:cstheme="minorHAnsi"/>
                <w:sz w:val="18"/>
                <w:szCs w:val="18"/>
              </w:rPr>
              <w:t>@EnvironmentConfigName</w:t>
            </w:r>
          </w:p>
        </w:tc>
        <w:tc>
          <w:tcPr>
            <w:tcW w:w="973" w:type="dxa"/>
          </w:tcPr>
          <w:p w14:paraId="6E02C7B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7BB5115E"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P</w:t>
            </w:r>
            <w:r w:rsidRPr="00EA3731">
              <w:rPr>
                <w:rFonts w:cstheme="minorHAnsi"/>
                <w:sz w:val="18"/>
                <w:szCs w:val="18"/>
              </w:rPr>
              <w:t>rovides the environment config entry name</w:t>
            </w:r>
          </w:p>
        </w:tc>
      </w:tr>
      <w:tr w:rsidR="007671F0" w:rsidRPr="00927A92" w14:paraId="5BDA80F4"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78231779" w14:textId="77777777" w:rsidR="007671F0" w:rsidRDefault="007671F0" w:rsidP="007671F0">
            <w:pPr>
              <w:rPr>
                <w:rFonts w:cstheme="minorHAnsi"/>
                <w:sz w:val="18"/>
                <w:szCs w:val="18"/>
              </w:rPr>
            </w:pPr>
          </w:p>
        </w:tc>
        <w:tc>
          <w:tcPr>
            <w:tcW w:w="1969" w:type="dxa"/>
            <w:vMerge/>
            <w:noWrap/>
          </w:tcPr>
          <w:p w14:paraId="75486CAC"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767DFC17"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A3731">
              <w:rPr>
                <w:rFonts w:cstheme="minorHAnsi"/>
                <w:sz w:val="18"/>
                <w:szCs w:val="18"/>
              </w:rPr>
              <w:t>@EnvironmentConfigValue</w:t>
            </w:r>
          </w:p>
        </w:tc>
        <w:tc>
          <w:tcPr>
            <w:tcW w:w="973" w:type="dxa"/>
          </w:tcPr>
          <w:p w14:paraId="5A3CF710"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6FDF12A0"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Pr="00EA3731">
              <w:rPr>
                <w:rFonts w:cstheme="minorHAnsi"/>
                <w:sz w:val="18"/>
                <w:szCs w:val="18"/>
              </w:rPr>
              <w:t>rovides the environment config entry value</w:t>
            </w:r>
          </w:p>
        </w:tc>
      </w:tr>
      <w:tr w:rsidR="007671F0" w:rsidRPr="00927A92" w14:paraId="341DEF03"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noWrap/>
          </w:tcPr>
          <w:p w14:paraId="68920228" w14:textId="77777777" w:rsidR="007671F0" w:rsidRDefault="007671F0" w:rsidP="007671F0">
            <w:pPr>
              <w:rPr>
                <w:rFonts w:cstheme="minorHAnsi"/>
                <w:sz w:val="18"/>
                <w:szCs w:val="18"/>
              </w:rPr>
            </w:pPr>
            <w:r>
              <w:rPr>
                <w:rFonts w:cstheme="minorHAnsi"/>
                <w:sz w:val="18"/>
                <w:szCs w:val="18"/>
              </w:rPr>
              <w:t>DIF.AddPipeline</w:t>
            </w:r>
          </w:p>
        </w:tc>
        <w:tc>
          <w:tcPr>
            <w:tcW w:w="1969" w:type="dxa"/>
            <w:vMerge w:val="restart"/>
            <w:noWrap/>
          </w:tcPr>
          <w:p w14:paraId="4469997D" w14:textId="77777777" w:rsidR="007671F0" w:rsidRPr="00927A92"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new pipeline</w:t>
            </w:r>
          </w:p>
          <w:p w14:paraId="22322BE6" w14:textId="77777777" w:rsidR="007671F0" w:rsidRPr="00927A92"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A3731">
              <w:rPr>
                <w:rFonts w:cstheme="minorHAnsi"/>
                <w:sz w:val="18"/>
                <w:szCs w:val="18"/>
              </w:rPr>
              <w:t xml:space="preserve"> </w:t>
            </w:r>
          </w:p>
        </w:tc>
        <w:tc>
          <w:tcPr>
            <w:tcW w:w="2333" w:type="dxa"/>
          </w:tcPr>
          <w:p w14:paraId="79CAE813"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A3731">
              <w:rPr>
                <w:rFonts w:cstheme="minorHAnsi"/>
                <w:sz w:val="18"/>
                <w:szCs w:val="18"/>
              </w:rPr>
              <w:t>@ProjectName</w:t>
            </w:r>
          </w:p>
        </w:tc>
        <w:tc>
          <w:tcPr>
            <w:tcW w:w="973" w:type="dxa"/>
          </w:tcPr>
          <w:p w14:paraId="783612B7"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4D78F363"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EA3731">
              <w:rPr>
                <w:rFonts w:cstheme="minorHAnsi"/>
                <w:sz w:val="18"/>
                <w:szCs w:val="18"/>
              </w:rPr>
              <w:t>dentifies the new project name</w:t>
            </w:r>
          </w:p>
        </w:tc>
      </w:tr>
      <w:tr w:rsidR="007671F0" w:rsidRPr="00927A92" w14:paraId="7F2BD0DE"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7B671BF4" w14:textId="77777777" w:rsidR="007671F0" w:rsidRDefault="007671F0" w:rsidP="007671F0">
            <w:pPr>
              <w:rPr>
                <w:rFonts w:cstheme="minorHAnsi"/>
                <w:sz w:val="18"/>
                <w:szCs w:val="18"/>
              </w:rPr>
            </w:pPr>
          </w:p>
        </w:tc>
        <w:tc>
          <w:tcPr>
            <w:tcW w:w="1969" w:type="dxa"/>
            <w:vMerge/>
            <w:noWrap/>
          </w:tcPr>
          <w:p w14:paraId="3DA865F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005D689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A3731">
              <w:rPr>
                <w:rFonts w:cstheme="minorHAnsi"/>
                <w:sz w:val="18"/>
                <w:szCs w:val="18"/>
              </w:rPr>
              <w:t>@PipelineShortName</w:t>
            </w:r>
          </w:p>
        </w:tc>
        <w:tc>
          <w:tcPr>
            <w:tcW w:w="973" w:type="dxa"/>
          </w:tcPr>
          <w:p w14:paraId="1A831060"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3117F557"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Pr="00EA3731">
              <w:rPr>
                <w:rFonts w:cstheme="minorHAnsi"/>
                <w:sz w:val="18"/>
                <w:szCs w:val="18"/>
              </w:rPr>
              <w:t>ew PipelineShortName value</w:t>
            </w:r>
          </w:p>
        </w:tc>
      </w:tr>
      <w:tr w:rsidR="007671F0" w:rsidRPr="00927A92" w14:paraId="0C611E7F"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4EF8C4E4" w14:textId="77777777" w:rsidR="007671F0" w:rsidRDefault="007671F0" w:rsidP="007671F0">
            <w:pPr>
              <w:rPr>
                <w:rFonts w:cstheme="minorHAnsi"/>
                <w:sz w:val="18"/>
                <w:szCs w:val="18"/>
              </w:rPr>
            </w:pPr>
          </w:p>
        </w:tc>
        <w:tc>
          <w:tcPr>
            <w:tcW w:w="1969" w:type="dxa"/>
            <w:vMerge/>
            <w:noWrap/>
          </w:tcPr>
          <w:p w14:paraId="38A63C90"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5C6E4311"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A3731">
              <w:rPr>
                <w:rFonts w:cstheme="minorHAnsi"/>
                <w:sz w:val="18"/>
                <w:szCs w:val="18"/>
              </w:rPr>
              <w:t>@PipelineFullName</w:t>
            </w:r>
          </w:p>
        </w:tc>
        <w:tc>
          <w:tcPr>
            <w:tcW w:w="973" w:type="dxa"/>
          </w:tcPr>
          <w:p w14:paraId="0D0FCC74"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3223397C"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Pr="00EA3731">
              <w:rPr>
                <w:rFonts w:cstheme="minorHAnsi"/>
                <w:sz w:val="18"/>
                <w:szCs w:val="18"/>
              </w:rPr>
              <w:t>ew PipelineFullName as it is deployed in ADF</w:t>
            </w:r>
          </w:p>
        </w:tc>
      </w:tr>
      <w:tr w:rsidR="007671F0" w:rsidRPr="00927A92" w14:paraId="3990EE4B"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04DB9674" w14:textId="77777777" w:rsidR="007671F0" w:rsidRDefault="007671F0" w:rsidP="007671F0">
            <w:pPr>
              <w:rPr>
                <w:rFonts w:cstheme="minorHAnsi"/>
                <w:sz w:val="18"/>
                <w:szCs w:val="18"/>
              </w:rPr>
            </w:pPr>
          </w:p>
        </w:tc>
        <w:tc>
          <w:tcPr>
            <w:tcW w:w="1969" w:type="dxa"/>
            <w:vMerge/>
            <w:noWrap/>
          </w:tcPr>
          <w:p w14:paraId="772788F9"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42BEB86F"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EA3731">
              <w:rPr>
                <w:rFonts w:cstheme="minorHAnsi"/>
                <w:sz w:val="18"/>
                <w:szCs w:val="18"/>
              </w:rPr>
              <w:t>@PipelineFolder</w:t>
            </w:r>
          </w:p>
        </w:tc>
        <w:tc>
          <w:tcPr>
            <w:tcW w:w="973" w:type="dxa"/>
          </w:tcPr>
          <w:p w14:paraId="29B65D75"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542C10E4"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Pr="00EA3731">
              <w:rPr>
                <w:rFonts w:cstheme="minorHAnsi"/>
                <w:sz w:val="18"/>
                <w:szCs w:val="18"/>
              </w:rPr>
              <w:t>ew PipelineFolder value from ADF</w:t>
            </w:r>
          </w:p>
        </w:tc>
      </w:tr>
      <w:tr w:rsidR="007671F0" w:rsidRPr="00927A92" w14:paraId="265271C5"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08128991" w14:textId="77777777" w:rsidR="007671F0" w:rsidRDefault="007671F0" w:rsidP="007671F0">
            <w:pPr>
              <w:rPr>
                <w:rFonts w:cstheme="minorHAnsi"/>
                <w:sz w:val="18"/>
                <w:szCs w:val="18"/>
              </w:rPr>
            </w:pPr>
          </w:p>
        </w:tc>
        <w:tc>
          <w:tcPr>
            <w:tcW w:w="1969" w:type="dxa"/>
            <w:vMerge/>
            <w:noWrap/>
          </w:tcPr>
          <w:p w14:paraId="4A343CBE"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510B2049"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EA3731">
              <w:rPr>
                <w:rFonts w:cstheme="minorHAnsi"/>
                <w:sz w:val="18"/>
                <w:szCs w:val="18"/>
              </w:rPr>
              <w:t>@PipelineDescription</w:t>
            </w:r>
          </w:p>
        </w:tc>
        <w:tc>
          <w:tcPr>
            <w:tcW w:w="973" w:type="dxa"/>
          </w:tcPr>
          <w:p w14:paraId="32E27380"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3475CD51"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Pr="00EA3731">
              <w:rPr>
                <w:rFonts w:cstheme="minorHAnsi"/>
                <w:sz w:val="18"/>
                <w:szCs w:val="18"/>
              </w:rPr>
              <w:t>ew PipelineDescription value</w:t>
            </w:r>
          </w:p>
        </w:tc>
      </w:tr>
      <w:tr w:rsidR="007671F0" w:rsidRPr="00927A92" w14:paraId="326ECB9F"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noWrap/>
          </w:tcPr>
          <w:p w14:paraId="43E36822" w14:textId="77777777" w:rsidR="007671F0" w:rsidRDefault="007671F0" w:rsidP="007671F0">
            <w:pPr>
              <w:rPr>
                <w:rFonts w:cstheme="minorHAnsi"/>
                <w:sz w:val="18"/>
                <w:szCs w:val="18"/>
              </w:rPr>
            </w:pPr>
            <w:r>
              <w:rPr>
                <w:rFonts w:cstheme="minorHAnsi"/>
                <w:sz w:val="18"/>
                <w:szCs w:val="18"/>
              </w:rPr>
              <w:t>DIF.UpdatePipeline</w:t>
            </w:r>
          </w:p>
        </w:tc>
        <w:tc>
          <w:tcPr>
            <w:tcW w:w="1969" w:type="dxa"/>
            <w:vMerge w:val="restart"/>
            <w:noWrap/>
          </w:tcPr>
          <w:p w14:paraId="061ECAD4"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an existing pipeline</w:t>
            </w:r>
          </w:p>
        </w:tc>
        <w:tc>
          <w:tcPr>
            <w:tcW w:w="2333" w:type="dxa"/>
          </w:tcPr>
          <w:p w14:paraId="6657DEC3"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601C9">
              <w:rPr>
                <w:rFonts w:cstheme="minorHAnsi"/>
                <w:sz w:val="18"/>
                <w:szCs w:val="18"/>
              </w:rPr>
              <w:t>@PipelineKey</w:t>
            </w:r>
          </w:p>
        </w:tc>
        <w:tc>
          <w:tcPr>
            <w:tcW w:w="973" w:type="dxa"/>
          </w:tcPr>
          <w:p w14:paraId="5409BE13"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14CDB393"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w:t>
            </w:r>
            <w:r w:rsidRPr="00C601C9">
              <w:rPr>
                <w:rFonts w:cstheme="minorHAnsi"/>
                <w:sz w:val="18"/>
                <w:szCs w:val="18"/>
              </w:rPr>
              <w:t>dentifies the updated Pipeline</w:t>
            </w:r>
          </w:p>
        </w:tc>
      </w:tr>
      <w:tr w:rsidR="007671F0" w:rsidRPr="00927A92" w14:paraId="1C995B4D"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5F865599" w14:textId="77777777" w:rsidR="007671F0" w:rsidRDefault="007671F0" w:rsidP="007671F0">
            <w:pPr>
              <w:rPr>
                <w:rFonts w:cstheme="minorHAnsi"/>
                <w:sz w:val="18"/>
                <w:szCs w:val="18"/>
              </w:rPr>
            </w:pPr>
          </w:p>
        </w:tc>
        <w:tc>
          <w:tcPr>
            <w:tcW w:w="1969" w:type="dxa"/>
            <w:vMerge/>
            <w:noWrap/>
          </w:tcPr>
          <w:p w14:paraId="3F8EA952"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5F02875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601C9">
              <w:rPr>
                <w:rFonts w:cstheme="minorHAnsi"/>
                <w:sz w:val="18"/>
                <w:szCs w:val="18"/>
              </w:rPr>
              <w:t>@ProjectName</w:t>
            </w:r>
          </w:p>
        </w:tc>
        <w:tc>
          <w:tcPr>
            <w:tcW w:w="973" w:type="dxa"/>
          </w:tcPr>
          <w:p w14:paraId="7F0F7C5B"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1022A825"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C601C9">
              <w:rPr>
                <w:rFonts w:cstheme="minorHAnsi"/>
                <w:sz w:val="18"/>
                <w:szCs w:val="18"/>
              </w:rPr>
              <w:t>dentifies the new Pipeline name</w:t>
            </w:r>
          </w:p>
        </w:tc>
      </w:tr>
      <w:tr w:rsidR="007671F0" w:rsidRPr="00927A92" w14:paraId="628D0F35"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425053DE" w14:textId="77777777" w:rsidR="007671F0" w:rsidRDefault="007671F0" w:rsidP="007671F0">
            <w:pPr>
              <w:rPr>
                <w:rFonts w:cstheme="minorHAnsi"/>
                <w:sz w:val="18"/>
                <w:szCs w:val="18"/>
              </w:rPr>
            </w:pPr>
          </w:p>
        </w:tc>
        <w:tc>
          <w:tcPr>
            <w:tcW w:w="1969" w:type="dxa"/>
            <w:vMerge/>
            <w:noWrap/>
          </w:tcPr>
          <w:p w14:paraId="1EAE3CA6"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1D596D58"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601C9">
              <w:rPr>
                <w:rFonts w:cstheme="minorHAnsi"/>
                <w:sz w:val="18"/>
                <w:szCs w:val="18"/>
              </w:rPr>
              <w:t>@PipelineShortName</w:t>
            </w:r>
          </w:p>
        </w:tc>
        <w:tc>
          <w:tcPr>
            <w:tcW w:w="973" w:type="dxa"/>
          </w:tcPr>
          <w:p w14:paraId="0AC495EC"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32B8471E"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Pr="00C601C9">
              <w:rPr>
                <w:rFonts w:cstheme="minorHAnsi"/>
                <w:sz w:val="18"/>
                <w:szCs w:val="18"/>
              </w:rPr>
              <w:t>ew PipelineShortName value</w:t>
            </w:r>
          </w:p>
        </w:tc>
      </w:tr>
      <w:tr w:rsidR="007671F0" w:rsidRPr="00927A92" w14:paraId="69A06B61"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588D3EC4" w14:textId="77777777" w:rsidR="007671F0" w:rsidRDefault="007671F0" w:rsidP="007671F0">
            <w:pPr>
              <w:rPr>
                <w:rFonts w:cstheme="minorHAnsi"/>
                <w:sz w:val="18"/>
                <w:szCs w:val="18"/>
              </w:rPr>
            </w:pPr>
          </w:p>
        </w:tc>
        <w:tc>
          <w:tcPr>
            <w:tcW w:w="1969" w:type="dxa"/>
            <w:vMerge/>
            <w:noWrap/>
          </w:tcPr>
          <w:p w14:paraId="3DADCF3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4FF3BEBC"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601C9">
              <w:rPr>
                <w:rFonts w:cstheme="minorHAnsi"/>
                <w:sz w:val="18"/>
                <w:szCs w:val="18"/>
              </w:rPr>
              <w:t>@PipelineFullName</w:t>
            </w:r>
          </w:p>
        </w:tc>
        <w:tc>
          <w:tcPr>
            <w:tcW w:w="973" w:type="dxa"/>
          </w:tcPr>
          <w:p w14:paraId="54E903E5"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0A473A9E"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Pr="00C601C9">
              <w:rPr>
                <w:rFonts w:cstheme="minorHAnsi"/>
                <w:sz w:val="18"/>
                <w:szCs w:val="18"/>
              </w:rPr>
              <w:t>ew PipelineFullName as it is deployed in ADF</w:t>
            </w:r>
          </w:p>
        </w:tc>
      </w:tr>
      <w:tr w:rsidR="007671F0" w:rsidRPr="00927A92" w14:paraId="741930AC"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4A4459FB" w14:textId="77777777" w:rsidR="007671F0" w:rsidRDefault="007671F0" w:rsidP="007671F0">
            <w:pPr>
              <w:rPr>
                <w:rFonts w:cstheme="minorHAnsi"/>
                <w:sz w:val="18"/>
                <w:szCs w:val="18"/>
              </w:rPr>
            </w:pPr>
          </w:p>
        </w:tc>
        <w:tc>
          <w:tcPr>
            <w:tcW w:w="1969" w:type="dxa"/>
            <w:vMerge/>
            <w:noWrap/>
          </w:tcPr>
          <w:p w14:paraId="3B3CC1AF"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24DF25B3"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601C9">
              <w:rPr>
                <w:rFonts w:cstheme="minorHAnsi"/>
                <w:sz w:val="18"/>
                <w:szCs w:val="18"/>
              </w:rPr>
              <w:t>@PipelineFolder</w:t>
            </w:r>
          </w:p>
        </w:tc>
        <w:tc>
          <w:tcPr>
            <w:tcW w:w="973" w:type="dxa"/>
          </w:tcPr>
          <w:p w14:paraId="1FB616A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2790ABB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Pr="00C601C9">
              <w:rPr>
                <w:rFonts w:cstheme="minorHAnsi"/>
                <w:sz w:val="18"/>
                <w:szCs w:val="18"/>
              </w:rPr>
              <w:t>ew PipelineFolder value from ADF</w:t>
            </w:r>
          </w:p>
        </w:tc>
      </w:tr>
      <w:tr w:rsidR="007671F0" w:rsidRPr="00927A92" w14:paraId="2A219053"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056D2D79" w14:textId="77777777" w:rsidR="007671F0" w:rsidRDefault="007671F0" w:rsidP="007671F0">
            <w:pPr>
              <w:rPr>
                <w:rFonts w:cstheme="minorHAnsi"/>
                <w:sz w:val="18"/>
                <w:szCs w:val="18"/>
              </w:rPr>
            </w:pPr>
          </w:p>
        </w:tc>
        <w:tc>
          <w:tcPr>
            <w:tcW w:w="1969" w:type="dxa"/>
            <w:vMerge/>
            <w:noWrap/>
          </w:tcPr>
          <w:p w14:paraId="48763F84"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7B6F8C82"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C601C9">
              <w:rPr>
                <w:rFonts w:cstheme="minorHAnsi"/>
                <w:sz w:val="18"/>
                <w:szCs w:val="18"/>
              </w:rPr>
              <w:t>@PipelineDescription</w:t>
            </w:r>
          </w:p>
        </w:tc>
        <w:tc>
          <w:tcPr>
            <w:tcW w:w="973" w:type="dxa"/>
          </w:tcPr>
          <w:p w14:paraId="016E441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7E374A12"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w:t>
            </w:r>
            <w:r w:rsidRPr="00C601C9">
              <w:rPr>
                <w:rFonts w:cstheme="minorHAnsi"/>
                <w:sz w:val="18"/>
                <w:szCs w:val="18"/>
              </w:rPr>
              <w:t>ew PipelineDescription value</w:t>
            </w:r>
          </w:p>
        </w:tc>
      </w:tr>
      <w:tr w:rsidR="007671F0" w:rsidRPr="00927A92" w14:paraId="5EB02F0A"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tcBorders>
              <w:bottom w:val="single" w:sz="4" w:space="0" w:color="auto"/>
            </w:tcBorders>
            <w:noWrap/>
          </w:tcPr>
          <w:p w14:paraId="64AA81DD" w14:textId="77777777" w:rsidR="007671F0" w:rsidRDefault="007671F0" w:rsidP="007671F0">
            <w:pPr>
              <w:rPr>
                <w:rFonts w:cstheme="minorHAnsi"/>
                <w:sz w:val="18"/>
                <w:szCs w:val="18"/>
              </w:rPr>
            </w:pPr>
            <w:r>
              <w:rPr>
                <w:rFonts w:cstheme="minorHAnsi"/>
                <w:sz w:val="18"/>
                <w:szCs w:val="18"/>
              </w:rPr>
              <w:t>DIF.AddPipelineGroup</w:t>
            </w:r>
          </w:p>
        </w:tc>
        <w:tc>
          <w:tcPr>
            <w:tcW w:w="1969" w:type="dxa"/>
            <w:tcBorders>
              <w:bottom w:val="single" w:sz="4" w:space="0" w:color="auto"/>
            </w:tcBorders>
            <w:noWrap/>
          </w:tcPr>
          <w:p w14:paraId="7C44E096"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Adds a new pipeline group</w:t>
            </w:r>
          </w:p>
        </w:tc>
        <w:tc>
          <w:tcPr>
            <w:tcW w:w="2333" w:type="dxa"/>
            <w:tcBorders>
              <w:bottom w:val="single" w:sz="4" w:space="0" w:color="auto"/>
            </w:tcBorders>
          </w:tcPr>
          <w:p w14:paraId="7968CA82"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73" w:type="dxa"/>
            <w:tcBorders>
              <w:bottom w:val="single" w:sz="4" w:space="0" w:color="auto"/>
            </w:tcBorders>
          </w:tcPr>
          <w:p w14:paraId="442DCC58"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86" w:type="dxa"/>
            <w:tcBorders>
              <w:bottom w:val="single" w:sz="4" w:space="0" w:color="auto"/>
            </w:tcBorders>
          </w:tcPr>
          <w:p w14:paraId="2C053432"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7671F0" w:rsidRPr="00927A92" w14:paraId="70D46CA9"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tcBorders>
              <w:top w:val="single" w:sz="4" w:space="0" w:color="auto"/>
              <w:bottom w:val="single" w:sz="4" w:space="0" w:color="auto"/>
            </w:tcBorders>
            <w:noWrap/>
          </w:tcPr>
          <w:p w14:paraId="28097A69" w14:textId="77777777" w:rsidR="007671F0" w:rsidRDefault="007671F0" w:rsidP="007671F0">
            <w:pPr>
              <w:rPr>
                <w:rFonts w:cstheme="minorHAnsi"/>
                <w:sz w:val="18"/>
                <w:szCs w:val="18"/>
              </w:rPr>
            </w:pPr>
            <w:r>
              <w:rPr>
                <w:rFonts w:cstheme="minorHAnsi"/>
                <w:sz w:val="18"/>
                <w:szCs w:val="18"/>
              </w:rPr>
              <w:t>DIF.UpdatePipelineGroup</w:t>
            </w:r>
          </w:p>
        </w:tc>
        <w:tc>
          <w:tcPr>
            <w:tcW w:w="1969" w:type="dxa"/>
            <w:tcBorders>
              <w:top w:val="single" w:sz="4" w:space="0" w:color="auto"/>
              <w:bottom w:val="single" w:sz="4" w:space="0" w:color="auto"/>
            </w:tcBorders>
            <w:noWrap/>
          </w:tcPr>
          <w:p w14:paraId="0EA9D794"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Updates an existing pipeline group</w:t>
            </w:r>
          </w:p>
          <w:p w14:paraId="24BFFC8B"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E1112">
              <w:rPr>
                <w:rFonts w:cstheme="minorHAnsi"/>
                <w:sz w:val="18"/>
                <w:szCs w:val="18"/>
              </w:rPr>
              <w:lastRenderedPageBreak/>
              <w:t xml:space="preserve"> </w:t>
            </w:r>
          </w:p>
        </w:tc>
        <w:tc>
          <w:tcPr>
            <w:tcW w:w="2333" w:type="dxa"/>
            <w:tcBorders>
              <w:top w:val="single" w:sz="4" w:space="0" w:color="auto"/>
              <w:bottom w:val="single" w:sz="4" w:space="0" w:color="auto"/>
            </w:tcBorders>
          </w:tcPr>
          <w:p w14:paraId="744827AD"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973" w:type="dxa"/>
            <w:tcBorders>
              <w:top w:val="single" w:sz="4" w:space="0" w:color="auto"/>
              <w:bottom w:val="single" w:sz="4" w:space="0" w:color="auto"/>
            </w:tcBorders>
          </w:tcPr>
          <w:p w14:paraId="0F27071F"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886" w:type="dxa"/>
            <w:tcBorders>
              <w:top w:val="single" w:sz="4" w:space="0" w:color="auto"/>
              <w:bottom w:val="single" w:sz="4" w:space="0" w:color="auto"/>
            </w:tcBorders>
          </w:tcPr>
          <w:p w14:paraId="6748D9B2"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7671F0" w:rsidRPr="00927A92" w14:paraId="7A84705B"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tcBorders>
              <w:top w:val="single" w:sz="4" w:space="0" w:color="auto"/>
            </w:tcBorders>
            <w:noWrap/>
          </w:tcPr>
          <w:p w14:paraId="205977EC" w14:textId="77777777" w:rsidR="007671F0" w:rsidRDefault="007671F0" w:rsidP="007671F0">
            <w:pPr>
              <w:rPr>
                <w:rFonts w:cstheme="minorHAnsi"/>
                <w:sz w:val="18"/>
                <w:szCs w:val="18"/>
              </w:rPr>
            </w:pPr>
            <w:r>
              <w:rPr>
                <w:rFonts w:cstheme="minorHAnsi"/>
                <w:sz w:val="18"/>
                <w:szCs w:val="18"/>
              </w:rPr>
              <w:t>DIF.AddDIGroup</w:t>
            </w:r>
          </w:p>
        </w:tc>
        <w:tc>
          <w:tcPr>
            <w:tcW w:w="1969" w:type="dxa"/>
            <w:vMerge w:val="restart"/>
            <w:tcBorders>
              <w:top w:val="single" w:sz="4" w:space="0" w:color="auto"/>
            </w:tcBorders>
            <w:noWrap/>
          </w:tcPr>
          <w:p w14:paraId="235A5B33"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Adds a new data integration group</w:t>
            </w:r>
          </w:p>
          <w:p w14:paraId="5C696B6C"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 xml:space="preserve"> </w:t>
            </w:r>
          </w:p>
        </w:tc>
        <w:tc>
          <w:tcPr>
            <w:tcW w:w="2333" w:type="dxa"/>
            <w:tcBorders>
              <w:top w:val="single" w:sz="4" w:space="0" w:color="auto"/>
            </w:tcBorders>
          </w:tcPr>
          <w:p w14:paraId="534AFB67"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F2BA8">
              <w:rPr>
                <w:rFonts w:cstheme="minorHAnsi"/>
                <w:sz w:val="18"/>
                <w:szCs w:val="18"/>
              </w:rPr>
              <w:t>@DIGroupName</w:t>
            </w:r>
          </w:p>
        </w:tc>
        <w:tc>
          <w:tcPr>
            <w:tcW w:w="973" w:type="dxa"/>
            <w:tcBorders>
              <w:top w:val="single" w:sz="4" w:space="0" w:color="auto"/>
            </w:tcBorders>
          </w:tcPr>
          <w:p w14:paraId="7E9B9134"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tcBorders>
          </w:tcPr>
          <w:p w14:paraId="311E8296"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Pr="009F2BA8">
              <w:rPr>
                <w:rFonts w:cstheme="minorHAnsi"/>
                <w:sz w:val="18"/>
                <w:szCs w:val="18"/>
              </w:rPr>
              <w:t>ame for the new DIGroup</w:t>
            </w:r>
          </w:p>
        </w:tc>
      </w:tr>
      <w:tr w:rsidR="007671F0" w:rsidRPr="00927A92" w14:paraId="1DF82328"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45D75848" w14:textId="77777777" w:rsidR="007671F0" w:rsidRDefault="007671F0" w:rsidP="007671F0">
            <w:pPr>
              <w:rPr>
                <w:rFonts w:cstheme="minorHAnsi"/>
                <w:sz w:val="18"/>
                <w:szCs w:val="18"/>
              </w:rPr>
            </w:pPr>
          </w:p>
        </w:tc>
        <w:tc>
          <w:tcPr>
            <w:tcW w:w="1969" w:type="dxa"/>
            <w:vMerge/>
            <w:noWrap/>
          </w:tcPr>
          <w:p w14:paraId="71629A7E"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6ECDD9E4"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F2BA8">
              <w:rPr>
                <w:rFonts w:cstheme="minorHAnsi"/>
                <w:sz w:val="18"/>
                <w:szCs w:val="18"/>
              </w:rPr>
              <w:t>@PipelineKey</w:t>
            </w:r>
          </w:p>
        </w:tc>
        <w:tc>
          <w:tcPr>
            <w:tcW w:w="973" w:type="dxa"/>
          </w:tcPr>
          <w:p w14:paraId="6A2D056C"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5C35FB57"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w:t>
            </w:r>
            <w:r w:rsidRPr="009F2BA8">
              <w:rPr>
                <w:rFonts w:cstheme="minorHAnsi"/>
                <w:sz w:val="18"/>
                <w:szCs w:val="18"/>
              </w:rPr>
              <w:t>ey value for the Pipeline associated with this new DIGroup</w:t>
            </w:r>
          </w:p>
        </w:tc>
      </w:tr>
      <w:tr w:rsidR="007671F0" w:rsidRPr="00927A92" w14:paraId="4C56D7D2"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5369743F" w14:textId="77777777" w:rsidR="007671F0" w:rsidRDefault="007671F0" w:rsidP="007671F0">
            <w:pPr>
              <w:rPr>
                <w:rFonts w:cstheme="minorHAnsi"/>
                <w:sz w:val="18"/>
                <w:szCs w:val="18"/>
              </w:rPr>
            </w:pPr>
          </w:p>
        </w:tc>
        <w:tc>
          <w:tcPr>
            <w:tcW w:w="1969" w:type="dxa"/>
            <w:vMerge/>
            <w:noWrap/>
          </w:tcPr>
          <w:p w14:paraId="0F9D7001"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25DE850C"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F2BA8">
              <w:rPr>
                <w:rFonts w:cstheme="minorHAnsi"/>
                <w:sz w:val="18"/>
                <w:szCs w:val="18"/>
              </w:rPr>
              <w:t>@DIGroupIsEnabled</w:t>
            </w:r>
          </w:p>
        </w:tc>
        <w:tc>
          <w:tcPr>
            <w:tcW w:w="973" w:type="dxa"/>
          </w:tcPr>
          <w:p w14:paraId="64A2D70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562108AE"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w:t>
            </w:r>
            <w:r w:rsidRPr="009F2BA8">
              <w:rPr>
                <w:rFonts w:cstheme="minorHAnsi"/>
                <w:sz w:val="18"/>
                <w:szCs w:val="18"/>
              </w:rPr>
              <w:t>it value to determine if it is enabled or not</w:t>
            </w:r>
          </w:p>
        </w:tc>
      </w:tr>
      <w:tr w:rsidR="007671F0" w:rsidRPr="00927A92" w14:paraId="03292C3C"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noWrap/>
          </w:tcPr>
          <w:p w14:paraId="3AA2809C" w14:textId="77777777" w:rsidR="007671F0" w:rsidRDefault="007671F0" w:rsidP="007671F0">
            <w:pPr>
              <w:rPr>
                <w:rFonts w:cstheme="minorHAnsi"/>
                <w:sz w:val="18"/>
                <w:szCs w:val="18"/>
              </w:rPr>
            </w:pPr>
            <w:r>
              <w:rPr>
                <w:rFonts w:cstheme="minorHAnsi"/>
                <w:sz w:val="18"/>
                <w:szCs w:val="18"/>
              </w:rPr>
              <w:t>DIF.UpdateDIGroup</w:t>
            </w:r>
          </w:p>
        </w:tc>
        <w:tc>
          <w:tcPr>
            <w:tcW w:w="1969" w:type="dxa"/>
            <w:vMerge w:val="restart"/>
            <w:noWrap/>
          </w:tcPr>
          <w:p w14:paraId="072CBB0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Updates an existing data integration group</w:t>
            </w:r>
          </w:p>
        </w:tc>
        <w:tc>
          <w:tcPr>
            <w:tcW w:w="2333" w:type="dxa"/>
          </w:tcPr>
          <w:p w14:paraId="5A10245B"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E1112">
              <w:rPr>
                <w:rFonts w:cstheme="minorHAnsi"/>
                <w:sz w:val="18"/>
                <w:szCs w:val="18"/>
              </w:rPr>
              <w:t>@DIGroupKey</w:t>
            </w:r>
          </w:p>
        </w:tc>
        <w:tc>
          <w:tcPr>
            <w:tcW w:w="973" w:type="dxa"/>
          </w:tcPr>
          <w:p w14:paraId="384F99F7"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60D26994"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w:t>
            </w:r>
            <w:r w:rsidRPr="006E1112">
              <w:rPr>
                <w:rFonts w:cstheme="minorHAnsi"/>
                <w:sz w:val="18"/>
                <w:szCs w:val="18"/>
              </w:rPr>
              <w:t>ey value for the given DIGroup</w:t>
            </w:r>
          </w:p>
        </w:tc>
      </w:tr>
      <w:tr w:rsidR="007671F0" w:rsidRPr="00927A92" w14:paraId="2CB9C0DC"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5D92A8A0" w14:textId="77777777" w:rsidR="007671F0" w:rsidRDefault="007671F0" w:rsidP="007671F0">
            <w:pPr>
              <w:rPr>
                <w:rFonts w:cstheme="minorHAnsi"/>
                <w:sz w:val="18"/>
                <w:szCs w:val="18"/>
              </w:rPr>
            </w:pPr>
          </w:p>
        </w:tc>
        <w:tc>
          <w:tcPr>
            <w:tcW w:w="1969" w:type="dxa"/>
            <w:vMerge/>
            <w:noWrap/>
          </w:tcPr>
          <w:p w14:paraId="5E5BF01F"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0817B89F"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1112">
              <w:rPr>
                <w:rFonts w:cstheme="minorHAnsi"/>
                <w:sz w:val="18"/>
                <w:szCs w:val="18"/>
              </w:rPr>
              <w:t>@DIGroupName</w:t>
            </w:r>
          </w:p>
        </w:tc>
        <w:tc>
          <w:tcPr>
            <w:tcW w:w="973" w:type="dxa"/>
          </w:tcPr>
          <w:p w14:paraId="111259B2"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0807C268"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w:t>
            </w:r>
            <w:r w:rsidRPr="006E1112">
              <w:rPr>
                <w:rFonts w:cstheme="minorHAnsi"/>
                <w:sz w:val="18"/>
                <w:szCs w:val="18"/>
              </w:rPr>
              <w:t>ame for the updated DIGroup</w:t>
            </w:r>
          </w:p>
        </w:tc>
      </w:tr>
      <w:tr w:rsidR="007671F0" w:rsidRPr="00927A92" w14:paraId="229B04F4"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6D2890C9" w14:textId="77777777" w:rsidR="007671F0" w:rsidRDefault="007671F0" w:rsidP="007671F0">
            <w:pPr>
              <w:rPr>
                <w:rFonts w:cstheme="minorHAnsi"/>
                <w:sz w:val="18"/>
                <w:szCs w:val="18"/>
              </w:rPr>
            </w:pPr>
          </w:p>
        </w:tc>
        <w:tc>
          <w:tcPr>
            <w:tcW w:w="1969" w:type="dxa"/>
            <w:vMerge/>
            <w:noWrap/>
          </w:tcPr>
          <w:p w14:paraId="48475931"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74359579"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6E1112">
              <w:rPr>
                <w:rFonts w:cstheme="minorHAnsi"/>
                <w:sz w:val="18"/>
                <w:szCs w:val="18"/>
              </w:rPr>
              <w:t>@PipelineKey</w:t>
            </w:r>
          </w:p>
        </w:tc>
        <w:tc>
          <w:tcPr>
            <w:tcW w:w="973" w:type="dxa"/>
          </w:tcPr>
          <w:p w14:paraId="46B439A5"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0B143DFF"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w:t>
            </w:r>
            <w:r w:rsidRPr="006E1112">
              <w:rPr>
                <w:rFonts w:cstheme="minorHAnsi"/>
                <w:sz w:val="18"/>
                <w:szCs w:val="18"/>
              </w:rPr>
              <w:t>ey value for the Pipeline associated with this new DIGroup</w:t>
            </w:r>
          </w:p>
        </w:tc>
      </w:tr>
      <w:tr w:rsidR="007671F0" w:rsidRPr="00927A92" w14:paraId="383E98E3"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3019C9A7" w14:textId="77777777" w:rsidR="007671F0" w:rsidRDefault="007671F0" w:rsidP="007671F0">
            <w:pPr>
              <w:rPr>
                <w:rFonts w:cstheme="minorHAnsi"/>
                <w:sz w:val="18"/>
                <w:szCs w:val="18"/>
              </w:rPr>
            </w:pPr>
          </w:p>
        </w:tc>
        <w:tc>
          <w:tcPr>
            <w:tcW w:w="1969" w:type="dxa"/>
            <w:vMerge/>
            <w:noWrap/>
          </w:tcPr>
          <w:p w14:paraId="6859CA4E"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57B30CD8"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1112">
              <w:rPr>
                <w:rFonts w:cstheme="minorHAnsi"/>
                <w:sz w:val="18"/>
                <w:szCs w:val="18"/>
              </w:rPr>
              <w:t>@DIGroupIsEnabled</w:t>
            </w:r>
          </w:p>
        </w:tc>
        <w:tc>
          <w:tcPr>
            <w:tcW w:w="973" w:type="dxa"/>
          </w:tcPr>
          <w:p w14:paraId="0B0093A3"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302C8D89"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w:t>
            </w:r>
            <w:r w:rsidRPr="006E1112">
              <w:rPr>
                <w:rFonts w:cstheme="minorHAnsi"/>
                <w:sz w:val="18"/>
                <w:szCs w:val="18"/>
              </w:rPr>
              <w:t>it value to determine if it is enabled or not</w:t>
            </w:r>
          </w:p>
        </w:tc>
      </w:tr>
      <w:tr w:rsidR="007671F0" w:rsidRPr="00927A92" w14:paraId="1BBD9DEE"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noWrap/>
          </w:tcPr>
          <w:p w14:paraId="547C0751" w14:textId="77777777" w:rsidR="007671F0" w:rsidRDefault="007671F0" w:rsidP="007671F0">
            <w:pPr>
              <w:rPr>
                <w:rFonts w:cstheme="minorHAnsi"/>
                <w:sz w:val="18"/>
                <w:szCs w:val="18"/>
              </w:rPr>
            </w:pPr>
            <w:r>
              <w:rPr>
                <w:rFonts w:cstheme="minorHAnsi"/>
                <w:sz w:val="18"/>
                <w:szCs w:val="18"/>
              </w:rPr>
              <w:t>DIF.AddDITask</w:t>
            </w:r>
          </w:p>
        </w:tc>
        <w:tc>
          <w:tcPr>
            <w:tcW w:w="1969" w:type="dxa"/>
            <w:vMerge w:val="restart"/>
            <w:noWrap/>
          </w:tcPr>
          <w:p w14:paraId="353199E0"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new data integration task</w:t>
            </w:r>
          </w:p>
        </w:tc>
        <w:tc>
          <w:tcPr>
            <w:tcW w:w="2333" w:type="dxa"/>
          </w:tcPr>
          <w:p w14:paraId="4AE8EBFC"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@SourceDatasetKey</w:t>
            </w:r>
          </w:p>
        </w:tc>
        <w:tc>
          <w:tcPr>
            <w:tcW w:w="973" w:type="dxa"/>
          </w:tcPr>
          <w:p w14:paraId="64B1F292"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19B3A495"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w:t>
            </w:r>
            <w:r w:rsidRPr="007A7E06">
              <w:rPr>
                <w:rFonts w:cstheme="minorHAnsi"/>
                <w:sz w:val="18"/>
                <w:szCs w:val="18"/>
              </w:rPr>
              <w:t>ey value for the source dataset</w:t>
            </w:r>
          </w:p>
        </w:tc>
      </w:tr>
      <w:tr w:rsidR="007671F0" w:rsidRPr="00927A92" w14:paraId="32D52EEA"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546076F8" w14:textId="77777777" w:rsidR="007671F0" w:rsidRDefault="007671F0" w:rsidP="007671F0">
            <w:pPr>
              <w:rPr>
                <w:rFonts w:cstheme="minorHAnsi"/>
                <w:sz w:val="18"/>
                <w:szCs w:val="18"/>
              </w:rPr>
            </w:pPr>
          </w:p>
        </w:tc>
        <w:tc>
          <w:tcPr>
            <w:tcW w:w="1969" w:type="dxa"/>
            <w:vMerge/>
            <w:noWrap/>
          </w:tcPr>
          <w:p w14:paraId="13C0FB30"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6D7113E9"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@DestinationDatasetKey</w:t>
            </w:r>
          </w:p>
        </w:tc>
        <w:tc>
          <w:tcPr>
            <w:tcW w:w="973" w:type="dxa"/>
          </w:tcPr>
          <w:p w14:paraId="2615C9AE"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2CE6F1C0" w14:textId="764A408E"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t>
            </w:r>
            <w:r w:rsidRPr="007A7E06">
              <w:rPr>
                <w:rFonts w:cstheme="minorHAnsi"/>
                <w:sz w:val="18"/>
                <w:szCs w:val="18"/>
              </w:rPr>
              <w:t>ey value for the destinati</w:t>
            </w:r>
            <w:r w:rsidR="0031443B">
              <w:rPr>
                <w:rFonts w:cstheme="minorHAnsi"/>
                <w:sz w:val="18"/>
                <w:szCs w:val="18"/>
              </w:rPr>
              <w:t>on</w:t>
            </w:r>
            <w:r w:rsidRPr="007A7E06">
              <w:rPr>
                <w:rFonts w:cstheme="minorHAnsi"/>
                <w:sz w:val="18"/>
                <w:szCs w:val="18"/>
              </w:rPr>
              <w:t xml:space="preserve"> dataset</w:t>
            </w:r>
          </w:p>
        </w:tc>
      </w:tr>
      <w:tr w:rsidR="007671F0" w:rsidRPr="00927A92" w14:paraId="3CD557C8"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37758A85" w14:textId="77777777" w:rsidR="007671F0" w:rsidRDefault="007671F0" w:rsidP="007671F0">
            <w:pPr>
              <w:rPr>
                <w:rFonts w:cstheme="minorHAnsi"/>
                <w:sz w:val="18"/>
                <w:szCs w:val="18"/>
              </w:rPr>
            </w:pPr>
          </w:p>
        </w:tc>
        <w:tc>
          <w:tcPr>
            <w:tcW w:w="1969" w:type="dxa"/>
            <w:vMerge/>
            <w:noWrap/>
          </w:tcPr>
          <w:p w14:paraId="334FDD0B"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19DFC8D6"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@LoadType</w:t>
            </w:r>
          </w:p>
        </w:tc>
        <w:tc>
          <w:tcPr>
            <w:tcW w:w="973" w:type="dxa"/>
          </w:tcPr>
          <w:p w14:paraId="39288B6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63793AE5"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7A7E06">
              <w:rPr>
                <w:rFonts w:cstheme="minorHAnsi"/>
                <w:sz w:val="18"/>
                <w:szCs w:val="18"/>
              </w:rPr>
              <w:t>dentifies the LoadType record</w:t>
            </w:r>
          </w:p>
        </w:tc>
      </w:tr>
      <w:tr w:rsidR="007671F0" w:rsidRPr="00927A92" w14:paraId="190C4162"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5F955F68" w14:textId="77777777" w:rsidR="007671F0" w:rsidRDefault="007671F0" w:rsidP="007671F0">
            <w:pPr>
              <w:rPr>
                <w:rFonts w:cstheme="minorHAnsi"/>
                <w:sz w:val="18"/>
                <w:szCs w:val="18"/>
              </w:rPr>
            </w:pPr>
          </w:p>
        </w:tc>
        <w:tc>
          <w:tcPr>
            <w:tcW w:w="1969" w:type="dxa"/>
            <w:vMerge/>
            <w:noWrap/>
          </w:tcPr>
          <w:p w14:paraId="007A0B20"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65098524"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@DITaskSourceFilterLogic</w:t>
            </w:r>
          </w:p>
        </w:tc>
        <w:tc>
          <w:tcPr>
            <w:tcW w:w="973" w:type="dxa"/>
          </w:tcPr>
          <w:p w14:paraId="3945B0F6"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41A2AE79" w14:textId="4F879601"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 xml:space="preserve">Used to filter the source dataset.  Example "and </w:t>
            </w:r>
            <w:r w:rsidR="001C7A26">
              <w:rPr>
                <w:rFonts w:cstheme="minorHAnsi"/>
                <w:sz w:val="18"/>
                <w:szCs w:val="18"/>
              </w:rPr>
              <w:t>City = ‘Atlanta’</w:t>
            </w:r>
            <w:r w:rsidRPr="007A7E06">
              <w:rPr>
                <w:rFonts w:cstheme="minorHAnsi"/>
                <w:sz w:val="18"/>
                <w:szCs w:val="18"/>
              </w:rPr>
              <w:t>"</w:t>
            </w:r>
          </w:p>
        </w:tc>
      </w:tr>
      <w:tr w:rsidR="007671F0" w:rsidRPr="00927A92" w14:paraId="7651C54B"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063515E3" w14:textId="77777777" w:rsidR="007671F0" w:rsidRDefault="007671F0" w:rsidP="007671F0">
            <w:pPr>
              <w:rPr>
                <w:rFonts w:cstheme="minorHAnsi"/>
                <w:sz w:val="18"/>
                <w:szCs w:val="18"/>
              </w:rPr>
            </w:pPr>
          </w:p>
        </w:tc>
        <w:tc>
          <w:tcPr>
            <w:tcW w:w="1969" w:type="dxa"/>
            <w:vMerge/>
            <w:noWrap/>
          </w:tcPr>
          <w:p w14:paraId="3D954B4E"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2376BEC3"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@DITaskWaterMarkLogic</w:t>
            </w:r>
          </w:p>
        </w:tc>
        <w:tc>
          <w:tcPr>
            <w:tcW w:w="973" w:type="dxa"/>
          </w:tcPr>
          <w:p w14:paraId="1D810700"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79F63B67" w14:textId="388A434F"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Used to execute incremental extracts from the source dataset</w:t>
            </w:r>
            <w:r w:rsidR="0031443B" w:rsidRPr="007A7E06">
              <w:rPr>
                <w:rFonts w:cstheme="minorHAnsi"/>
                <w:sz w:val="18"/>
                <w:szCs w:val="18"/>
              </w:rPr>
              <w:t xml:space="preserve">.  </w:t>
            </w:r>
            <w:r w:rsidRPr="007A7E06">
              <w:rPr>
                <w:rFonts w:cstheme="minorHAnsi"/>
                <w:sz w:val="18"/>
                <w:szCs w:val="18"/>
              </w:rPr>
              <w:t>Example "and ETLEditDate &gt; %MinWaterMark% and ETLEditDate &lt;= %MaxWaterMark%"</w:t>
            </w:r>
          </w:p>
        </w:tc>
      </w:tr>
      <w:tr w:rsidR="007671F0" w:rsidRPr="00927A92" w14:paraId="68EF5BD7"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3A0AB739" w14:textId="77777777" w:rsidR="007671F0" w:rsidRDefault="007671F0" w:rsidP="007671F0">
            <w:pPr>
              <w:rPr>
                <w:rFonts w:cstheme="minorHAnsi"/>
                <w:sz w:val="18"/>
                <w:szCs w:val="18"/>
              </w:rPr>
            </w:pPr>
          </w:p>
        </w:tc>
        <w:tc>
          <w:tcPr>
            <w:tcW w:w="1969" w:type="dxa"/>
            <w:vMerge/>
            <w:noWrap/>
          </w:tcPr>
          <w:p w14:paraId="4823CB9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204731EF"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@DITaskEnabled</w:t>
            </w:r>
          </w:p>
        </w:tc>
        <w:tc>
          <w:tcPr>
            <w:tcW w:w="973" w:type="dxa"/>
          </w:tcPr>
          <w:p w14:paraId="665366E1"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289EA367"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Defaults to 1</w:t>
            </w:r>
          </w:p>
        </w:tc>
      </w:tr>
      <w:tr w:rsidR="007671F0" w:rsidRPr="00927A92" w14:paraId="145163A1"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tcBorders>
              <w:bottom w:val="single" w:sz="4" w:space="0" w:color="auto"/>
            </w:tcBorders>
            <w:noWrap/>
          </w:tcPr>
          <w:p w14:paraId="41A33480" w14:textId="77777777" w:rsidR="007671F0" w:rsidRDefault="007671F0" w:rsidP="007671F0">
            <w:pPr>
              <w:rPr>
                <w:rFonts w:cstheme="minorHAnsi"/>
                <w:sz w:val="18"/>
                <w:szCs w:val="18"/>
              </w:rPr>
            </w:pPr>
          </w:p>
        </w:tc>
        <w:tc>
          <w:tcPr>
            <w:tcW w:w="1969" w:type="dxa"/>
            <w:vMerge/>
            <w:tcBorders>
              <w:bottom w:val="single" w:sz="4" w:space="0" w:color="auto"/>
            </w:tcBorders>
            <w:noWrap/>
          </w:tcPr>
          <w:p w14:paraId="2D21F3D5"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bottom w:val="single" w:sz="4" w:space="0" w:color="auto"/>
            </w:tcBorders>
          </w:tcPr>
          <w:p w14:paraId="0A940A59"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@SourceFilterLogicIsEnabled</w:t>
            </w:r>
          </w:p>
        </w:tc>
        <w:tc>
          <w:tcPr>
            <w:tcW w:w="973" w:type="dxa"/>
            <w:tcBorders>
              <w:bottom w:val="single" w:sz="4" w:space="0" w:color="auto"/>
            </w:tcBorders>
          </w:tcPr>
          <w:p w14:paraId="6C5DB53F"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Borders>
              <w:bottom w:val="single" w:sz="4" w:space="0" w:color="auto"/>
            </w:tcBorders>
          </w:tcPr>
          <w:p w14:paraId="61FF2593"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Determines if the SourceFilterLogic is active or not.  Defaults to 0</w:t>
            </w:r>
          </w:p>
        </w:tc>
      </w:tr>
      <w:tr w:rsidR="00583F35" w:rsidRPr="00927A92" w14:paraId="679D7401"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tcBorders>
              <w:top w:val="single" w:sz="4" w:space="0" w:color="auto"/>
            </w:tcBorders>
            <w:noWrap/>
          </w:tcPr>
          <w:p w14:paraId="1167C832" w14:textId="77777777" w:rsidR="00583F35" w:rsidRDefault="00583F35" w:rsidP="007671F0">
            <w:pPr>
              <w:rPr>
                <w:rFonts w:cstheme="minorHAnsi"/>
                <w:sz w:val="18"/>
                <w:szCs w:val="18"/>
              </w:rPr>
            </w:pPr>
            <w:r>
              <w:rPr>
                <w:rFonts w:cstheme="minorHAnsi"/>
                <w:sz w:val="18"/>
                <w:szCs w:val="18"/>
              </w:rPr>
              <w:t>DIF.UpdateDITask</w:t>
            </w:r>
          </w:p>
        </w:tc>
        <w:tc>
          <w:tcPr>
            <w:tcW w:w="1969" w:type="dxa"/>
            <w:vMerge w:val="restart"/>
            <w:tcBorders>
              <w:top w:val="single" w:sz="4" w:space="0" w:color="auto"/>
            </w:tcBorders>
            <w:noWrap/>
          </w:tcPr>
          <w:p w14:paraId="5577DC30"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an existing data integration task</w:t>
            </w:r>
          </w:p>
        </w:tc>
        <w:tc>
          <w:tcPr>
            <w:tcW w:w="2333" w:type="dxa"/>
            <w:tcBorders>
              <w:top w:val="single" w:sz="4" w:space="0" w:color="auto"/>
            </w:tcBorders>
          </w:tcPr>
          <w:p w14:paraId="7246F5DA"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@DITaskKey</w:t>
            </w:r>
          </w:p>
        </w:tc>
        <w:tc>
          <w:tcPr>
            <w:tcW w:w="973" w:type="dxa"/>
            <w:tcBorders>
              <w:top w:val="single" w:sz="4" w:space="0" w:color="auto"/>
            </w:tcBorders>
          </w:tcPr>
          <w:p w14:paraId="275292ED"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tcBorders>
          </w:tcPr>
          <w:p w14:paraId="25DB42C6"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Key value for the DITask</w:t>
            </w:r>
          </w:p>
        </w:tc>
      </w:tr>
      <w:tr w:rsidR="00583F35" w:rsidRPr="00927A92" w14:paraId="23A979FA" w14:textId="77777777" w:rsidTr="0058502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1E782E8B" w14:textId="77777777" w:rsidR="00583F35" w:rsidRDefault="00583F35" w:rsidP="007671F0">
            <w:pPr>
              <w:rPr>
                <w:rFonts w:cstheme="minorHAnsi"/>
                <w:sz w:val="18"/>
                <w:szCs w:val="18"/>
              </w:rPr>
            </w:pPr>
          </w:p>
        </w:tc>
        <w:tc>
          <w:tcPr>
            <w:tcW w:w="1969" w:type="dxa"/>
            <w:vMerge/>
            <w:noWrap/>
          </w:tcPr>
          <w:p w14:paraId="039E5EB8"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top w:val="single" w:sz="4" w:space="0" w:color="auto"/>
              <w:bottom w:val="single" w:sz="4" w:space="0" w:color="auto"/>
            </w:tcBorders>
          </w:tcPr>
          <w:p w14:paraId="6DA4729C"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@SourceDatasetKey</w:t>
            </w:r>
          </w:p>
        </w:tc>
        <w:tc>
          <w:tcPr>
            <w:tcW w:w="973" w:type="dxa"/>
            <w:tcBorders>
              <w:top w:val="single" w:sz="4" w:space="0" w:color="auto"/>
              <w:bottom w:val="single" w:sz="4" w:space="0" w:color="auto"/>
            </w:tcBorders>
          </w:tcPr>
          <w:p w14:paraId="58CDCC99"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bottom w:val="single" w:sz="4" w:space="0" w:color="auto"/>
            </w:tcBorders>
          </w:tcPr>
          <w:p w14:paraId="6A2EE238"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w:t>
            </w:r>
            <w:r w:rsidRPr="007A7E06">
              <w:rPr>
                <w:rFonts w:cstheme="minorHAnsi"/>
                <w:sz w:val="18"/>
                <w:szCs w:val="18"/>
              </w:rPr>
              <w:t>ey value for the source dataset</w:t>
            </w:r>
          </w:p>
        </w:tc>
      </w:tr>
      <w:tr w:rsidR="00583F35" w:rsidRPr="00927A92" w14:paraId="58FC5A7F"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37B93A6C" w14:textId="77777777" w:rsidR="00583F35" w:rsidRDefault="00583F35" w:rsidP="007671F0">
            <w:pPr>
              <w:rPr>
                <w:rFonts w:cstheme="minorHAnsi"/>
                <w:sz w:val="18"/>
                <w:szCs w:val="18"/>
              </w:rPr>
            </w:pPr>
          </w:p>
        </w:tc>
        <w:tc>
          <w:tcPr>
            <w:tcW w:w="1969" w:type="dxa"/>
            <w:vMerge/>
            <w:noWrap/>
          </w:tcPr>
          <w:p w14:paraId="58030977"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078EF7F8"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@DestinationDatasetKey</w:t>
            </w:r>
          </w:p>
        </w:tc>
        <w:tc>
          <w:tcPr>
            <w:tcW w:w="973" w:type="dxa"/>
          </w:tcPr>
          <w:p w14:paraId="12CBA17D"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28FEFB53" w14:textId="7D1A148B"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t>
            </w:r>
            <w:r w:rsidRPr="007A7E06">
              <w:rPr>
                <w:rFonts w:cstheme="minorHAnsi"/>
                <w:sz w:val="18"/>
                <w:szCs w:val="18"/>
              </w:rPr>
              <w:t>ey value for the destinati</w:t>
            </w:r>
            <w:r>
              <w:rPr>
                <w:rFonts w:cstheme="minorHAnsi"/>
                <w:sz w:val="18"/>
                <w:szCs w:val="18"/>
              </w:rPr>
              <w:t>on</w:t>
            </w:r>
            <w:r w:rsidRPr="007A7E06">
              <w:rPr>
                <w:rFonts w:cstheme="minorHAnsi"/>
                <w:sz w:val="18"/>
                <w:szCs w:val="18"/>
              </w:rPr>
              <w:t xml:space="preserve"> dataset</w:t>
            </w:r>
          </w:p>
        </w:tc>
      </w:tr>
      <w:tr w:rsidR="00583F35" w:rsidRPr="00927A92" w14:paraId="1834327C" w14:textId="77777777" w:rsidTr="0058502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64288E94" w14:textId="77777777" w:rsidR="00583F35" w:rsidRDefault="00583F35" w:rsidP="007671F0">
            <w:pPr>
              <w:rPr>
                <w:rFonts w:cstheme="minorHAnsi"/>
                <w:sz w:val="18"/>
                <w:szCs w:val="18"/>
              </w:rPr>
            </w:pPr>
          </w:p>
        </w:tc>
        <w:tc>
          <w:tcPr>
            <w:tcW w:w="1969" w:type="dxa"/>
            <w:vMerge/>
            <w:noWrap/>
          </w:tcPr>
          <w:p w14:paraId="02F2B8CF"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top w:val="single" w:sz="4" w:space="0" w:color="auto"/>
              <w:bottom w:val="single" w:sz="4" w:space="0" w:color="auto"/>
            </w:tcBorders>
          </w:tcPr>
          <w:p w14:paraId="34A88609"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@LoadType</w:t>
            </w:r>
          </w:p>
        </w:tc>
        <w:tc>
          <w:tcPr>
            <w:tcW w:w="973" w:type="dxa"/>
            <w:tcBorders>
              <w:top w:val="single" w:sz="4" w:space="0" w:color="auto"/>
              <w:bottom w:val="single" w:sz="4" w:space="0" w:color="auto"/>
            </w:tcBorders>
          </w:tcPr>
          <w:p w14:paraId="402AE0E3"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bottom w:val="single" w:sz="4" w:space="0" w:color="auto"/>
            </w:tcBorders>
          </w:tcPr>
          <w:p w14:paraId="4802383C"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w:t>
            </w:r>
            <w:r w:rsidRPr="007A7E06">
              <w:rPr>
                <w:rFonts w:cstheme="minorHAnsi"/>
                <w:sz w:val="18"/>
                <w:szCs w:val="18"/>
              </w:rPr>
              <w:t>dentifies the LoadType record</w:t>
            </w:r>
          </w:p>
        </w:tc>
      </w:tr>
      <w:tr w:rsidR="00583F35" w:rsidRPr="00927A92" w14:paraId="34F358C3"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25818CF9" w14:textId="77777777" w:rsidR="00583F35" w:rsidRDefault="00583F35" w:rsidP="007671F0">
            <w:pPr>
              <w:rPr>
                <w:rFonts w:cstheme="minorHAnsi"/>
                <w:sz w:val="18"/>
                <w:szCs w:val="18"/>
              </w:rPr>
            </w:pPr>
          </w:p>
        </w:tc>
        <w:tc>
          <w:tcPr>
            <w:tcW w:w="1969" w:type="dxa"/>
            <w:vMerge/>
            <w:noWrap/>
          </w:tcPr>
          <w:p w14:paraId="760A02B2"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7916697C"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@DITaskSourceFilterLogic</w:t>
            </w:r>
          </w:p>
        </w:tc>
        <w:tc>
          <w:tcPr>
            <w:tcW w:w="973" w:type="dxa"/>
          </w:tcPr>
          <w:p w14:paraId="6BD9BFF1"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1BA5712C" w14:textId="52CF5940"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 xml:space="preserve">Used to filter the source dataset.  Example "and </w:t>
            </w:r>
            <w:r>
              <w:rPr>
                <w:rFonts w:cstheme="minorHAnsi"/>
                <w:sz w:val="18"/>
                <w:szCs w:val="18"/>
              </w:rPr>
              <w:t>City = ‘Atlanta’</w:t>
            </w:r>
            <w:r w:rsidRPr="007A7E06">
              <w:rPr>
                <w:rFonts w:cstheme="minorHAnsi"/>
                <w:sz w:val="18"/>
                <w:szCs w:val="18"/>
              </w:rPr>
              <w:t>"</w:t>
            </w:r>
          </w:p>
        </w:tc>
      </w:tr>
      <w:tr w:rsidR="00583F35" w:rsidRPr="00927A92" w14:paraId="7C63DC96" w14:textId="77777777" w:rsidTr="0058502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76A0F805" w14:textId="77777777" w:rsidR="00583F35" w:rsidRDefault="00583F35" w:rsidP="007671F0">
            <w:pPr>
              <w:rPr>
                <w:rFonts w:cstheme="minorHAnsi"/>
                <w:sz w:val="18"/>
                <w:szCs w:val="18"/>
              </w:rPr>
            </w:pPr>
          </w:p>
        </w:tc>
        <w:tc>
          <w:tcPr>
            <w:tcW w:w="1969" w:type="dxa"/>
            <w:vMerge/>
            <w:noWrap/>
          </w:tcPr>
          <w:p w14:paraId="1857C716"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top w:val="single" w:sz="4" w:space="0" w:color="auto"/>
              <w:bottom w:val="single" w:sz="4" w:space="0" w:color="auto"/>
            </w:tcBorders>
          </w:tcPr>
          <w:p w14:paraId="7A7D66CA"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@DITaskWaterMarkLogic</w:t>
            </w:r>
          </w:p>
        </w:tc>
        <w:tc>
          <w:tcPr>
            <w:tcW w:w="973" w:type="dxa"/>
            <w:tcBorders>
              <w:top w:val="single" w:sz="4" w:space="0" w:color="auto"/>
              <w:bottom w:val="single" w:sz="4" w:space="0" w:color="auto"/>
            </w:tcBorders>
          </w:tcPr>
          <w:p w14:paraId="37DD3E62"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Borders>
              <w:top w:val="single" w:sz="4" w:space="0" w:color="auto"/>
              <w:bottom w:val="single" w:sz="4" w:space="0" w:color="auto"/>
            </w:tcBorders>
          </w:tcPr>
          <w:p w14:paraId="3DAEF7C4" w14:textId="3F89FD3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Used to execute incremental extracts from the source dataset.  Example "and ETLEditDate &gt; %MinWaterMark% and ETLEditDate &lt;= %MaxWaterMark%"</w:t>
            </w:r>
          </w:p>
        </w:tc>
      </w:tr>
      <w:tr w:rsidR="00583F35" w:rsidRPr="00927A92" w14:paraId="1FDA9437"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1E126426" w14:textId="77777777" w:rsidR="00583F35" w:rsidRDefault="00583F35" w:rsidP="007671F0">
            <w:pPr>
              <w:rPr>
                <w:rFonts w:cstheme="minorHAnsi"/>
                <w:sz w:val="18"/>
                <w:szCs w:val="18"/>
              </w:rPr>
            </w:pPr>
          </w:p>
        </w:tc>
        <w:tc>
          <w:tcPr>
            <w:tcW w:w="1969" w:type="dxa"/>
            <w:vMerge/>
            <w:noWrap/>
          </w:tcPr>
          <w:p w14:paraId="4298D0CF"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7B8F6837"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@DITaskEnabled</w:t>
            </w:r>
          </w:p>
        </w:tc>
        <w:tc>
          <w:tcPr>
            <w:tcW w:w="973" w:type="dxa"/>
          </w:tcPr>
          <w:p w14:paraId="479E1013"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Pr>
          <w:p w14:paraId="15DB79C1"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A7E06">
              <w:rPr>
                <w:rFonts w:cstheme="minorHAnsi"/>
                <w:sz w:val="18"/>
                <w:szCs w:val="18"/>
              </w:rPr>
              <w:t>Defaults to 1</w:t>
            </w:r>
          </w:p>
        </w:tc>
      </w:tr>
      <w:tr w:rsidR="00583F35" w:rsidRPr="00927A92" w14:paraId="7FF17A4A" w14:textId="77777777" w:rsidTr="0058502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1F74D72D" w14:textId="77777777" w:rsidR="00583F35" w:rsidRDefault="00583F35" w:rsidP="007671F0">
            <w:pPr>
              <w:rPr>
                <w:rFonts w:cstheme="minorHAnsi"/>
                <w:sz w:val="18"/>
                <w:szCs w:val="18"/>
              </w:rPr>
            </w:pPr>
          </w:p>
        </w:tc>
        <w:tc>
          <w:tcPr>
            <w:tcW w:w="1969" w:type="dxa"/>
            <w:vMerge/>
            <w:noWrap/>
          </w:tcPr>
          <w:p w14:paraId="606FA0FA"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top w:val="single" w:sz="4" w:space="0" w:color="auto"/>
              <w:bottom w:val="single" w:sz="4" w:space="0" w:color="auto"/>
            </w:tcBorders>
          </w:tcPr>
          <w:p w14:paraId="357F8989"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@SourceFilterLogicIsEnabled</w:t>
            </w:r>
          </w:p>
        </w:tc>
        <w:tc>
          <w:tcPr>
            <w:tcW w:w="973" w:type="dxa"/>
            <w:tcBorders>
              <w:top w:val="single" w:sz="4" w:space="0" w:color="auto"/>
              <w:bottom w:val="single" w:sz="4" w:space="0" w:color="auto"/>
            </w:tcBorders>
          </w:tcPr>
          <w:p w14:paraId="78CC2A21"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Borders>
              <w:top w:val="single" w:sz="4" w:space="0" w:color="auto"/>
              <w:bottom w:val="single" w:sz="4" w:space="0" w:color="auto"/>
            </w:tcBorders>
          </w:tcPr>
          <w:p w14:paraId="4B791A44" w14:textId="77777777" w:rsidR="00583F35" w:rsidRDefault="00583F35"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7A7E06">
              <w:rPr>
                <w:rFonts w:cstheme="minorHAnsi"/>
                <w:sz w:val="18"/>
                <w:szCs w:val="18"/>
              </w:rPr>
              <w:t>Determines if the SourceFilterLogic is active or not.  Defaults to 0</w:t>
            </w:r>
          </w:p>
        </w:tc>
      </w:tr>
      <w:tr w:rsidR="00583F35" w:rsidRPr="00927A92" w14:paraId="0475008B" w14:textId="77777777" w:rsidTr="00585026">
        <w:trPr>
          <w:trHeight w:val="290"/>
        </w:trPr>
        <w:tc>
          <w:tcPr>
            <w:cnfStyle w:val="001000000000" w:firstRow="0" w:lastRow="0" w:firstColumn="1" w:lastColumn="0" w:oddVBand="0" w:evenVBand="0" w:oddHBand="0" w:evenHBand="0" w:firstRowFirstColumn="0" w:firstRowLastColumn="0" w:lastRowFirstColumn="0" w:lastRowLastColumn="0"/>
            <w:tcW w:w="2189" w:type="dxa"/>
            <w:vMerge/>
            <w:tcBorders>
              <w:bottom w:val="single" w:sz="4" w:space="0" w:color="auto"/>
            </w:tcBorders>
            <w:noWrap/>
          </w:tcPr>
          <w:p w14:paraId="24DEC833" w14:textId="77777777" w:rsidR="00583F35" w:rsidRDefault="00583F35" w:rsidP="007671F0">
            <w:pPr>
              <w:rPr>
                <w:rFonts w:cstheme="minorHAnsi"/>
                <w:sz w:val="18"/>
                <w:szCs w:val="18"/>
              </w:rPr>
            </w:pPr>
          </w:p>
        </w:tc>
        <w:tc>
          <w:tcPr>
            <w:tcW w:w="1969" w:type="dxa"/>
            <w:vMerge/>
            <w:tcBorders>
              <w:bottom w:val="single" w:sz="4" w:space="0" w:color="auto"/>
            </w:tcBorders>
            <w:noWrap/>
          </w:tcPr>
          <w:p w14:paraId="11B310DD" w14:textId="77777777"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Borders>
              <w:top w:val="single" w:sz="4" w:space="0" w:color="auto"/>
              <w:bottom w:val="single" w:sz="4" w:space="0" w:color="auto"/>
            </w:tcBorders>
          </w:tcPr>
          <w:p w14:paraId="1D9ABAF0" w14:textId="60B81BCD" w:rsidR="00583F35" w:rsidRPr="007A7E06"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@NotebookPath</w:t>
            </w:r>
          </w:p>
        </w:tc>
        <w:tc>
          <w:tcPr>
            <w:tcW w:w="973" w:type="dxa"/>
            <w:tcBorders>
              <w:top w:val="single" w:sz="4" w:space="0" w:color="auto"/>
              <w:bottom w:val="single" w:sz="4" w:space="0" w:color="auto"/>
            </w:tcBorders>
          </w:tcPr>
          <w:p w14:paraId="54025C0F" w14:textId="74AA597F" w:rsidR="00583F35"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w:t>
            </w:r>
          </w:p>
        </w:tc>
        <w:tc>
          <w:tcPr>
            <w:tcW w:w="1886" w:type="dxa"/>
            <w:tcBorders>
              <w:top w:val="single" w:sz="4" w:space="0" w:color="auto"/>
              <w:bottom w:val="single" w:sz="4" w:space="0" w:color="auto"/>
            </w:tcBorders>
          </w:tcPr>
          <w:p w14:paraId="7992813D" w14:textId="53A24A2F" w:rsidR="00583F35" w:rsidRPr="007A7E06" w:rsidRDefault="00583F35"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Specifie</w:t>
            </w:r>
            <w:r w:rsidR="00585026">
              <w:rPr>
                <w:rFonts w:cstheme="minorHAnsi"/>
                <w:sz w:val="18"/>
                <w:szCs w:val="18"/>
              </w:rPr>
              <w:t>s</w:t>
            </w:r>
            <w:r>
              <w:rPr>
                <w:rFonts w:cstheme="minorHAnsi"/>
                <w:sz w:val="18"/>
                <w:szCs w:val="18"/>
              </w:rPr>
              <w:t xml:space="preserve"> the path of the Databricks notebook</w:t>
            </w:r>
          </w:p>
        </w:tc>
      </w:tr>
      <w:tr w:rsidR="007671F0" w:rsidRPr="00927A92" w14:paraId="2178DD7C"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tcBorders>
              <w:top w:val="single" w:sz="4" w:space="0" w:color="auto"/>
            </w:tcBorders>
            <w:noWrap/>
          </w:tcPr>
          <w:p w14:paraId="6DED760C" w14:textId="77777777" w:rsidR="007671F0" w:rsidRDefault="007671F0" w:rsidP="007671F0">
            <w:pPr>
              <w:rPr>
                <w:rFonts w:cstheme="minorHAnsi"/>
                <w:sz w:val="18"/>
                <w:szCs w:val="18"/>
              </w:rPr>
            </w:pPr>
            <w:r>
              <w:rPr>
                <w:rFonts w:cstheme="minorHAnsi"/>
                <w:sz w:val="18"/>
                <w:szCs w:val="18"/>
              </w:rPr>
              <w:t>DIF.AddDIGroupTask</w:t>
            </w:r>
          </w:p>
        </w:tc>
        <w:tc>
          <w:tcPr>
            <w:tcW w:w="1969" w:type="dxa"/>
            <w:vMerge w:val="restart"/>
            <w:tcBorders>
              <w:top w:val="single" w:sz="4" w:space="0" w:color="auto"/>
            </w:tcBorders>
            <w:noWrap/>
          </w:tcPr>
          <w:p w14:paraId="49D68C4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Assigns a data integration task to a data integration group</w:t>
            </w:r>
          </w:p>
          <w:p w14:paraId="46D0DC4F"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53574">
              <w:rPr>
                <w:rFonts w:cstheme="minorHAnsi"/>
                <w:sz w:val="18"/>
                <w:szCs w:val="18"/>
              </w:rPr>
              <w:t xml:space="preserve"> </w:t>
            </w:r>
          </w:p>
        </w:tc>
        <w:tc>
          <w:tcPr>
            <w:tcW w:w="2333" w:type="dxa"/>
            <w:tcBorders>
              <w:top w:val="single" w:sz="4" w:space="0" w:color="auto"/>
            </w:tcBorders>
          </w:tcPr>
          <w:p w14:paraId="55A08BFA"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53574">
              <w:rPr>
                <w:rFonts w:cstheme="minorHAnsi"/>
                <w:sz w:val="18"/>
                <w:szCs w:val="18"/>
              </w:rPr>
              <w:t>@DIGroupKey</w:t>
            </w:r>
          </w:p>
        </w:tc>
        <w:tc>
          <w:tcPr>
            <w:tcW w:w="973" w:type="dxa"/>
            <w:tcBorders>
              <w:top w:val="single" w:sz="4" w:space="0" w:color="auto"/>
            </w:tcBorders>
          </w:tcPr>
          <w:p w14:paraId="0B26E864"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tcBorders>
          </w:tcPr>
          <w:p w14:paraId="6EADED63"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w:t>
            </w:r>
            <w:r w:rsidRPr="00D53574">
              <w:rPr>
                <w:rFonts w:cstheme="minorHAnsi"/>
                <w:sz w:val="18"/>
                <w:szCs w:val="18"/>
              </w:rPr>
              <w:t>ey value for the given DIGroup</w:t>
            </w:r>
          </w:p>
        </w:tc>
      </w:tr>
      <w:tr w:rsidR="007671F0" w:rsidRPr="00927A92" w14:paraId="09917D66" w14:textId="77777777" w:rsidTr="0031443B">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34D5B4E4" w14:textId="77777777" w:rsidR="007671F0" w:rsidRDefault="007671F0" w:rsidP="007671F0">
            <w:pPr>
              <w:rPr>
                <w:rFonts w:cstheme="minorHAnsi"/>
                <w:sz w:val="18"/>
                <w:szCs w:val="18"/>
              </w:rPr>
            </w:pPr>
          </w:p>
        </w:tc>
        <w:tc>
          <w:tcPr>
            <w:tcW w:w="1969" w:type="dxa"/>
            <w:vMerge/>
            <w:noWrap/>
          </w:tcPr>
          <w:p w14:paraId="05895650"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Pr>
          <w:p w14:paraId="00C0F97B"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53574">
              <w:rPr>
                <w:rFonts w:cstheme="minorHAnsi"/>
                <w:sz w:val="18"/>
                <w:szCs w:val="18"/>
              </w:rPr>
              <w:t>@DITaskKey</w:t>
            </w:r>
          </w:p>
        </w:tc>
        <w:tc>
          <w:tcPr>
            <w:tcW w:w="973" w:type="dxa"/>
          </w:tcPr>
          <w:p w14:paraId="062FA2ED"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6C8A1D43" w14:textId="77777777" w:rsidR="007671F0" w:rsidRDefault="007671F0"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t>
            </w:r>
            <w:r w:rsidRPr="00D53574">
              <w:rPr>
                <w:rFonts w:cstheme="minorHAnsi"/>
                <w:sz w:val="18"/>
                <w:szCs w:val="18"/>
              </w:rPr>
              <w:t>ey value for the given DITask</w:t>
            </w:r>
          </w:p>
        </w:tc>
      </w:tr>
      <w:tr w:rsidR="007671F0" w:rsidRPr="00927A92" w14:paraId="3A9D3C27"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tcBorders>
              <w:bottom w:val="single" w:sz="4" w:space="0" w:color="auto"/>
            </w:tcBorders>
            <w:noWrap/>
          </w:tcPr>
          <w:p w14:paraId="2D84756B" w14:textId="77777777" w:rsidR="007671F0" w:rsidRDefault="007671F0" w:rsidP="007671F0">
            <w:pPr>
              <w:rPr>
                <w:rFonts w:cstheme="minorHAnsi"/>
                <w:sz w:val="18"/>
                <w:szCs w:val="18"/>
              </w:rPr>
            </w:pPr>
          </w:p>
        </w:tc>
        <w:tc>
          <w:tcPr>
            <w:tcW w:w="1969" w:type="dxa"/>
            <w:vMerge/>
            <w:tcBorders>
              <w:bottom w:val="single" w:sz="4" w:space="0" w:color="auto"/>
            </w:tcBorders>
            <w:noWrap/>
          </w:tcPr>
          <w:p w14:paraId="4D9948A9"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bottom w:val="single" w:sz="4" w:space="0" w:color="auto"/>
            </w:tcBorders>
          </w:tcPr>
          <w:p w14:paraId="0C855D7B"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53574">
              <w:rPr>
                <w:rFonts w:cstheme="minorHAnsi"/>
                <w:sz w:val="18"/>
                <w:szCs w:val="18"/>
              </w:rPr>
              <w:t>@DIGroupTaskPriorityOrder</w:t>
            </w:r>
          </w:p>
        </w:tc>
        <w:tc>
          <w:tcPr>
            <w:tcW w:w="973" w:type="dxa"/>
            <w:tcBorders>
              <w:bottom w:val="single" w:sz="4" w:space="0" w:color="auto"/>
            </w:tcBorders>
          </w:tcPr>
          <w:p w14:paraId="735FE23D" w14:textId="77777777"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Borders>
              <w:bottom w:val="single" w:sz="4" w:space="0" w:color="auto"/>
            </w:tcBorders>
          </w:tcPr>
          <w:p w14:paraId="407744F5" w14:textId="0472B34D" w:rsidR="007671F0" w:rsidRDefault="007671F0"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53574">
              <w:rPr>
                <w:rFonts w:cstheme="minorHAnsi"/>
                <w:sz w:val="18"/>
                <w:szCs w:val="18"/>
              </w:rPr>
              <w:t>Sets the order and precedence of the various tasks in each DIGroup</w:t>
            </w:r>
            <w:r w:rsidR="0031443B" w:rsidRPr="00D53574">
              <w:rPr>
                <w:rFonts w:cstheme="minorHAnsi"/>
                <w:sz w:val="18"/>
                <w:szCs w:val="18"/>
              </w:rPr>
              <w:t>.</w:t>
            </w:r>
            <w:r w:rsidR="0031443B">
              <w:rPr>
                <w:rFonts w:cstheme="minorHAnsi"/>
                <w:sz w:val="18"/>
                <w:szCs w:val="18"/>
              </w:rPr>
              <w:t xml:space="preserve">  </w:t>
            </w:r>
            <w:r>
              <w:rPr>
                <w:rFonts w:cstheme="minorHAnsi"/>
                <w:sz w:val="18"/>
                <w:szCs w:val="18"/>
              </w:rPr>
              <w:t>Defaults to 1</w:t>
            </w:r>
          </w:p>
        </w:tc>
      </w:tr>
      <w:tr w:rsidR="0031443B" w:rsidRPr="00927A92" w14:paraId="4BEF2F6C" w14:textId="77777777" w:rsidTr="00252410">
        <w:trPr>
          <w:trHeight w:val="290"/>
        </w:trPr>
        <w:tc>
          <w:tcPr>
            <w:cnfStyle w:val="001000000000" w:firstRow="0" w:lastRow="0" w:firstColumn="1" w:lastColumn="0" w:oddVBand="0" w:evenVBand="0" w:oddHBand="0" w:evenHBand="0" w:firstRowFirstColumn="0" w:firstRowLastColumn="0" w:lastRowFirstColumn="0" w:lastRowLastColumn="0"/>
            <w:tcW w:w="2189" w:type="dxa"/>
            <w:vMerge w:val="restart"/>
            <w:tcBorders>
              <w:top w:val="single" w:sz="4" w:space="0" w:color="auto"/>
            </w:tcBorders>
            <w:noWrap/>
          </w:tcPr>
          <w:p w14:paraId="3D197325" w14:textId="77777777" w:rsidR="0031443B" w:rsidRDefault="0031443B" w:rsidP="007671F0">
            <w:pPr>
              <w:rPr>
                <w:rFonts w:cstheme="minorHAnsi"/>
                <w:sz w:val="18"/>
                <w:szCs w:val="18"/>
              </w:rPr>
            </w:pPr>
            <w:r>
              <w:rPr>
                <w:rFonts w:cstheme="minorHAnsi"/>
                <w:sz w:val="18"/>
                <w:szCs w:val="18"/>
              </w:rPr>
              <w:t>DIF.UpdateDIGroupTask</w:t>
            </w:r>
          </w:p>
        </w:tc>
        <w:tc>
          <w:tcPr>
            <w:tcW w:w="1969" w:type="dxa"/>
            <w:vMerge w:val="restart"/>
            <w:tcBorders>
              <w:top w:val="single" w:sz="4" w:space="0" w:color="auto"/>
            </w:tcBorders>
            <w:noWrap/>
          </w:tcPr>
          <w:p w14:paraId="14631727"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the assignment of a data integration task within a data integration group</w:t>
            </w:r>
          </w:p>
        </w:tc>
        <w:tc>
          <w:tcPr>
            <w:tcW w:w="2333" w:type="dxa"/>
            <w:tcBorders>
              <w:top w:val="single" w:sz="4" w:space="0" w:color="auto"/>
              <w:bottom w:val="single" w:sz="4" w:space="0" w:color="auto"/>
            </w:tcBorders>
          </w:tcPr>
          <w:p w14:paraId="387BFC4C"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@DIGroupTaskKey</w:t>
            </w:r>
          </w:p>
        </w:tc>
        <w:tc>
          <w:tcPr>
            <w:tcW w:w="973" w:type="dxa"/>
            <w:tcBorders>
              <w:top w:val="single" w:sz="4" w:space="0" w:color="auto"/>
              <w:bottom w:val="single" w:sz="4" w:space="0" w:color="auto"/>
            </w:tcBorders>
          </w:tcPr>
          <w:p w14:paraId="078AD43E"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bottom w:val="single" w:sz="4" w:space="0" w:color="auto"/>
            </w:tcBorders>
          </w:tcPr>
          <w:p w14:paraId="73FCFFD3"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Key value for the given DIGroupTask</w:t>
            </w:r>
          </w:p>
        </w:tc>
      </w:tr>
      <w:tr w:rsidR="0031443B" w:rsidRPr="00927A92" w14:paraId="38EF038B"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31FB201F" w14:textId="77777777" w:rsidR="0031443B" w:rsidRDefault="0031443B" w:rsidP="007671F0">
            <w:pPr>
              <w:rPr>
                <w:rFonts w:cstheme="minorHAnsi"/>
                <w:sz w:val="18"/>
                <w:szCs w:val="18"/>
              </w:rPr>
            </w:pPr>
          </w:p>
        </w:tc>
        <w:tc>
          <w:tcPr>
            <w:tcW w:w="1969" w:type="dxa"/>
            <w:vMerge/>
            <w:noWrap/>
          </w:tcPr>
          <w:p w14:paraId="0A0C0F98" w14:textId="77777777"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Pr>
          <w:p w14:paraId="0BBEF4E4" w14:textId="77777777"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53574">
              <w:rPr>
                <w:rFonts w:cstheme="minorHAnsi"/>
                <w:sz w:val="18"/>
                <w:szCs w:val="18"/>
              </w:rPr>
              <w:t>@DIGroupKey</w:t>
            </w:r>
          </w:p>
        </w:tc>
        <w:tc>
          <w:tcPr>
            <w:tcW w:w="973" w:type="dxa"/>
          </w:tcPr>
          <w:p w14:paraId="37C58AEC" w14:textId="77777777"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Yes</w:t>
            </w:r>
          </w:p>
        </w:tc>
        <w:tc>
          <w:tcPr>
            <w:tcW w:w="1886" w:type="dxa"/>
          </w:tcPr>
          <w:p w14:paraId="306F4D23" w14:textId="77777777"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K</w:t>
            </w:r>
            <w:r w:rsidRPr="00D53574">
              <w:rPr>
                <w:rFonts w:cstheme="minorHAnsi"/>
                <w:sz w:val="18"/>
                <w:szCs w:val="18"/>
              </w:rPr>
              <w:t>ey value for the given DIGroup</w:t>
            </w:r>
          </w:p>
        </w:tc>
      </w:tr>
      <w:tr w:rsidR="0031443B" w:rsidRPr="00927A92" w14:paraId="580CC23A" w14:textId="77777777" w:rsidTr="00252410">
        <w:trPr>
          <w:trHeight w:val="290"/>
        </w:trPr>
        <w:tc>
          <w:tcPr>
            <w:cnfStyle w:val="001000000000" w:firstRow="0" w:lastRow="0" w:firstColumn="1" w:lastColumn="0" w:oddVBand="0" w:evenVBand="0" w:oddHBand="0" w:evenHBand="0" w:firstRowFirstColumn="0" w:firstRowLastColumn="0" w:lastRowFirstColumn="0" w:lastRowLastColumn="0"/>
            <w:tcW w:w="2189" w:type="dxa"/>
            <w:vMerge/>
            <w:noWrap/>
          </w:tcPr>
          <w:p w14:paraId="4467BE71" w14:textId="77777777" w:rsidR="0031443B" w:rsidRDefault="0031443B" w:rsidP="007671F0">
            <w:pPr>
              <w:rPr>
                <w:rFonts w:cstheme="minorHAnsi"/>
                <w:sz w:val="18"/>
                <w:szCs w:val="18"/>
              </w:rPr>
            </w:pPr>
          </w:p>
        </w:tc>
        <w:tc>
          <w:tcPr>
            <w:tcW w:w="1969" w:type="dxa"/>
            <w:vMerge/>
            <w:noWrap/>
          </w:tcPr>
          <w:p w14:paraId="5B01D1D0"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333" w:type="dxa"/>
            <w:tcBorders>
              <w:top w:val="single" w:sz="4" w:space="0" w:color="auto"/>
              <w:bottom w:val="single" w:sz="4" w:space="0" w:color="auto"/>
            </w:tcBorders>
          </w:tcPr>
          <w:p w14:paraId="6FDAED74"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53574">
              <w:rPr>
                <w:rFonts w:cstheme="minorHAnsi"/>
                <w:sz w:val="18"/>
                <w:szCs w:val="18"/>
              </w:rPr>
              <w:t>@DITaskKey</w:t>
            </w:r>
          </w:p>
        </w:tc>
        <w:tc>
          <w:tcPr>
            <w:tcW w:w="973" w:type="dxa"/>
            <w:tcBorders>
              <w:top w:val="single" w:sz="4" w:space="0" w:color="auto"/>
              <w:bottom w:val="single" w:sz="4" w:space="0" w:color="auto"/>
            </w:tcBorders>
          </w:tcPr>
          <w:p w14:paraId="3CD473A0"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Yes</w:t>
            </w:r>
          </w:p>
        </w:tc>
        <w:tc>
          <w:tcPr>
            <w:tcW w:w="1886" w:type="dxa"/>
            <w:tcBorders>
              <w:top w:val="single" w:sz="4" w:space="0" w:color="auto"/>
              <w:bottom w:val="single" w:sz="4" w:space="0" w:color="auto"/>
            </w:tcBorders>
          </w:tcPr>
          <w:p w14:paraId="3D649DF6" w14:textId="77777777" w:rsidR="0031443B" w:rsidRDefault="0031443B" w:rsidP="007671F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t>
            </w:r>
            <w:r w:rsidRPr="00D53574">
              <w:rPr>
                <w:rFonts w:cstheme="minorHAnsi"/>
                <w:sz w:val="18"/>
                <w:szCs w:val="18"/>
              </w:rPr>
              <w:t>ey value for the given DITask</w:t>
            </w:r>
          </w:p>
        </w:tc>
      </w:tr>
      <w:tr w:rsidR="0031443B" w:rsidRPr="00927A92" w14:paraId="223C8BA2" w14:textId="77777777" w:rsidTr="0031443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89" w:type="dxa"/>
            <w:vMerge/>
            <w:tcBorders>
              <w:bottom w:val="single" w:sz="4" w:space="0" w:color="auto"/>
            </w:tcBorders>
            <w:noWrap/>
          </w:tcPr>
          <w:p w14:paraId="7C841F6E" w14:textId="77777777" w:rsidR="0031443B" w:rsidRDefault="0031443B" w:rsidP="007671F0">
            <w:pPr>
              <w:rPr>
                <w:rFonts w:cstheme="minorHAnsi"/>
                <w:sz w:val="18"/>
                <w:szCs w:val="18"/>
              </w:rPr>
            </w:pPr>
          </w:p>
        </w:tc>
        <w:tc>
          <w:tcPr>
            <w:tcW w:w="1969" w:type="dxa"/>
            <w:vMerge/>
            <w:tcBorders>
              <w:bottom w:val="single" w:sz="4" w:space="0" w:color="auto"/>
            </w:tcBorders>
            <w:noWrap/>
          </w:tcPr>
          <w:p w14:paraId="73B6C288" w14:textId="77777777"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2333" w:type="dxa"/>
            <w:tcBorders>
              <w:bottom w:val="single" w:sz="4" w:space="0" w:color="auto"/>
            </w:tcBorders>
          </w:tcPr>
          <w:p w14:paraId="4551DA1C" w14:textId="77777777"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53574">
              <w:rPr>
                <w:rFonts w:cstheme="minorHAnsi"/>
                <w:sz w:val="18"/>
                <w:szCs w:val="18"/>
              </w:rPr>
              <w:t>@DIGroupTaskPriorityOrder</w:t>
            </w:r>
          </w:p>
        </w:tc>
        <w:tc>
          <w:tcPr>
            <w:tcW w:w="973" w:type="dxa"/>
            <w:tcBorders>
              <w:bottom w:val="single" w:sz="4" w:space="0" w:color="auto"/>
            </w:tcBorders>
          </w:tcPr>
          <w:p w14:paraId="70294401" w14:textId="77777777"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No</w:t>
            </w:r>
          </w:p>
        </w:tc>
        <w:tc>
          <w:tcPr>
            <w:tcW w:w="1886" w:type="dxa"/>
            <w:tcBorders>
              <w:bottom w:val="single" w:sz="4" w:space="0" w:color="auto"/>
            </w:tcBorders>
          </w:tcPr>
          <w:p w14:paraId="7A22C06A" w14:textId="41DC1E79" w:rsidR="0031443B" w:rsidRDefault="0031443B" w:rsidP="007671F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D53574">
              <w:rPr>
                <w:rFonts w:cstheme="minorHAnsi"/>
                <w:sz w:val="18"/>
                <w:szCs w:val="18"/>
              </w:rPr>
              <w:t>Sets the order and precedence of the various tasks in each DIGroup.</w:t>
            </w:r>
            <w:r>
              <w:rPr>
                <w:rFonts w:cstheme="minorHAnsi"/>
                <w:sz w:val="18"/>
                <w:szCs w:val="18"/>
              </w:rPr>
              <w:t xml:space="preserve">  Defaults to 1</w:t>
            </w:r>
          </w:p>
        </w:tc>
      </w:tr>
    </w:tbl>
    <w:p w14:paraId="02414105" w14:textId="1021F36D" w:rsidR="003773E4" w:rsidRDefault="003773E4" w:rsidP="007671F0">
      <w:pPr>
        <w:rPr>
          <w:rFonts w:ascii="Calibri" w:hAnsi="Calibri"/>
          <w:szCs w:val="22"/>
          <w:lang w:bidi="en-US"/>
        </w:rPr>
      </w:pPr>
    </w:p>
    <w:p w14:paraId="01845672" w14:textId="47065D83" w:rsidR="00B279DE" w:rsidRDefault="006300F3" w:rsidP="006300F3">
      <w:pPr>
        <w:pStyle w:val="Heading2"/>
        <w:numPr>
          <w:ilvl w:val="0"/>
          <w:numId w:val="0"/>
        </w:numPr>
        <w:ind w:left="576" w:hanging="576"/>
        <w:rPr>
          <w:lang w:bidi="en-US"/>
        </w:rPr>
      </w:pPr>
      <w:bookmarkStart w:id="5" w:name="_Toc146267394"/>
      <w:r>
        <w:rPr>
          <w:lang w:bidi="en-US"/>
        </w:rPr>
        <w:t>Initial Project Set-up</w:t>
      </w:r>
      <w:bookmarkEnd w:id="5"/>
    </w:p>
    <w:p w14:paraId="14411130" w14:textId="0A94869E" w:rsidR="006300F3" w:rsidRDefault="006300F3" w:rsidP="006300F3">
      <w:r>
        <w:t>To set</w:t>
      </w:r>
      <w:r w:rsidR="0031443B">
        <w:t xml:space="preserve"> </w:t>
      </w:r>
      <w:r>
        <w:t>up each new Project within the DIF, use the stored procedures listed below from the DIF database. These stored procedures are ordered to follow the data flow needed to conform to the various PK/FK relationships in these config/meta tables.</w:t>
      </w:r>
    </w:p>
    <w:p w14:paraId="04082F51" w14:textId="77777777" w:rsidR="0031443B" w:rsidRDefault="0031443B" w:rsidP="006300F3"/>
    <w:p w14:paraId="1F3D1104" w14:textId="77777777" w:rsidR="006300F3" w:rsidRDefault="006300F3" w:rsidP="006300F3">
      <w:pPr>
        <w:pStyle w:val="ListParagraph"/>
        <w:numPr>
          <w:ilvl w:val="0"/>
          <w:numId w:val="36"/>
        </w:numPr>
        <w:spacing w:after="160" w:line="259" w:lineRule="auto"/>
      </w:pPr>
      <w:r>
        <w:t xml:space="preserve">Add Project </w:t>
      </w:r>
    </w:p>
    <w:p w14:paraId="04C2913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@PK </w:t>
      </w:r>
      <w:r>
        <w:rPr>
          <w:rFonts w:ascii="Consolas" w:hAnsi="Consolas" w:cs="Consolas"/>
          <w:color w:val="0000FF"/>
          <w:sz w:val="19"/>
          <w:szCs w:val="19"/>
        </w:rPr>
        <w:t>SMALLINT</w:t>
      </w:r>
    </w:p>
    <w:p w14:paraId="374A68E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3CA7A2BD"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[AddProject]</w:t>
      </w:r>
    </w:p>
    <w:p w14:paraId="061AFC50" w14:textId="7D025F88"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@ProjectType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A12AD0">
        <w:rPr>
          <w:rFonts w:ascii="Consolas" w:hAnsi="Consolas" w:cs="Consolas"/>
          <w:color w:val="FF0000"/>
          <w:sz w:val="19"/>
          <w:szCs w:val="19"/>
        </w:rPr>
        <w:t>Key2</w:t>
      </w:r>
      <w:r>
        <w:rPr>
          <w:rFonts w:ascii="Consolas" w:hAnsi="Consolas" w:cs="Consolas"/>
          <w:color w:val="FF0000"/>
          <w:sz w:val="19"/>
          <w:szCs w:val="19"/>
        </w:rPr>
        <w:t>'</w:t>
      </w:r>
    </w:p>
    <w:p w14:paraId="544E3FC2" w14:textId="00B1BD60"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@ProjectName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A12AD0">
        <w:rPr>
          <w:rFonts w:ascii="Consolas" w:hAnsi="Consolas" w:cs="Consolas"/>
          <w:color w:val="FF0000"/>
          <w:sz w:val="19"/>
          <w:szCs w:val="19"/>
        </w:rPr>
        <w:t>Key2</w:t>
      </w:r>
      <w:r>
        <w:rPr>
          <w:rFonts w:ascii="Consolas" w:hAnsi="Consolas" w:cs="Consolas"/>
          <w:color w:val="FF0000"/>
          <w:sz w:val="19"/>
          <w:szCs w:val="19"/>
        </w:rPr>
        <w:t>-Project-SQLServerToDataLake'</w:t>
      </w:r>
    </w:p>
    <w:p w14:paraId="58F0E63E"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@ProjectKey </w:t>
      </w:r>
      <w:r>
        <w:rPr>
          <w:rFonts w:ascii="Consolas" w:hAnsi="Consolas" w:cs="Consolas"/>
          <w:color w:val="808080"/>
          <w:sz w:val="19"/>
          <w:szCs w:val="19"/>
        </w:rPr>
        <w:t>=</w:t>
      </w:r>
      <w:r>
        <w:rPr>
          <w:rFonts w:ascii="Consolas" w:hAnsi="Consolas" w:cs="Consolas"/>
          <w:color w:val="000000"/>
          <w:sz w:val="19"/>
          <w:szCs w:val="19"/>
        </w:rPr>
        <w:t xml:space="preserve"> @PK </w:t>
      </w:r>
      <w:r>
        <w:rPr>
          <w:rFonts w:ascii="Consolas" w:hAnsi="Consolas" w:cs="Consolas"/>
          <w:color w:val="0000FF"/>
          <w:sz w:val="19"/>
          <w:szCs w:val="19"/>
        </w:rPr>
        <w:t>OUTPUT</w:t>
      </w:r>
    </w:p>
    <w:p w14:paraId="2CBDC087"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068FB305" w14:textId="77777777" w:rsidR="006300F3" w:rsidRDefault="006300F3" w:rsidP="006300F3">
      <w:pPr>
        <w:ind w:left="720"/>
      </w:pPr>
      <w:r>
        <w:rPr>
          <w:rFonts w:ascii="Consolas" w:hAnsi="Consolas" w:cs="Consolas"/>
          <w:color w:val="0000FF"/>
          <w:sz w:val="19"/>
          <w:szCs w:val="19"/>
        </w:rPr>
        <w:t>SELECT</w:t>
      </w:r>
      <w:r>
        <w:rPr>
          <w:rFonts w:ascii="Consolas" w:hAnsi="Consolas" w:cs="Consolas"/>
          <w:color w:val="000000"/>
          <w:sz w:val="19"/>
          <w:szCs w:val="19"/>
        </w:rPr>
        <w:t xml:space="preserve"> @PK</w:t>
      </w:r>
    </w:p>
    <w:p w14:paraId="51D36E3A" w14:textId="77777777" w:rsidR="006300F3" w:rsidRDefault="006300F3" w:rsidP="006300F3">
      <w:pPr>
        <w:pStyle w:val="ListParagraph"/>
        <w:numPr>
          <w:ilvl w:val="0"/>
          <w:numId w:val="36"/>
        </w:numPr>
        <w:spacing w:after="160" w:line="259" w:lineRule="auto"/>
      </w:pPr>
      <w:r>
        <w:t>Add Pipeline</w:t>
      </w:r>
    </w:p>
    <w:p w14:paraId="373895BE"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@PK </w:t>
      </w:r>
      <w:r>
        <w:rPr>
          <w:rFonts w:ascii="Consolas" w:hAnsi="Consolas" w:cs="Consolas"/>
          <w:color w:val="0000FF"/>
          <w:sz w:val="19"/>
          <w:szCs w:val="19"/>
        </w:rPr>
        <w:t>SMALLINT</w:t>
      </w:r>
    </w:p>
    <w:p w14:paraId="10D5585E"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63ABC66B"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[AddPipeline]</w:t>
      </w:r>
    </w:p>
    <w:p w14:paraId="4FE7E085" w14:textId="7D38E59A"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@ProjectName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A12AD0">
        <w:rPr>
          <w:rFonts w:ascii="Consolas" w:hAnsi="Consolas" w:cs="Consolas"/>
          <w:color w:val="FF0000"/>
          <w:sz w:val="19"/>
          <w:szCs w:val="19"/>
        </w:rPr>
        <w:t>Key2</w:t>
      </w:r>
      <w:r>
        <w:rPr>
          <w:rFonts w:ascii="Consolas" w:hAnsi="Consolas" w:cs="Consolas"/>
          <w:color w:val="FF0000"/>
          <w:sz w:val="19"/>
          <w:szCs w:val="19"/>
        </w:rPr>
        <w:t>-Project-SQLServerToDataLake'</w:t>
      </w:r>
    </w:p>
    <w:p w14:paraId="0D9D2C81"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@PipelineShortName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 Pipeline'</w:t>
      </w:r>
    </w:p>
    <w:p w14:paraId="61C110B3"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@PipelineFullName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'PL_TEST_PIPELINE'</w:t>
      </w:r>
    </w:p>
    <w:p w14:paraId="46AA99F0"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@PipelineFolder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'PL_TEST'</w:t>
      </w:r>
    </w:p>
    <w:p w14:paraId="19E07025"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@PipelineDescription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'This is a test of the AddPipeline stored proc'</w:t>
      </w:r>
    </w:p>
    <w:p w14:paraId="523AFAC1"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@PipelineKey </w:t>
      </w:r>
      <w:r>
        <w:rPr>
          <w:rFonts w:ascii="Consolas" w:hAnsi="Consolas" w:cs="Consolas"/>
          <w:color w:val="808080"/>
          <w:sz w:val="19"/>
          <w:szCs w:val="19"/>
        </w:rPr>
        <w:t>=</w:t>
      </w:r>
      <w:r>
        <w:rPr>
          <w:rFonts w:ascii="Consolas" w:hAnsi="Consolas" w:cs="Consolas"/>
          <w:color w:val="000000"/>
          <w:sz w:val="19"/>
          <w:szCs w:val="19"/>
        </w:rPr>
        <w:t xml:space="preserve"> @PK </w:t>
      </w:r>
      <w:r>
        <w:rPr>
          <w:rFonts w:ascii="Consolas" w:hAnsi="Consolas" w:cs="Consolas"/>
          <w:color w:val="0000FF"/>
          <w:sz w:val="19"/>
          <w:szCs w:val="19"/>
        </w:rPr>
        <w:t>OUTPUT</w:t>
      </w:r>
    </w:p>
    <w:p w14:paraId="3BB2AA9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5047FD1C" w14:textId="77777777" w:rsidR="006300F3" w:rsidRDefault="006300F3" w:rsidP="006300F3">
      <w:pPr>
        <w:ind w:left="720"/>
      </w:pPr>
      <w:r>
        <w:rPr>
          <w:rFonts w:ascii="Consolas" w:hAnsi="Consolas" w:cs="Consolas"/>
          <w:color w:val="0000FF"/>
          <w:sz w:val="19"/>
          <w:szCs w:val="19"/>
        </w:rPr>
        <w:t>SELECT</w:t>
      </w:r>
      <w:r>
        <w:rPr>
          <w:rFonts w:ascii="Consolas" w:hAnsi="Consolas" w:cs="Consolas"/>
          <w:color w:val="000000"/>
          <w:sz w:val="19"/>
          <w:szCs w:val="19"/>
        </w:rPr>
        <w:t xml:space="preserve"> @PK</w:t>
      </w:r>
    </w:p>
    <w:p w14:paraId="74C5FE39" w14:textId="77777777" w:rsidR="006300F3" w:rsidRDefault="006300F3" w:rsidP="006300F3">
      <w:pPr>
        <w:pStyle w:val="ListParagraph"/>
        <w:numPr>
          <w:ilvl w:val="0"/>
          <w:numId w:val="36"/>
        </w:numPr>
        <w:spacing w:after="160" w:line="259" w:lineRule="auto"/>
      </w:pPr>
      <w:r>
        <w:t>Add DIGroup</w:t>
      </w:r>
    </w:p>
    <w:p w14:paraId="6AB6D5D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@DK </w:t>
      </w:r>
      <w:r>
        <w:rPr>
          <w:rFonts w:ascii="Consolas" w:hAnsi="Consolas" w:cs="Consolas"/>
          <w:color w:val="0000FF"/>
          <w:sz w:val="19"/>
          <w:szCs w:val="19"/>
        </w:rPr>
        <w:t>SMALLINT</w:t>
      </w:r>
    </w:p>
    <w:p w14:paraId="033703D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709BC578"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[AddDIGroup]</w:t>
      </w:r>
    </w:p>
    <w:p w14:paraId="22F36F6E"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@DIGroupName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'Group Test'</w:t>
      </w:r>
    </w:p>
    <w:p w14:paraId="7006897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@PipelineKey </w:t>
      </w:r>
      <w:r>
        <w:rPr>
          <w:rFonts w:ascii="Consolas" w:hAnsi="Consolas" w:cs="Consolas"/>
          <w:color w:val="808080"/>
          <w:sz w:val="19"/>
          <w:szCs w:val="19"/>
        </w:rPr>
        <w:t>=</w:t>
      </w:r>
      <w:r>
        <w:rPr>
          <w:rFonts w:ascii="Consolas" w:hAnsi="Consolas" w:cs="Consolas"/>
          <w:color w:val="000000"/>
          <w:sz w:val="19"/>
          <w:szCs w:val="19"/>
        </w:rPr>
        <w:t xml:space="preserve"> 12</w:t>
      </w:r>
    </w:p>
    <w:p w14:paraId="45D50834"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@DIGroupIsEnabled </w:t>
      </w:r>
      <w:r>
        <w:rPr>
          <w:rFonts w:ascii="Consolas" w:hAnsi="Consolas" w:cs="Consolas"/>
          <w:color w:val="808080"/>
          <w:sz w:val="19"/>
          <w:szCs w:val="19"/>
        </w:rPr>
        <w:t>=</w:t>
      </w:r>
      <w:r>
        <w:rPr>
          <w:rFonts w:ascii="Consolas" w:hAnsi="Consolas" w:cs="Consolas"/>
          <w:color w:val="000000"/>
          <w:sz w:val="19"/>
          <w:szCs w:val="19"/>
        </w:rPr>
        <w:t xml:space="preserve"> 1</w:t>
      </w:r>
    </w:p>
    <w:p w14:paraId="18A88889"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@DIGroupKey </w:t>
      </w:r>
      <w:r>
        <w:rPr>
          <w:rFonts w:ascii="Consolas" w:hAnsi="Consolas" w:cs="Consolas"/>
          <w:color w:val="808080"/>
          <w:sz w:val="19"/>
          <w:szCs w:val="19"/>
        </w:rPr>
        <w:t>=</w:t>
      </w:r>
      <w:r>
        <w:rPr>
          <w:rFonts w:ascii="Consolas" w:hAnsi="Consolas" w:cs="Consolas"/>
          <w:color w:val="000000"/>
          <w:sz w:val="19"/>
          <w:szCs w:val="19"/>
        </w:rPr>
        <w:t xml:space="preserve"> @DK </w:t>
      </w:r>
      <w:r>
        <w:rPr>
          <w:rFonts w:ascii="Consolas" w:hAnsi="Consolas" w:cs="Consolas"/>
          <w:color w:val="0000FF"/>
          <w:sz w:val="19"/>
          <w:szCs w:val="19"/>
        </w:rPr>
        <w:t>OUTPUT</w:t>
      </w:r>
    </w:p>
    <w:p w14:paraId="148ABAD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292EF0D3" w14:textId="77777777" w:rsidR="006300F3" w:rsidRDefault="006300F3" w:rsidP="006300F3">
      <w:pPr>
        <w:ind w:left="720"/>
      </w:pPr>
      <w:r>
        <w:rPr>
          <w:rFonts w:ascii="Consolas" w:hAnsi="Consolas" w:cs="Consolas"/>
          <w:color w:val="0000FF"/>
          <w:sz w:val="19"/>
          <w:szCs w:val="19"/>
        </w:rPr>
        <w:t>SELECT</w:t>
      </w:r>
      <w:r>
        <w:rPr>
          <w:rFonts w:ascii="Consolas" w:hAnsi="Consolas" w:cs="Consolas"/>
          <w:color w:val="000000"/>
          <w:sz w:val="19"/>
          <w:szCs w:val="19"/>
        </w:rPr>
        <w:t xml:space="preserve"> @DK</w:t>
      </w:r>
    </w:p>
    <w:p w14:paraId="08D987E7" w14:textId="77777777" w:rsidR="006300F3" w:rsidRPr="00924E82" w:rsidRDefault="006300F3" w:rsidP="006300F3">
      <w:pPr>
        <w:pStyle w:val="ListParagraph"/>
        <w:numPr>
          <w:ilvl w:val="0"/>
          <w:numId w:val="36"/>
        </w:numPr>
        <w:spacing w:after="160" w:line="259" w:lineRule="auto"/>
      </w:pPr>
      <w:r>
        <w:t>Add Dataset – This will need to be done in source/destination pairs</w:t>
      </w:r>
    </w:p>
    <w:p w14:paraId="1C3F53B4"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@DK </w:t>
      </w:r>
      <w:r>
        <w:rPr>
          <w:rFonts w:ascii="Consolas" w:hAnsi="Consolas" w:cs="Consolas"/>
          <w:color w:val="0000FF"/>
          <w:sz w:val="19"/>
          <w:szCs w:val="19"/>
        </w:rPr>
        <w:t>SMALLINT</w:t>
      </w:r>
    </w:p>
    <w:p w14:paraId="447AEF5D"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3B3DADD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[AddDataset]</w:t>
      </w:r>
    </w:p>
    <w:p w14:paraId="48439A0D" w14:textId="0CADE73D" w:rsidR="006300F3" w:rsidRPr="0010609D"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ab/>
      </w:r>
      <w:r w:rsidRPr="0010609D">
        <w:rPr>
          <w:rFonts w:ascii="Consolas" w:hAnsi="Consolas" w:cs="Consolas"/>
          <w:color w:val="000000"/>
          <w:sz w:val="19"/>
          <w:szCs w:val="19"/>
        </w:rPr>
        <w:t xml:space="preserve">@SystemName </w:t>
      </w:r>
      <w:r w:rsidRPr="0010609D">
        <w:rPr>
          <w:rFonts w:ascii="Consolas" w:hAnsi="Consolas" w:cs="Consolas"/>
          <w:color w:val="808080"/>
          <w:sz w:val="19"/>
          <w:szCs w:val="19"/>
        </w:rPr>
        <w:t>=</w:t>
      </w:r>
      <w:r w:rsidRPr="0010609D">
        <w:rPr>
          <w:rFonts w:ascii="Consolas" w:hAnsi="Consolas" w:cs="Consolas"/>
          <w:color w:val="000000"/>
          <w:sz w:val="19"/>
          <w:szCs w:val="19"/>
        </w:rPr>
        <w:t xml:space="preserve"> </w:t>
      </w:r>
      <w:r w:rsidRPr="0010609D">
        <w:rPr>
          <w:rFonts w:ascii="Consolas" w:hAnsi="Consolas" w:cs="Consolas"/>
          <w:color w:val="FF0000"/>
          <w:sz w:val="19"/>
          <w:szCs w:val="19"/>
        </w:rPr>
        <w:t>'</w:t>
      </w:r>
      <w:r w:rsidR="00061F9B">
        <w:rPr>
          <w:rFonts w:ascii="Consolas" w:hAnsi="Consolas" w:cs="Consolas"/>
          <w:color w:val="FF0000"/>
          <w:sz w:val="19"/>
          <w:szCs w:val="19"/>
        </w:rPr>
        <w:t>KEY2</w:t>
      </w:r>
      <w:r w:rsidRPr="0010609D">
        <w:rPr>
          <w:rFonts w:ascii="Consolas" w:hAnsi="Consolas" w:cs="Consolas"/>
          <w:color w:val="FF0000"/>
          <w:sz w:val="19"/>
          <w:szCs w:val="19"/>
        </w:rPr>
        <w:t>SQLSQLDEV</w:t>
      </w:r>
      <w:r w:rsidR="00061F9B">
        <w:rPr>
          <w:rFonts w:ascii="Consolas" w:hAnsi="Consolas" w:cs="Consolas"/>
          <w:color w:val="FF0000"/>
          <w:sz w:val="19"/>
          <w:szCs w:val="19"/>
        </w:rPr>
        <w:t>00</w:t>
      </w:r>
      <w:r w:rsidRPr="0010609D">
        <w:rPr>
          <w:rFonts w:ascii="Consolas" w:hAnsi="Consolas" w:cs="Consolas"/>
          <w:color w:val="FF0000"/>
          <w:sz w:val="19"/>
          <w:szCs w:val="19"/>
        </w:rPr>
        <w:t>1'</w:t>
      </w:r>
    </w:p>
    <w:p w14:paraId="6479C959" w14:textId="0C7B4107" w:rsidR="006300F3" w:rsidRPr="0010609D" w:rsidRDefault="006300F3" w:rsidP="006300F3">
      <w:pPr>
        <w:autoSpaceDE w:val="0"/>
        <w:autoSpaceDN w:val="0"/>
        <w:adjustRightInd w:val="0"/>
        <w:spacing w:line="240" w:lineRule="auto"/>
        <w:ind w:left="720"/>
        <w:rPr>
          <w:rFonts w:ascii="Consolas" w:hAnsi="Consolas" w:cs="Consolas"/>
          <w:color w:val="000000"/>
          <w:sz w:val="19"/>
          <w:szCs w:val="19"/>
        </w:rPr>
      </w:pPr>
      <w:r w:rsidRPr="0010609D">
        <w:rPr>
          <w:rFonts w:ascii="Consolas" w:hAnsi="Consolas" w:cs="Consolas"/>
          <w:color w:val="000000"/>
          <w:sz w:val="19"/>
          <w:szCs w:val="19"/>
        </w:rPr>
        <w:tab/>
      </w:r>
      <w:r w:rsidRPr="0010609D">
        <w:rPr>
          <w:rFonts w:ascii="Consolas" w:hAnsi="Consolas" w:cs="Consolas"/>
          <w:color w:val="808080"/>
          <w:sz w:val="19"/>
          <w:szCs w:val="19"/>
        </w:rPr>
        <w:t>,</w:t>
      </w:r>
      <w:r w:rsidRPr="0010609D">
        <w:rPr>
          <w:rFonts w:ascii="Consolas" w:hAnsi="Consolas" w:cs="Consolas"/>
          <w:color w:val="000000"/>
          <w:sz w:val="19"/>
          <w:szCs w:val="19"/>
        </w:rPr>
        <w:t xml:space="preserve">@RepositoryName </w:t>
      </w:r>
      <w:r w:rsidRPr="0010609D">
        <w:rPr>
          <w:rFonts w:ascii="Consolas" w:hAnsi="Consolas" w:cs="Consolas"/>
          <w:color w:val="808080"/>
          <w:sz w:val="19"/>
          <w:szCs w:val="19"/>
        </w:rPr>
        <w:t>=</w:t>
      </w:r>
      <w:r w:rsidRPr="0010609D">
        <w:rPr>
          <w:rFonts w:ascii="Consolas" w:hAnsi="Consolas" w:cs="Consolas"/>
          <w:color w:val="000000"/>
          <w:sz w:val="19"/>
          <w:szCs w:val="19"/>
        </w:rPr>
        <w:t xml:space="preserve"> </w:t>
      </w:r>
      <w:r w:rsidRPr="0010609D">
        <w:rPr>
          <w:rFonts w:ascii="Consolas" w:hAnsi="Consolas" w:cs="Consolas"/>
          <w:color w:val="FF0000"/>
          <w:sz w:val="19"/>
          <w:szCs w:val="19"/>
        </w:rPr>
        <w:t>'</w:t>
      </w:r>
      <w:r w:rsidR="00D52A97">
        <w:rPr>
          <w:rFonts w:ascii="Consolas" w:hAnsi="Consolas" w:cs="Consolas"/>
          <w:color w:val="FF0000"/>
          <w:sz w:val="19"/>
          <w:szCs w:val="19"/>
        </w:rPr>
        <w:t>KEY2DB</w:t>
      </w:r>
      <w:r w:rsidRPr="0010609D">
        <w:rPr>
          <w:rFonts w:ascii="Consolas" w:hAnsi="Consolas" w:cs="Consolas"/>
          <w:color w:val="FF0000"/>
          <w:sz w:val="19"/>
          <w:szCs w:val="19"/>
        </w:rPr>
        <w:t>_</w:t>
      </w:r>
      <w:r w:rsidR="00D52A97">
        <w:rPr>
          <w:rFonts w:ascii="Consolas" w:hAnsi="Consolas" w:cs="Consolas"/>
          <w:color w:val="FF0000"/>
          <w:sz w:val="19"/>
          <w:szCs w:val="19"/>
        </w:rPr>
        <w:t>DEV</w:t>
      </w:r>
      <w:r w:rsidRPr="0010609D">
        <w:rPr>
          <w:rFonts w:ascii="Consolas" w:hAnsi="Consolas" w:cs="Consolas"/>
          <w:color w:val="FF0000"/>
          <w:sz w:val="19"/>
          <w:szCs w:val="19"/>
        </w:rPr>
        <w:t>'</w:t>
      </w:r>
    </w:p>
    <w:p w14:paraId="2F2E595D" w14:textId="77777777" w:rsidR="006300F3" w:rsidRPr="0010609D" w:rsidRDefault="006300F3" w:rsidP="006300F3">
      <w:pPr>
        <w:autoSpaceDE w:val="0"/>
        <w:autoSpaceDN w:val="0"/>
        <w:adjustRightInd w:val="0"/>
        <w:spacing w:line="240" w:lineRule="auto"/>
        <w:ind w:left="720"/>
        <w:rPr>
          <w:rFonts w:ascii="Consolas" w:hAnsi="Consolas" w:cs="Consolas"/>
          <w:color w:val="000000"/>
          <w:sz w:val="19"/>
          <w:szCs w:val="19"/>
        </w:rPr>
      </w:pPr>
      <w:r w:rsidRPr="0010609D">
        <w:rPr>
          <w:rFonts w:ascii="Consolas" w:hAnsi="Consolas" w:cs="Consolas"/>
          <w:color w:val="000000"/>
          <w:sz w:val="19"/>
          <w:szCs w:val="19"/>
        </w:rPr>
        <w:lastRenderedPageBreak/>
        <w:tab/>
      </w:r>
      <w:r w:rsidRPr="0010609D">
        <w:rPr>
          <w:rFonts w:ascii="Consolas" w:hAnsi="Consolas" w:cs="Consolas"/>
          <w:color w:val="808080"/>
          <w:sz w:val="19"/>
          <w:szCs w:val="19"/>
        </w:rPr>
        <w:t>,</w:t>
      </w:r>
      <w:r w:rsidRPr="0010609D">
        <w:rPr>
          <w:rFonts w:ascii="Consolas" w:hAnsi="Consolas" w:cs="Consolas"/>
          <w:color w:val="000000"/>
          <w:sz w:val="19"/>
          <w:szCs w:val="19"/>
        </w:rPr>
        <w:t xml:space="preserve">@DatasetClass </w:t>
      </w:r>
      <w:r w:rsidRPr="0010609D">
        <w:rPr>
          <w:rFonts w:ascii="Consolas" w:hAnsi="Consolas" w:cs="Consolas"/>
          <w:color w:val="808080"/>
          <w:sz w:val="19"/>
          <w:szCs w:val="19"/>
        </w:rPr>
        <w:t>=</w:t>
      </w:r>
      <w:r w:rsidRPr="0010609D">
        <w:rPr>
          <w:rFonts w:ascii="Consolas" w:hAnsi="Consolas" w:cs="Consolas"/>
          <w:color w:val="000000"/>
          <w:sz w:val="19"/>
          <w:szCs w:val="19"/>
        </w:rPr>
        <w:t xml:space="preserve"> </w:t>
      </w:r>
      <w:r w:rsidRPr="0010609D">
        <w:rPr>
          <w:rFonts w:ascii="Consolas" w:hAnsi="Consolas" w:cs="Consolas"/>
          <w:color w:val="FF0000"/>
          <w:sz w:val="19"/>
          <w:szCs w:val="19"/>
        </w:rPr>
        <w:t>'Dimension'</w:t>
      </w:r>
    </w:p>
    <w:p w14:paraId="20270C32" w14:textId="0167F977" w:rsidR="006300F3" w:rsidRDefault="006300F3" w:rsidP="006300F3">
      <w:pPr>
        <w:autoSpaceDE w:val="0"/>
        <w:autoSpaceDN w:val="0"/>
        <w:adjustRightInd w:val="0"/>
        <w:spacing w:line="240" w:lineRule="auto"/>
        <w:ind w:left="720"/>
        <w:rPr>
          <w:rFonts w:ascii="Consolas" w:hAnsi="Consolas" w:cs="Consolas"/>
          <w:color w:val="000000"/>
          <w:sz w:val="19"/>
          <w:szCs w:val="19"/>
        </w:rPr>
      </w:pPr>
      <w:r w:rsidRPr="0010609D">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@StorageType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'Relational Table'</w:t>
      </w:r>
    </w:p>
    <w:p w14:paraId="150B919D"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@PartitionType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'None'</w:t>
      </w:r>
    </w:p>
    <w:p w14:paraId="77DDF765" w14:textId="34C7D4AB"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@DatasetNameSpace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94679C">
        <w:rPr>
          <w:rFonts w:ascii="Consolas" w:hAnsi="Consolas" w:cs="Consolas"/>
          <w:color w:val="FF0000"/>
          <w:sz w:val="19"/>
          <w:szCs w:val="19"/>
        </w:rPr>
        <w:t>dbo</w:t>
      </w:r>
      <w:r>
        <w:rPr>
          <w:rFonts w:ascii="Consolas" w:hAnsi="Consolas" w:cs="Consolas"/>
          <w:color w:val="FF0000"/>
          <w:sz w:val="19"/>
          <w:szCs w:val="19"/>
        </w:rPr>
        <w:t>'</w:t>
      </w:r>
    </w:p>
    <w:p w14:paraId="1968C2D9" w14:textId="71A95DD5"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94679C">
        <w:rPr>
          <w:rFonts w:ascii="Consolas" w:hAnsi="Consolas" w:cs="Consolas"/>
          <w:color w:val="FF0000"/>
          <w:sz w:val="19"/>
          <w:szCs w:val="19"/>
        </w:rPr>
        <w:t>customer</w:t>
      </w:r>
      <w:r>
        <w:rPr>
          <w:rFonts w:ascii="Consolas" w:hAnsi="Consolas" w:cs="Consolas"/>
          <w:color w:val="FF0000"/>
          <w:sz w:val="19"/>
          <w:szCs w:val="19"/>
        </w:rPr>
        <w:t>'</w:t>
      </w:r>
    </w:p>
    <w:p w14:paraId="6307BAB3" w14:textId="163847A3"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@DatasetDescription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654DDA">
        <w:rPr>
          <w:rFonts w:ascii="Consolas" w:hAnsi="Consolas" w:cs="Consolas"/>
          <w:color w:val="FF0000"/>
          <w:sz w:val="19"/>
          <w:szCs w:val="19"/>
        </w:rPr>
        <w:t xml:space="preserve">Table of </w:t>
      </w:r>
      <w:r w:rsidR="0094679C">
        <w:rPr>
          <w:rFonts w:ascii="Consolas" w:hAnsi="Consolas" w:cs="Consolas"/>
          <w:color w:val="FF0000"/>
          <w:sz w:val="19"/>
          <w:szCs w:val="19"/>
        </w:rPr>
        <w:t>Key2</w:t>
      </w:r>
      <w:r w:rsidR="0031443B">
        <w:rPr>
          <w:rFonts w:ascii="Consolas" w:hAnsi="Consolas" w:cs="Consolas"/>
          <w:color w:val="FF0000"/>
          <w:sz w:val="19"/>
          <w:szCs w:val="19"/>
        </w:rPr>
        <w:t xml:space="preserve"> </w:t>
      </w:r>
      <w:r w:rsidR="0094679C">
        <w:rPr>
          <w:rFonts w:ascii="Consolas" w:hAnsi="Consolas" w:cs="Consolas"/>
          <w:color w:val="FF0000"/>
          <w:sz w:val="19"/>
          <w:szCs w:val="19"/>
        </w:rPr>
        <w:t>customers</w:t>
      </w:r>
      <w:r>
        <w:rPr>
          <w:rFonts w:ascii="Consolas" w:hAnsi="Consolas" w:cs="Consolas"/>
          <w:color w:val="FF0000"/>
          <w:sz w:val="19"/>
          <w:szCs w:val="19"/>
        </w:rPr>
        <w:t>'</w:t>
      </w:r>
    </w:p>
    <w:p w14:paraId="3A9243E3" w14:textId="6261485C"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@DatasetPath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94679C">
        <w:rPr>
          <w:rFonts w:ascii="Consolas" w:hAnsi="Consolas" w:cs="Consolas"/>
          <w:color w:val="FF0000"/>
          <w:sz w:val="19"/>
          <w:szCs w:val="19"/>
        </w:rPr>
        <w:t>dbo</w:t>
      </w:r>
      <w:r w:rsidR="00654DDA">
        <w:rPr>
          <w:rFonts w:ascii="Consolas" w:hAnsi="Consolas" w:cs="Consolas"/>
          <w:color w:val="FF0000"/>
          <w:sz w:val="19"/>
          <w:szCs w:val="19"/>
        </w:rPr>
        <w:t>.</w:t>
      </w:r>
      <w:r w:rsidR="0094679C">
        <w:rPr>
          <w:rFonts w:ascii="Consolas" w:hAnsi="Consolas" w:cs="Consolas"/>
          <w:color w:val="FF0000"/>
          <w:sz w:val="19"/>
          <w:szCs w:val="19"/>
        </w:rPr>
        <w:t>customer</w:t>
      </w:r>
      <w:r>
        <w:rPr>
          <w:rFonts w:ascii="Consolas" w:hAnsi="Consolas" w:cs="Consolas"/>
          <w:color w:val="FF0000"/>
          <w:sz w:val="19"/>
          <w:szCs w:val="19"/>
        </w:rPr>
        <w:t>'</w:t>
      </w:r>
    </w:p>
    <w:p w14:paraId="184333A8" w14:textId="4BFD9989"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@DatasetExternalVersionID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654DDA">
        <w:rPr>
          <w:rFonts w:ascii="Consolas" w:hAnsi="Consolas" w:cs="Consolas"/>
          <w:color w:val="FF0000"/>
          <w:sz w:val="19"/>
          <w:szCs w:val="19"/>
        </w:rPr>
        <w:t>1</w:t>
      </w:r>
      <w:r>
        <w:rPr>
          <w:rFonts w:ascii="Consolas" w:hAnsi="Consolas" w:cs="Consolas"/>
          <w:color w:val="FF0000"/>
          <w:sz w:val="19"/>
          <w:szCs w:val="19"/>
        </w:rPr>
        <w:t>'</w:t>
      </w:r>
    </w:p>
    <w:p w14:paraId="652185D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@DatasetIsCreated </w:t>
      </w:r>
      <w:r>
        <w:rPr>
          <w:rFonts w:ascii="Consolas" w:hAnsi="Consolas" w:cs="Consolas"/>
          <w:color w:val="808080"/>
          <w:sz w:val="19"/>
          <w:szCs w:val="19"/>
        </w:rPr>
        <w:t>=</w:t>
      </w:r>
      <w:r>
        <w:rPr>
          <w:rFonts w:ascii="Consolas" w:hAnsi="Consolas" w:cs="Consolas"/>
          <w:color w:val="000000"/>
          <w:sz w:val="19"/>
          <w:szCs w:val="19"/>
        </w:rPr>
        <w:t xml:space="preserve"> 1</w:t>
      </w:r>
    </w:p>
    <w:p w14:paraId="5218E385"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@DatasetIsEnabled </w:t>
      </w:r>
      <w:r>
        <w:rPr>
          <w:rFonts w:ascii="Consolas" w:hAnsi="Consolas" w:cs="Consolas"/>
          <w:color w:val="808080"/>
          <w:sz w:val="19"/>
          <w:szCs w:val="19"/>
        </w:rPr>
        <w:t>=</w:t>
      </w:r>
      <w:r>
        <w:rPr>
          <w:rFonts w:ascii="Consolas" w:hAnsi="Consolas" w:cs="Consolas"/>
          <w:color w:val="000000"/>
          <w:sz w:val="19"/>
          <w:szCs w:val="19"/>
        </w:rPr>
        <w:t xml:space="preserve"> 1</w:t>
      </w:r>
    </w:p>
    <w:p w14:paraId="1FDD51A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@DatasetKey </w:t>
      </w:r>
      <w:r>
        <w:rPr>
          <w:rFonts w:ascii="Consolas" w:hAnsi="Consolas" w:cs="Consolas"/>
          <w:color w:val="808080"/>
          <w:sz w:val="19"/>
          <w:szCs w:val="19"/>
        </w:rPr>
        <w:t>=</w:t>
      </w:r>
      <w:r>
        <w:rPr>
          <w:rFonts w:ascii="Consolas" w:hAnsi="Consolas" w:cs="Consolas"/>
          <w:color w:val="000000"/>
          <w:sz w:val="19"/>
          <w:szCs w:val="19"/>
        </w:rPr>
        <w:t xml:space="preserve"> @DK </w:t>
      </w:r>
      <w:r>
        <w:rPr>
          <w:rFonts w:ascii="Consolas" w:hAnsi="Consolas" w:cs="Consolas"/>
          <w:color w:val="0000FF"/>
          <w:sz w:val="19"/>
          <w:szCs w:val="19"/>
        </w:rPr>
        <w:t>OUTPUT</w:t>
      </w:r>
    </w:p>
    <w:p w14:paraId="0892B343"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7EF3D645" w14:textId="77777777" w:rsidR="006300F3" w:rsidRPr="00924E82" w:rsidRDefault="006300F3" w:rsidP="006300F3">
      <w:pPr>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@DK</w:t>
      </w:r>
    </w:p>
    <w:p w14:paraId="6B701976" w14:textId="77777777" w:rsidR="006300F3" w:rsidRDefault="006300F3" w:rsidP="006300F3">
      <w:pPr>
        <w:pStyle w:val="ListParagraph"/>
      </w:pPr>
    </w:p>
    <w:p w14:paraId="468DC292" w14:textId="77777777" w:rsidR="006300F3" w:rsidRDefault="006300F3" w:rsidP="006300F3">
      <w:pPr>
        <w:pStyle w:val="ListParagraph"/>
        <w:numPr>
          <w:ilvl w:val="0"/>
          <w:numId w:val="36"/>
        </w:numPr>
        <w:spacing w:after="160" w:line="259" w:lineRule="auto"/>
      </w:pPr>
      <w:r>
        <w:t>Add Attribute – Add as many Attribute records as needed to support the various functions like tracking partition and high watermark columns</w:t>
      </w:r>
    </w:p>
    <w:p w14:paraId="476E3ADF"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@AK </w:t>
      </w:r>
      <w:r>
        <w:rPr>
          <w:rFonts w:ascii="Consolas" w:hAnsi="Consolas" w:cs="Consolas"/>
          <w:color w:val="0000FF"/>
          <w:sz w:val="19"/>
          <w:szCs w:val="19"/>
        </w:rPr>
        <w:t>INT</w:t>
      </w:r>
    </w:p>
    <w:p w14:paraId="6AD56310"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174645C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[AddAttribute]</w:t>
      </w:r>
    </w:p>
    <w:p w14:paraId="7DF01C4A" w14:textId="53BF3DE3"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@DatasetKey </w:t>
      </w:r>
      <w:r>
        <w:rPr>
          <w:rFonts w:ascii="Consolas" w:hAnsi="Consolas" w:cs="Consolas"/>
          <w:color w:val="808080"/>
          <w:sz w:val="19"/>
          <w:szCs w:val="19"/>
        </w:rPr>
        <w:t>=</w:t>
      </w:r>
      <w:r>
        <w:rPr>
          <w:rFonts w:ascii="Consolas" w:hAnsi="Consolas" w:cs="Consolas"/>
          <w:color w:val="000000"/>
          <w:sz w:val="19"/>
          <w:szCs w:val="19"/>
        </w:rPr>
        <w:t xml:space="preserve"> </w:t>
      </w:r>
      <w:r w:rsidR="00654DDA">
        <w:rPr>
          <w:rFonts w:ascii="Consolas" w:hAnsi="Consolas" w:cs="Consolas"/>
          <w:color w:val="000000"/>
          <w:sz w:val="19"/>
          <w:szCs w:val="19"/>
        </w:rPr>
        <w:t>1</w:t>
      </w:r>
    </w:p>
    <w:p w14:paraId="7F7A2EC7"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@DataType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'int'</w:t>
      </w:r>
    </w:p>
    <w:p w14:paraId="0D6177B7"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'TestColumn'</w:t>
      </w:r>
    </w:p>
    <w:p w14:paraId="6F3A5EDA"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@AttributeSequenceNumber </w:t>
      </w:r>
      <w:r>
        <w:rPr>
          <w:rFonts w:ascii="Consolas" w:hAnsi="Consolas" w:cs="Consolas"/>
          <w:color w:val="808080"/>
          <w:sz w:val="19"/>
          <w:szCs w:val="19"/>
        </w:rPr>
        <w:t>=</w:t>
      </w:r>
      <w:r>
        <w:rPr>
          <w:rFonts w:ascii="Consolas" w:hAnsi="Consolas" w:cs="Consolas"/>
          <w:color w:val="000000"/>
          <w:sz w:val="19"/>
          <w:szCs w:val="19"/>
        </w:rPr>
        <w:t xml:space="preserve"> 1</w:t>
      </w:r>
    </w:p>
    <w:p w14:paraId="2D55B3F4"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@AttributeMaxLength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BE55AB3"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@AttributePrecision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D574A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@AttributeScale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FE9B6AF"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@AttributeIsNullable </w:t>
      </w:r>
      <w:r>
        <w:rPr>
          <w:rFonts w:ascii="Consolas" w:hAnsi="Consolas" w:cs="Consolas"/>
          <w:color w:val="808080"/>
          <w:sz w:val="19"/>
          <w:szCs w:val="19"/>
        </w:rPr>
        <w:t>=</w:t>
      </w:r>
      <w:r>
        <w:rPr>
          <w:rFonts w:ascii="Consolas" w:hAnsi="Consolas" w:cs="Consolas"/>
          <w:color w:val="000000"/>
          <w:sz w:val="19"/>
          <w:szCs w:val="19"/>
        </w:rPr>
        <w:t xml:space="preserve"> 0 </w:t>
      </w:r>
    </w:p>
    <w:p w14:paraId="74124D5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@AttributeIsPrimaryKey </w:t>
      </w:r>
      <w:r>
        <w:rPr>
          <w:rFonts w:ascii="Consolas" w:hAnsi="Consolas" w:cs="Consolas"/>
          <w:color w:val="808080"/>
          <w:sz w:val="19"/>
          <w:szCs w:val="19"/>
        </w:rPr>
        <w:t>=</w:t>
      </w:r>
      <w:r>
        <w:rPr>
          <w:rFonts w:ascii="Consolas" w:hAnsi="Consolas" w:cs="Consolas"/>
          <w:color w:val="000000"/>
          <w:sz w:val="19"/>
          <w:szCs w:val="19"/>
        </w:rPr>
        <w:t xml:space="preserve"> 1 </w:t>
      </w:r>
    </w:p>
    <w:p w14:paraId="7D2EB0F0"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@AttributeIsUnique </w:t>
      </w:r>
      <w:r>
        <w:rPr>
          <w:rFonts w:ascii="Consolas" w:hAnsi="Consolas" w:cs="Consolas"/>
          <w:color w:val="808080"/>
          <w:sz w:val="19"/>
          <w:szCs w:val="19"/>
        </w:rPr>
        <w:t>=</w:t>
      </w:r>
      <w:r>
        <w:rPr>
          <w:rFonts w:ascii="Consolas" w:hAnsi="Consolas" w:cs="Consolas"/>
          <w:color w:val="000000"/>
          <w:sz w:val="19"/>
          <w:szCs w:val="19"/>
        </w:rPr>
        <w:t xml:space="preserve"> 1</w:t>
      </w:r>
    </w:p>
    <w:p w14:paraId="0346E466"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@AttributeIsForeignKey </w:t>
      </w:r>
      <w:r>
        <w:rPr>
          <w:rFonts w:ascii="Consolas" w:hAnsi="Consolas" w:cs="Consolas"/>
          <w:color w:val="808080"/>
          <w:sz w:val="19"/>
          <w:szCs w:val="19"/>
        </w:rPr>
        <w:t>=</w:t>
      </w:r>
      <w:r>
        <w:rPr>
          <w:rFonts w:ascii="Consolas" w:hAnsi="Consolas" w:cs="Consolas"/>
          <w:color w:val="000000"/>
          <w:sz w:val="19"/>
          <w:szCs w:val="19"/>
        </w:rPr>
        <w:t xml:space="preserve"> 0</w:t>
      </w:r>
    </w:p>
    <w:p w14:paraId="51B4BE3F"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@AttributeIsWaterMark </w:t>
      </w:r>
      <w:r>
        <w:rPr>
          <w:rFonts w:ascii="Consolas" w:hAnsi="Consolas" w:cs="Consolas"/>
          <w:color w:val="808080"/>
          <w:sz w:val="19"/>
          <w:szCs w:val="19"/>
        </w:rPr>
        <w:t>=</w:t>
      </w:r>
      <w:r>
        <w:rPr>
          <w:rFonts w:ascii="Consolas" w:hAnsi="Consolas" w:cs="Consolas"/>
          <w:color w:val="000000"/>
          <w:sz w:val="19"/>
          <w:szCs w:val="19"/>
        </w:rPr>
        <w:t xml:space="preserve"> 1</w:t>
      </w:r>
    </w:p>
    <w:p w14:paraId="1DF362A3"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@AttributePartitionKeyOrder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D1BD957"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@AttributeDistributionKeyOrder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06D9514"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@AttributeIsEnabled </w:t>
      </w:r>
      <w:r>
        <w:rPr>
          <w:rFonts w:ascii="Consolas" w:hAnsi="Consolas" w:cs="Consolas"/>
          <w:color w:val="808080"/>
          <w:sz w:val="19"/>
          <w:szCs w:val="19"/>
        </w:rPr>
        <w:t>=</w:t>
      </w:r>
      <w:r>
        <w:rPr>
          <w:rFonts w:ascii="Consolas" w:hAnsi="Consolas" w:cs="Consolas"/>
          <w:color w:val="000000"/>
          <w:sz w:val="19"/>
          <w:szCs w:val="19"/>
        </w:rPr>
        <w:t xml:space="preserve"> 1</w:t>
      </w:r>
    </w:p>
    <w:p w14:paraId="16FCFC21"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@AttributeKey </w:t>
      </w:r>
      <w:r>
        <w:rPr>
          <w:rFonts w:ascii="Consolas" w:hAnsi="Consolas" w:cs="Consolas"/>
          <w:color w:val="808080"/>
          <w:sz w:val="19"/>
          <w:szCs w:val="19"/>
        </w:rPr>
        <w:t>=</w:t>
      </w:r>
      <w:r>
        <w:rPr>
          <w:rFonts w:ascii="Consolas" w:hAnsi="Consolas" w:cs="Consolas"/>
          <w:color w:val="000000"/>
          <w:sz w:val="19"/>
          <w:szCs w:val="19"/>
        </w:rPr>
        <w:t xml:space="preserve"> @AK </w:t>
      </w:r>
      <w:r>
        <w:rPr>
          <w:rFonts w:ascii="Consolas" w:hAnsi="Consolas" w:cs="Consolas"/>
          <w:color w:val="0000FF"/>
          <w:sz w:val="19"/>
          <w:szCs w:val="19"/>
        </w:rPr>
        <w:t>OUTPUT</w:t>
      </w:r>
    </w:p>
    <w:p w14:paraId="02614BFE"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69AD061E" w14:textId="77777777" w:rsidR="006300F3" w:rsidRDefault="006300F3" w:rsidP="006300F3">
      <w:pPr>
        <w:ind w:left="720"/>
      </w:pPr>
      <w:r>
        <w:rPr>
          <w:rFonts w:ascii="Consolas" w:hAnsi="Consolas" w:cs="Consolas"/>
          <w:color w:val="0000FF"/>
          <w:sz w:val="19"/>
          <w:szCs w:val="19"/>
        </w:rPr>
        <w:t>SELECT</w:t>
      </w:r>
      <w:r>
        <w:rPr>
          <w:rFonts w:ascii="Consolas" w:hAnsi="Consolas" w:cs="Consolas"/>
          <w:color w:val="000000"/>
          <w:sz w:val="19"/>
          <w:szCs w:val="19"/>
        </w:rPr>
        <w:t xml:space="preserve"> @AK</w:t>
      </w:r>
    </w:p>
    <w:p w14:paraId="2DD0AB9B" w14:textId="77777777" w:rsidR="006300F3" w:rsidRDefault="006300F3" w:rsidP="006300F3">
      <w:pPr>
        <w:pStyle w:val="ListParagraph"/>
        <w:numPr>
          <w:ilvl w:val="0"/>
          <w:numId w:val="36"/>
        </w:numPr>
        <w:spacing w:after="160" w:line="259" w:lineRule="auto"/>
      </w:pPr>
      <w:r>
        <w:t>Add DITask</w:t>
      </w:r>
    </w:p>
    <w:p w14:paraId="395429B5" w14:textId="77777777" w:rsidR="006300F3" w:rsidRDefault="006300F3" w:rsidP="006300F3">
      <w:pPr>
        <w:autoSpaceDE w:val="0"/>
        <w:autoSpaceDN w:val="0"/>
        <w:adjustRightInd w:val="0"/>
        <w:spacing w:line="240" w:lineRule="auto"/>
        <w:ind w:firstLine="72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@DK </w:t>
      </w:r>
      <w:r>
        <w:rPr>
          <w:rFonts w:ascii="Consolas" w:hAnsi="Consolas" w:cs="Consolas"/>
          <w:color w:val="0000FF"/>
          <w:sz w:val="19"/>
          <w:szCs w:val="19"/>
        </w:rPr>
        <w:t>INT</w:t>
      </w:r>
    </w:p>
    <w:p w14:paraId="6CD0DAC5"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2365A57D"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[AddDITask]</w:t>
      </w:r>
    </w:p>
    <w:p w14:paraId="0D8A71DF" w14:textId="69D1DE11"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00"/>
          <w:sz w:val="19"/>
          <w:szCs w:val="19"/>
        </w:rPr>
        <w:t xml:space="preserve">@SourceDatasetKey </w:t>
      </w:r>
      <w:r>
        <w:rPr>
          <w:rFonts w:ascii="Consolas" w:hAnsi="Consolas" w:cs="Consolas"/>
          <w:color w:val="808080"/>
          <w:sz w:val="19"/>
          <w:szCs w:val="19"/>
        </w:rPr>
        <w:t>=</w:t>
      </w:r>
      <w:r>
        <w:rPr>
          <w:rFonts w:ascii="Consolas" w:hAnsi="Consolas" w:cs="Consolas"/>
          <w:color w:val="000000"/>
          <w:sz w:val="19"/>
          <w:szCs w:val="19"/>
        </w:rPr>
        <w:t xml:space="preserve"> </w:t>
      </w:r>
      <w:r w:rsidR="00654DDA">
        <w:rPr>
          <w:rFonts w:ascii="Consolas" w:hAnsi="Consolas" w:cs="Consolas"/>
          <w:color w:val="000000"/>
          <w:sz w:val="19"/>
          <w:szCs w:val="19"/>
        </w:rPr>
        <w:t>1</w:t>
      </w:r>
    </w:p>
    <w:p w14:paraId="133F3A1A" w14:textId="657EB8B2"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@DestinationDatasetKey </w:t>
      </w:r>
      <w:r>
        <w:rPr>
          <w:rFonts w:ascii="Consolas" w:hAnsi="Consolas" w:cs="Consolas"/>
          <w:color w:val="808080"/>
          <w:sz w:val="19"/>
          <w:szCs w:val="19"/>
        </w:rPr>
        <w:t>=</w:t>
      </w:r>
      <w:r>
        <w:rPr>
          <w:rFonts w:ascii="Consolas" w:hAnsi="Consolas" w:cs="Consolas"/>
          <w:color w:val="000000"/>
          <w:sz w:val="19"/>
          <w:szCs w:val="19"/>
        </w:rPr>
        <w:t xml:space="preserve"> </w:t>
      </w:r>
      <w:r w:rsidR="00654DDA">
        <w:rPr>
          <w:rFonts w:ascii="Consolas" w:hAnsi="Consolas" w:cs="Consolas"/>
          <w:color w:val="000000"/>
          <w:sz w:val="19"/>
          <w:szCs w:val="19"/>
        </w:rPr>
        <w:t>2</w:t>
      </w:r>
    </w:p>
    <w:p w14:paraId="7BA4B2D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@LoadType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'Full Only'</w:t>
      </w:r>
    </w:p>
    <w:p w14:paraId="786EA3B2" w14:textId="5F648858"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@DITaskSourceFilterLogic </w:t>
      </w:r>
      <w:r>
        <w:rPr>
          <w:rFonts w:ascii="Consolas" w:hAnsi="Consolas" w:cs="Consolas"/>
          <w:color w:val="808080"/>
          <w:sz w:val="19"/>
          <w:szCs w:val="19"/>
        </w:rPr>
        <w:t>=</w:t>
      </w:r>
      <w:r>
        <w:rPr>
          <w:rFonts w:ascii="Consolas" w:hAnsi="Consolas" w:cs="Consolas"/>
          <w:color w:val="000000"/>
          <w:sz w:val="19"/>
          <w:szCs w:val="19"/>
        </w:rPr>
        <w:t xml:space="preserve"> </w:t>
      </w:r>
      <w:r w:rsidR="00654DDA">
        <w:rPr>
          <w:rFonts w:ascii="Consolas" w:hAnsi="Consolas" w:cs="Consolas"/>
          <w:color w:val="808080"/>
          <w:sz w:val="19"/>
          <w:szCs w:val="19"/>
        </w:rPr>
        <w:t>null</w:t>
      </w:r>
    </w:p>
    <w:p w14:paraId="478AD495"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@DITaskWaterMarkLogic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40A27C7"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@DITaskEnabled </w:t>
      </w:r>
      <w:r>
        <w:rPr>
          <w:rFonts w:ascii="Consolas" w:hAnsi="Consolas" w:cs="Consolas"/>
          <w:color w:val="808080"/>
          <w:sz w:val="19"/>
          <w:szCs w:val="19"/>
        </w:rPr>
        <w:t>=</w:t>
      </w:r>
      <w:r>
        <w:rPr>
          <w:rFonts w:ascii="Consolas" w:hAnsi="Consolas" w:cs="Consolas"/>
          <w:color w:val="000000"/>
          <w:sz w:val="19"/>
          <w:szCs w:val="19"/>
        </w:rPr>
        <w:t xml:space="preserve"> 1</w:t>
      </w:r>
    </w:p>
    <w:p w14:paraId="04A4DA5C"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@SourceFilterLogicIsEnabled </w:t>
      </w:r>
      <w:r>
        <w:rPr>
          <w:rFonts w:ascii="Consolas" w:hAnsi="Consolas" w:cs="Consolas"/>
          <w:color w:val="808080"/>
          <w:sz w:val="19"/>
          <w:szCs w:val="19"/>
        </w:rPr>
        <w:t>=</w:t>
      </w:r>
      <w:r>
        <w:rPr>
          <w:rFonts w:ascii="Consolas" w:hAnsi="Consolas" w:cs="Consolas"/>
          <w:color w:val="000000"/>
          <w:sz w:val="19"/>
          <w:szCs w:val="19"/>
        </w:rPr>
        <w:t xml:space="preserve"> 1</w:t>
      </w:r>
    </w:p>
    <w:p w14:paraId="43599F76"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@DITask </w:t>
      </w:r>
      <w:r>
        <w:rPr>
          <w:rFonts w:ascii="Consolas" w:hAnsi="Consolas" w:cs="Consolas"/>
          <w:color w:val="808080"/>
          <w:sz w:val="19"/>
          <w:szCs w:val="19"/>
        </w:rPr>
        <w:t>=</w:t>
      </w:r>
      <w:r>
        <w:rPr>
          <w:rFonts w:ascii="Consolas" w:hAnsi="Consolas" w:cs="Consolas"/>
          <w:color w:val="000000"/>
          <w:sz w:val="19"/>
          <w:szCs w:val="19"/>
        </w:rPr>
        <w:t xml:space="preserve"> @DK </w:t>
      </w:r>
      <w:r>
        <w:rPr>
          <w:rFonts w:ascii="Consolas" w:hAnsi="Consolas" w:cs="Consolas"/>
          <w:color w:val="0000FF"/>
          <w:sz w:val="19"/>
          <w:szCs w:val="19"/>
        </w:rPr>
        <w:t>OUTPUT</w:t>
      </w:r>
    </w:p>
    <w:p w14:paraId="604759DE" w14:textId="77777777" w:rsidR="006300F3" w:rsidRDefault="006300F3" w:rsidP="006300F3">
      <w:pPr>
        <w:autoSpaceDE w:val="0"/>
        <w:autoSpaceDN w:val="0"/>
        <w:adjustRightInd w:val="0"/>
        <w:spacing w:line="240" w:lineRule="auto"/>
        <w:ind w:left="720"/>
        <w:rPr>
          <w:rFonts w:ascii="Consolas" w:hAnsi="Consolas" w:cs="Consolas"/>
          <w:color w:val="000000"/>
          <w:sz w:val="19"/>
          <w:szCs w:val="19"/>
        </w:rPr>
      </w:pPr>
    </w:p>
    <w:p w14:paraId="2C4F77FC" w14:textId="77777777" w:rsidR="006300F3" w:rsidRDefault="006300F3" w:rsidP="006300F3">
      <w:pPr>
        <w:ind w:left="720"/>
      </w:pPr>
      <w:r>
        <w:rPr>
          <w:rFonts w:ascii="Consolas" w:hAnsi="Consolas" w:cs="Consolas"/>
          <w:color w:val="0000FF"/>
          <w:sz w:val="19"/>
          <w:szCs w:val="19"/>
        </w:rPr>
        <w:t>SELECT</w:t>
      </w:r>
      <w:r>
        <w:rPr>
          <w:rFonts w:ascii="Consolas" w:hAnsi="Consolas" w:cs="Consolas"/>
          <w:color w:val="000000"/>
          <w:sz w:val="19"/>
          <w:szCs w:val="19"/>
        </w:rPr>
        <w:t xml:space="preserve"> @DK</w:t>
      </w:r>
    </w:p>
    <w:p w14:paraId="7FBACC52" w14:textId="77777777" w:rsidR="006300F3" w:rsidRDefault="006300F3" w:rsidP="006300F3">
      <w:pPr>
        <w:pStyle w:val="ListParagraph"/>
        <w:numPr>
          <w:ilvl w:val="0"/>
          <w:numId w:val="36"/>
        </w:numPr>
        <w:spacing w:after="160" w:line="259" w:lineRule="auto"/>
      </w:pPr>
      <w:r>
        <w:t>Add DIGroupTask</w:t>
      </w:r>
    </w:p>
    <w:p w14:paraId="3C3D5475" w14:textId="77777777" w:rsidR="006300F3" w:rsidRDefault="006300F3" w:rsidP="006300F3">
      <w:pPr>
        <w:pStyle w:val="ListParagraph"/>
      </w:pPr>
    </w:p>
    <w:p w14:paraId="17DDF149" w14:textId="77777777" w:rsidR="006300F3" w:rsidRPr="00B95F8D" w:rsidRDefault="006300F3" w:rsidP="006300F3">
      <w:pPr>
        <w:pStyle w:val="ListParagraph"/>
        <w:autoSpaceDE w:val="0"/>
        <w:autoSpaceDN w:val="0"/>
        <w:adjustRightInd w:val="0"/>
        <w:spacing w:line="240" w:lineRule="auto"/>
        <w:rPr>
          <w:rFonts w:ascii="Consolas" w:hAnsi="Consolas" w:cs="Consolas"/>
          <w:color w:val="000000"/>
          <w:sz w:val="19"/>
          <w:szCs w:val="19"/>
        </w:rPr>
      </w:pPr>
      <w:r w:rsidRPr="00B95F8D">
        <w:rPr>
          <w:rFonts w:ascii="Consolas" w:hAnsi="Consolas" w:cs="Consolas"/>
          <w:color w:val="0000FF"/>
          <w:sz w:val="19"/>
          <w:szCs w:val="19"/>
        </w:rPr>
        <w:lastRenderedPageBreak/>
        <w:t>EXEC</w:t>
      </w:r>
      <w:r w:rsidRPr="00B95F8D">
        <w:rPr>
          <w:rFonts w:ascii="Consolas" w:hAnsi="Consolas" w:cs="Consolas"/>
          <w:color w:val="000000"/>
          <w:sz w:val="19"/>
          <w:szCs w:val="19"/>
        </w:rPr>
        <w:t xml:space="preserve"> [DIF]</w:t>
      </w:r>
      <w:r w:rsidRPr="00B95F8D">
        <w:rPr>
          <w:rFonts w:ascii="Consolas" w:hAnsi="Consolas" w:cs="Consolas"/>
          <w:color w:val="808080"/>
          <w:sz w:val="19"/>
          <w:szCs w:val="19"/>
        </w:rPr>
        <w:t>.</w:t>
      </w:r>
      <w:r w:rsidRPr="00B95F8D">
        <w:rPr>
          <w:rFonts w:ascii="Consolas" w:hAnsi="Consolas" w:cs="Consolas"/>
          <w:color w:val="000000"/>
          <w:sz w:val="19"/>
          <w:szCs w:val="19"/>
        </w:rPr>
        <w:t>[AddDIGroupTask]</w:t>
      </w:r>
    </w:p>
    <w:p w14:paraId="387E3CC3" w14:textId="6892B541" w:rsidR="006300F3" w:rsidRPr="00B95F8D" w:rsidRDefault="006300F3" w:rsidP="006300F3">
      <w:pPr>
        <w:pStyle w:val="ListParagraph"/>
        <w:autoSpaceDE w:val="0"/>
        <w:autoSpaceDN w:val="0"/>
        <w:adjustRightInd w:val="0"/>
        <w:spacing w:line="240" w:lineRule="auto"/>
        <w:rPr>
          <w:rFonts w:ascii="Consolas" w:hAnsi="Consolas" w:cs="Consolas"/>
          <w:color w:val="000000"/>
          <w:sz w:val="19"/>
          <w:szCs w:val="19"/>
        </w:rPr>
      </w:pPr>
      <w:r w:rsidRPr="00B95F8D">
        <w:rPr>
          <w:rFonts w:ascii="Consolas" w:hAnsi="Consolas" w:cs="Consolas"/>
          <w:color w:val="0000FF"/>
          <w:sz w:val="19"/>
          <w:szCs w:val="19"/>
        </w:rPr>
        <w:tab/>
      </w:r>
      <w:r w:rsidRPr="00B95F8D">
        <w:rPr>
          <w:rFonts w:ascii="Consolas" w:hAnsi="Consolas" w:cs="Consolas"/>
          <w:color w:val="000000"/>
          <w:sz w:val="19"/>
          <w:szCs w:val="19"/>
        </w:rPr>
        <w:t xml:space="preserve">@DIGroupKey </w:t>
      </w:r>
      <w:r w:rsidRPr="00B95F8D">
        <w:rPr>
          <w:rFonts w:ascii="Consolas" w:hAnsi="Consolas" w:cs="Consolas"/>
          <w:color w:val="808080"/>
          <w:sz w:val="19"/>
          <w:szCs w:val="19"/>
        </w:rPr>
        <w:t>=</w:t>
      </w:r>
      <w:r w:rsidRPr="00B95F8D">
        <w:rPr>
          <w:rFonts w:ascii="Consolas" w:hAnsi="Consolas" w:cs="Consolas"/>
          <w:color w:val="000000"/>
          <w:sz w:val="19"/>
          <w:szCs w:val="19"/>
        </w:rPr>
        <w:t xml:space="preserve"> </w:t>
      </w:r>
      <w:r w:rsidR="00654DDA">
        <w:rPr>
          <w:rFonts w:ascii="Consolas" w:hAnsi="Consolas" w:cs="Consolas"/>
          <w:color w:val="000000"/>
          <w:sz w:val="19"/>
          <w:szCs w:val="19"/>
        </w:rPr>
        <w:t>1</w:t>
      </w:r>
    </w:p>
    <w:p w14:paraId="5DEDC401" w14:textId="5F40790B" w:rsidR="006300F3" w:rsidRPr="00B95F8D" w:rsidRDefault="006300F3" w:rsidP="006300F3">
      <w:pPr>
        <w:pStyle w:val="ListParagraph"/>
        <w:autoSpaceDE w:val="0"/>
        <w:autoSpaceDN w:val="0"/>
        <w:adjustRightInd w:val="0"/>
        <w:spacing w:line="240" w:lineRule="auto"/>
        <w:rPr>
          <w:rFonts w:ascii="Consolas" w:hAnsi="Consolas" w:cs="Consolas"/>
          <w:color w:val="000000"/>
          <w:sz w:val="19"/>
          <w:szCs w:val="19"/>
        </w:rPr>
      </w:pPr>
      <w:r w:rsidRPr="00B95F8D">
        <w:rPr>
          <w:rFonts w:ascii="Consolas" w:hAnsi="Consolas" w:cs="Consolas"/>
          <w:color w:val="000000"/>
          <w:sz w:val="19"/>
          <w:szCs w:val="19"/>
        </w:rPr>
        <w:tab/>
      </w:r>
      <w:r w:rsidRPr="00B95F8D">
        <w:rPr>
          <w:rFonts w:ascii="Consolas" w:hAnsi="Consolas" w:cs="Consolas"/>
          <w:color w:val="808080"/>
          <w:sz w:val="19"/>
          <w:szCs w:val="19"/>
        </w:rPr>
        <w:t>,</w:t>
      </w:r>
      <w:r w:rsidRPr="00B95F8D">
        <w:rPr>
          <w:rFonts w:ascii="Consolas" w:hAnsi="Consolas" w:cs="Consolas"/>
          <w:color w:val="000000"/>
          <w:sz w:val="19"/>
          <w:szCs w:val="19"/>
        </w:rPr>
        <w:t xml:space="preserve">@DITaskKey </w:t>
      </w:r>
      <w:r w:rsidRPr="00B95F8D">
        <w:rPr>
          <w:rFonts w:ascii="Consolas" w:hAnsi="Consolas" w:cs="Consolas"/>
          <w:color w:val="808080"/>
          <w:sz w:val="19"/>
          <w:szCs w:val="19"/>
        </w:rPr>
        <w:t>=</w:t>
      </w:r>
      <w:r w:rsidRPr="00B95F8D">
        <w:rPr>
          <w:rFonts w:ascii="Consolas" w:hAnsi="Consolas" w:cs="Consolas"/>
          <w:color w:val="000000"/>
          <w:sz w:val="19"/>
          <w:szCs w:val="19"/>
        </w:rPr>
        <w:t xml:space="preserve"> 1</w:t>
      </w:r>
    </w:p>
    <w:p w14:paraId="058538ED" w14:textId="77777777" w:rsidR="006300F3" w:rsidRDefault="006300F3" w:rsidP="006300F3">
      <w:pPr>
        <w:pStyle w:val="ListParagrap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@DIGroupTaskPriorityOrder </w:t>
      </w:r>
      <w:r>
        <w:rPr>
          <w:rFonts w:ascii="Consolas" w:hAnsi="Consolas" w:cs="Consolas"/>
          <w:color w:val="808080"/>
          <w:sz w:val="19"/>
          <w:szCs w:val="19"/>
        </w:rPr>
        <w:t>=</w:t>
      </w:r>
      <w:r>
        <w:rPr>
          <w:rFonts w:ascii="Consolas" w:hAnsi="Consolas" w:cs="Consolas"/>
          <w:color w:val="000000"/>
          <w:sz w:val="19"/>
          <w:szCs w:val="19"/>
        </w:rPr>
        <w:t xml:space="preserve"> 1</w:t>
      </w:r>
    </w:p>
    <w:p w14:paraId="62E5986A" w14:textId="77777777" w:rsidR="006300F3" w:rsidRDefault="006300F3" w:rsidP="006300F3">
      <w:pPr>
        <w:pStyle w:val="ListParagraph"/>
      </w:pPr>
    </w:p>
    <w:p w14:paraId="1D14FCD1" w14:textId="77777777" w:rsidR="006300F3" w:rsidRDefault="006300F3" w:rsidP="006300F3">
      <w:pPr>
        <w:pStyle w:val="ListParagraph"/>
        <w:numPr>
          <w:ilvl w:val="0"/>
          <w:numId w:val="36"/>
        </w:numPr>
        <w:spacing w:after="160" w:line="259" w:lineRule="auto"/>
      </w:pPr>
      <w:r>
        <w:t>Validate the Configurations</w:t>
      </w:r>
    </w:p>
    <w:p w14:paraId="49339D64" w14:textId="77777777" w:rsidR="006300F3" w:rsidRDefault="006300F3" w:rsidP="006300F3">
      <w:pPr>
        <w:autoSpaceDE w:val="0"/>
        <w:autoSpaceDN w:val="0"/>
        <w:adjustRightInd w:val="0"/>
        <w:spacing w:line="240" w:lineRule="auto"/>
        <w:ind w:firstLine="72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[ValidateDIGroupConfigurations]</w:t>
      </w:r>
    </w:p>
    <w:p w14:paraId="5C29D965" w14:textId="77777777" w:rsidR="006300F3" w:rsidRDefault="006300F3" w:rsidP="006300F3">
      <w:pPr>
        <w:pStyle w:val="ListParagraph"/>
      </w:pPr>
      <w:r>
        <w:rPr>
          <w:rFonts w:ascii="Consolas" w:hAnsi="Consolas" w:cs="Consolas"/>
          <w:color w:val="0000FF"/>
          <w:sz w:val="19"/>
          <w:szCs w:val="19"/>
        </w:rPr>
        <w:tab/>
      </w:r>
      <w:r>
        <w:rPr>
          <w:rFonts w:ascii="Consolas" w:hAnsi="Consolas" w:cs="Consolas"/>
          <w:color w:val="000000"/>
          <w:sz w:val="19"/>
          <w:szCs w:val="19"/>
        </w:rPr>
        <w:t xml:space="preserve">@DIGroupName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'Config Test'</w:t>
      </w:r>
    </w:p>
    <w:p w14:paraId="4C85F040" w14:textId="77777777" w:rsidR="006300F3" w:rsidRDefault="006300F3" w:rsidP="006300F3"/>
    <w:p w14:paraId="495EAB0E" w14:textId="4AF63152" w:rsidR="006300F3" w:rsidRDefault="006300F3" w:rsidP="006300F3">
      <w:r>
        <w:t xml:space="preserve">The template ADF pipelines created for the </w:t>
      </w:r>
      <w:r w:rsidR="00006B60">
        <w:t>ingestion framework</w:t>
      </w:r>
      <w:r>
        <w:t xml:space="preserve"> use the information in the configuration tables to understand what </w:t>
      </w:r>
      <w:r w:rsidR="0031443B">
        <w:t xml:space="preserve">data </w:t>
      </w:r>
      <w:r>
        <w:t>integration tasks need to be completed when executed.  The PL_DIF_</w:t>
      </w:r>
      <w:r w:rsidR="24863962">
        <w:t>[DescriptiveName]</w:t>
      </w:r>
      <w:r>
        <w:t>_GroupOrder template ADF pipeline accepts two parameters when it is executed:</w:t>
      </w:r>
    </w:p>
    <w:p w14:paraId="4FD50FD4" w14:textId="79AC9057" w:rsidR="006300F3" w:rsidRDefault="006300F3" w:rsidP="006300F3">
      <w:pPr>
        <w:pStyle w:val="ListParagraph"/>
        <w:numPr>
          <w:ilvl w:val="0"/>
          <w:numId w:val="34"/>
        </w:numPr>
        <w:spacing w:after="160" w:line="259" w:lineRule="auto"/>
      </w:pPr>
      <w:r>
        <w:t xml:space="preserve">ProjectName: the value passed in must exist as a project in the </w:t>
      </w:r>
      <w:r w:rsidR="0031443B">
        <w:t>config</w:t>
      </w:r>
      <w:r>
        <w:t>.Project table</w:t>
      </w:r>
    </w:p>
    <w:p w14:paraId="3BCD0664" w14:textId="5FDC0D3B" w:rsidR="006300F3" w:rsidRDefault="006300F3" w:rsidP="006300F3">
      <w:pPr>
        <w:pStyle w:val="ListParagraph"/>
        <w:numPr>
          <w:ilvl w:val="0"/>
          <w:numId w:val="34"/>
        </w:numPr>
        <w:spacing w:after="160" w:line="259" w:lineRule="auto"/>
      </w:pPr>
      <w:r>
        <w:t xml:space="preserve">DIGroupName: the value passed in must exist as a data integration group in the </w:t>
      </w:r>
      <w:r w:rsidR="0031443B">
        <w:t>config</w:t>
      </w:r>
      <w:r>
        <w:t>.DIGroup table</w:t>
      </w:r>
    </w:p>
    <w:p w14:paraId="6155F78D" w14:textId="20C8D322" w:rsidR="006300F3" w:rsidRPr="0031443B" w:rsidRDefault="006300F3" w:rsidP="5F04B00B">
      <w:pPr>
        <w:rPr>
          <w:rFonts w:ascii="Calibri" w:eastAsiaTheme="majorEastAsia" w:hAnsi="Calibri" w:cs="Calibri"/>
          <w:color w:val="000000"/>
          <w:bdr w:val="none" w:sz="0" w:space="0" w:color="auto" w:frame="1"/>
        </w:rPr>
      </w:pPr>
      <w:r>
        <w:t xml:space="preserve">Based on the parameter values provided, the pipeline will look up all of the corresponding execution groups defined by the various </w:t>
      </w:r>
      <w:r w:rsidRPr="006A1535">
        <w:t>DIGroupTaskPriorityOrder</w:t>
      </w:r>
      <w:r>
        <w:t xml:space="preserve"> values to determine the necessary execution order for the DITasks.  The pipeline will then call the </w:t>
      </w:r>
      <w:r w:rsidR="00006B60" w:rsidRPr="004D6FFB">
        <w:t>PL_DIF_</w:t>
      </w:r>
      <w:r w:rsidR="5A8B5456" w:rsidRPr="004D6FFB">
        <w:t>[DescriptiveName]</w:t>
      </w:r>
      <w:r w:rsidRPr="5F04B00B">
        <w:rPr>
          <w:rStyle w:val="spellingerror"/>
          <w:rFonts w:ascii="Calibri" w:eastAsiaTheme="majorEastAsia" w:hAnsi="Calibri" w:cs="Calibri"/>
          <w:color w:val="000000"/>
          <w:bdr w:val="none" w:sz="0" w:space="0" w:color="auto" w:frame="1"/>
        </w:rPr>
        <w:t xml:space="preserve">_TaskLoop child pipeline.  This pipeline will spawn multiple threads, one for each DITask in a given DIGroupTaskPriorityOrder execution group.  Lastly, the </w:t>
      </w:r>
      <w:r w:rsidR="00006B60" w:rsidRPr="004D6FFB">
        <w:t>PL_DIF_</w:t>
      </w:r>
      <w:r w:rsidR="570EF553" w:rsidRPr="004D6FFB">
        <w:t>[DescriptiveName]</w:t>
      </w:r>
      <w:r w:rsidRPr="5F04B00B">
        <w:rPr>
          <w:rStyle w:val="spellingerror"/>
          <w:rFonts w:ascii="Calibri" w:eastAsiaTheme="majorEastAsia" w:hAnsi="Calibri" w:cs="Calibri"/>
          <w:color w:val="000000"/>
          <w:bdr w:val="none" w:sz="0" w:space="0" w:color="auto" w:frame="1"/>
        </w:rPr>
        <w:t>_</w:t>
      </w:r>
      <w:r w:rsidR="00006B60" w:rsidRPr="5F04B00B">
        <w:rPr>
          <w:rStyle w:val="spellingerror"/>
          <w:rFonts w:ascii="Calibri" w:eastAsiaTheme="majorEastAsia" w:hAnsi="Calibri" w:cs="Calibri"/>
          <w:color w:val="000000"/>
          <w:bdr w:val="none" w:sz="0" w:space="0" w:color="auto" w:frame="1"/>
        </w:rPr>
        <w:t>Ingestion</w:t>
      </w:r>
      <w:r w:rsidRPr="5F04B00B">
        <w:rPr>
          <w:rStyle w:val="spellingerror"/>
          <w:rFonts w:ascii="Calibri" w:eastAsiaTheme="majorEastAsia" w:hAnsi="Calibri" w:cs="Calibri"/>
          <w:color w:val="000000"/>
          <w:bdr w:val="none" w:sz="0" w:space="0" w:color="auto" w:frame="1"/>
        </w:rPr>
        <w:t xml:space="preserve"> pipeline is called.  </w:t>
      </w:r>
      <w:r>
        <w:t>This pipeline looks up the specific information related to the source and destination datasets and perform</w:t>
      </w:r>
      <w:r w:rsidR="0031443B">
        <w:t>s</w:t>
      </w:r>
      <w:r>
        <w:t xml:space="preserve"> the copy operation needed to ingest that data.</w:t>
      </w:r>
    </w:p>
    <w:p w14:paraId="67388E09" w14:textId="77777777" w:rsidR="00006B60" w:rsidRDefault="00006B60" w:rsidP="006300F3"/>
    <w:p w14:paraId="2BF139DD" w14:textId="60458CD4" w:rsidR="00006B60" w:rsidRDefault="006300F3" w:rsidP="006300F3">
      <w:r>
        <w:t xml:space="preserve">Based on this, to use the </w:t>
      </w:r>
      <w:r w:rsidR="00006B60">
        <w:t>ingestion framework</w:t>
      </w:r>
      <w:r>
        <w:t xml:space="preserve"> correctly, entries must be made across several tables.  </w:t>
      </w:r>
    </w:p>
    <w:p w14:paraId="3A06BDDB" w14:textId="69E90853" w:rsidR="006300F3" w:rsidRDefault="006300F3" w:rsidP="006300F3">
      <w:r>
        <w:t>Returning to the example started above, suppose the following:</w:t>
      </w:r>
    </w:p>
    <w:p w14:paraId="2FAE4809" w14:textId="7D48CCDF" w:rsidR="006300F3" w:rsidRDefault="006300F3" w:rsidP="006300F3">
      <w:pPr>
        <w:pStyle w:val="ListParagraph"/>
        <w:numPr>
          <w:ilvl w:val="0"/>
          <w:numId w:val="35"/>
        </w:numPr>
        <w:spacing w:after="160" w:line="259" w:lineRule="auto"/>
      </w:pPr>
      <w:r>
        <w:t xml:space="preserve">A </w:t>
      </w:r>
      <w:r w:rsidR="00006B60">
        <w:t xml:space="preserve">new </w:t>
      </w:r>
      <w:r>
        <w:t xml:space="preserve">project named Project X requires the data from the source described above </w:t>
      </w:r>
      <w:r w:rsidR="0031443B">
        <w:t xml:space="preserve">to </w:t>
      </w:r>
      <w:r>
        <w:t>be ingested into the destination described above</w:t>
      </w:r>
    </w:p>
    <w:p w14:paraId="4C0E5411" w14:textId="5EDC3CF2" w:rsidR="006300F3" w:rsidRDefault="006300F3" w:rsidP="006300F3">
      <w:pPr>
        <w:pStyle w:val="ListParagraph"/>
        <w:numPr>
          <w:ilvl w:val="0"/>
          <w:numId w:val="35"/>
        </w:numPr>
        <w:spacing w:after="160" w:line="259" w:lineRule="auto"/>
      </w:pPr>
      <w:r>
        <w:t xml:space="preserve">Project X plans on ingesting additional tables in groups that will include several reference dimension tables, several </w:t>
      </w:r>
      <w:r w:rsidR="00006B60">
        <w:t xml:space="preserve">member </w:t>
      </w:r>
      <w:r>
        <w:t>demographics tables, and several fact tables</w:t>
      </w:r>
    </w:p>
    <w:p w14:paraId="2E66E023" w14:textId="77777777" w:rsidR="006300F3" w:rsidRDefault="006300F3" w:rsidP="006300F3">
      <w:r>
        <w:t>The Project X team should use the stored procedures listed above to generate the following configuration table entries:</w:t>
      </w:r>
    </w:p>
    <w:p w14:paraId="3BB17016" w14:textId="683CBD1D" w:rsidR="006300F3" w:rsidRDefault="006300F3" w:rsidP="006300F3">
      <w:pPr>
        <w:pStyle w:val="ListParagraph"/>
        <w:numPr>
          <w:ilvl w:val="0"/>
          <w:numId w:val="25"/>
        </w:numPr>
        <w:spacing w:after="160" w:line="259" w:lineRule="auto"/>
      </w:pPr>
      <w:r>
        <w:t xml:space="preserve">An entry in the </w:t>
      </w:r>
      <w:r w:rsidR="0031443B">
        <w:rPr>
          <w:u w:val="single"/>
        </w:rPr>
        <w:t>config</w:t>
      </w:r>
      <w:r w:rsidRPr="00564A82">
        <w:rPr>
          <w:u w:val="single"/>
        </w:rPr>
        <w:t>.Project</w:t>
      </w:r>
      <w:r>
        <w:t xml:space="preserve"> table for their </w:t>
      </w:r>
      <w:r w:rsidRPr="00DB242C">
        <w:rPr>
          <w:b/>
          <w:bCs/>
        </w:rPr>
        <w:t>Project X</w:t>
      </w:r>
      <w:r>
        <w:t xml:space="preserve"> effort</w:t>
      </w:r>
    </w:p>
    <w:p w14:paraId="7E915009" w14:textId="626842DE" w:rsidR="006300F3" w:rsidRDefault="006300F3" w:rsidP="006300F3">
      <w:pPr>
        <w:pStyle w:val="ListParagraph"/>
        <w:numPr>
          <w:ilvl w:val="0"/>
          <w:numId w:val="25"/>
        </w:numPr>
        <w:spacing w:after="160" w:line="259" w:lineRule="auto"/>
      </w:pPr>
      <w:r>
        <w:t xml:space="preserve">Three entries in the </w:t>
      </w:r>
      <w:r w:rsidR="0031443B">
        <w:rPr>
          <w:u w:val="single"/>
        </w:rPr>
        <w:t>config</w:t>
      </w:r>
      <w:r w:rsidRPr="00564A82">
        <w:rPr>
          <w:u w:val="single"/>
        </w:rPr>
        <w:t>.DIGroup</w:t>
      </w:r>
      <w:r>
        <w:t xml:space="preserve"> table:</w:t>
      </w:r>
    </w:p>
    <w:p w14:paraId="27B85CBC" w14:textId="77777777" w:rsidR="006300F3" w:rsidRDefault="006300F3" w:rsidP="006300F3">
      <w:pPr>
        <w:pStyle w:val="ListParagraph"/>
        <w:numPr>
          <w:ilvl w:val="1"/>
          <w:numId w:val="25"/>
        </w:numPr>
        <w:spacing w:after="160" w:line="259" w:lineRule="auto"/>
      </w:pPr>
      <w:r>
        <w:t xml:space="preserve">One to describe the </w:t>
      </w:r>
      <w:r w:rsidRPr="00DB242C">
        <w:rPr>
          <w:b/>
          <w:bCs/>
        </w:rPr>
        <w:t>Dimensions</w:t>
      </w:r>
      <w:r>
        <w:t xml:space="preserve"> group of data integration tasks</w:t>
      </w:r>
    </w:p>
    <w:p w14:paraId="66CA6EB0" w14:textId="3CAB3F00" w:rsidR="006300F3" w:rsidRDefault="006300F3" w:rsidP="006300F3">
      <w:pPr>
        <w:pStyle w:val="ListParagraph"/>
        <w:numPr>
          <w:ilvl w:val="1"/>
          <w:numId w:val="25"/>
        </w:numPr>
        <w:spacing w:after="160" w:line="259" w:lineRule="auto"/>
      </w:pPr>
      <w:r>
        <w:t>A second to describe the</w:t>
      </w:r>
      <w:r w:rsidR="00006B60">
        <w:t xml:space="preserve"> </w:t>
      </w:r>
      <w:r w:rsidR="00006B60">
        <w:rPr>
          <w:b/>
          <w:bCs/>
        </w:rPr>
        <w:t xml:space="preserve">Member </w:t>
      </w:r>
      <w:r w:rsidRPr="00DB242C">
        <w:rPr>
          <w:b/>
          <w:bCs/>
        </w:rPr>
        <w:t>Demographics</w:t>
      </w:r>
      <w:r>
        <w:t xml:space="preserve"> group of data integration tasks</w:t>
      </w:r>
    </w:p>
    <w:p w14:paraId="7F054055" w14:textId="77777777" w:rsidR="006300F3" w:rsidRDefault="006300F3" w:rsidP="006300F3">
      <w:pPr>
        <w:pStyle w:val="ListParagraph"/>
        <w:numPr>
          <w:ilvl w:val="1"/>
          <w:numId w:val="25"/>
        </w:numPr>
        <w:spacing w:after="160" w:line="259" w:lineRule="auto"/>
      </w:pPr>
      <w:r>
        <w:t xml:space="preserve">A third to describe the </w:t>
      </w:r>
      <w:r w:rsidRPr="00DB242C">
        <w:rPr>
          <w:b/>
          <w:bCs/>
        </w:rPr>
        <w:t>Fact Table</w:t>
      </w:r>
      <w:r>
        <w:t xml:space="preserve"> group of data integration tasks</w:t>
      </w:r>
    </w:p>
    <w:p w14:paraId="0781FA63" w14:textId="79630865" w:rsidR="006300F3" w:rsidRDefault="006300F3" w:rsidP="006300F3">
      <w:pPr>
        <w:pStyle w:val="ListParagraph"/>
        <w:numPr>
          <w:ilvl w:val="0"/>
          <w:numId w:val="25"/>
        </w:numPr>
        <w:spacing w:after="160" w:line="259" w:lineRule="auto"/>
      </w:pPr>
      <w:r>
        <w:t xml:space="preserve">Entries in the </w:t>
      </w:r>
      <w:r w:rsidR="0031443B">
        <w:rPr>
          <w:u w:val="single"/>
        </w:rPr>
        <w:t>config</w:t>
      </w:r>
      <w:r w:rsidRPr="00564A82">
        <w:rPr>
          <w:u w:val="single"/>
        </w:rPr>
        <w:t>.DITask</w:t>
      </w:r>
      <w:r>
        <w:t xml:space="preserve"> table to describe each of the source</w:t>
      </w:r>
      <w:r w:rsidR="0031443B">
        <w:t>-to-</w:t>
      </w:r>
      <w:r>
        <w:t>destination data ingestion tasks required for their project:</w:t>
      </w:r>
    </w:p>
    <w:p w14:paraId="206F6509" w14:textId="059CEDBA" w:rsidR="006300F3" w:rsidRDefault="006300F3" w:rsidP="006300F3">
      <w:pPr>
        <w:pStyle w:val="ListParagraph"/>
        <w:numPr>
          <w:ilvl w:val="1"/>
          <w:numId w:val="25"/>
        </w:numPr>
        <w:spacing w:after="160" w:line="259" w:lineRule="auto"/>
      </w:pPr>
      <w:r>
        <w:t xml:space="preserve">One to describe the ingestion of </w:t>
      </w:r>
      <w:r w:rsidRPr="00DB242C">
        <w:rPr>
          <w:b/>
          <w:bCs/>
        </w:rPr>
        <w:t>Dim.</w:t>
      </w:r>
      <w:r w:rsidR="00006B60">
        <w:rPr>
          <w:b/>
          <w:bCs/>
        </w:rPr>
        <w:t>Member</w:t>
      </w:r>
      <w:r w:rsidRPr="00DB242C">
        <w:rPr>
          <w:b/>
          <w:bCs/>
        </w:rPr>
        <w:t>Demographics</w:t>
      </w:r>
      <w:r>
        <w:t xml:space="preserve"> as explained above</w:t>
      </w:r>
    </w:p>
    <w:p w14:paraId="6C83BF2B" w14:textId="77777777" w:rsidR="006300F3" w:rsidRDefault="006300F3" w:rsidP="006300F3">
      <w:pPr>
        <w:pStyle w:val="ListParagraph"/>
        <w:numPr>
          <w:ilvl w:val="1"/>
          <w:numId w:val="25"/>
        </w:numPr>
        <w:spacing w:after="160" w:line="259" w:lineRule="auto"/>
      </w:pPr>
      <w:r>
        <w:t>Others to describe additional data integration tasks as required</w:t>
      </w:r>
    </w:p>
    <w:p w14:paraId="1549B79B" w14:textId="0165D55F" w:rsidR="006300F3" w:rsidRDefault="006300F3" w:rsidP="006300F3">
      <w:pPr>
        <w:pStyle w:val="ListParagraph"/>
        <w:numPr>
          <w:ilvl w:val="0"/>
          <w:numId w:val="25"/>
        </w:numPr>
        <w:spacing w:after="160" w:line="259" w:lineRule="auto"/>
      </w:pPr>
      <w:r>
        <w:t xml:space="preserve">Entries in the </w:t>
      </w:r>
      <w:r w:rsidR="0031443B">
        <w:rPr>
          <w:u w:val="single"/>
        </w:rPr>
        <w:t>config</w:t>
      </w:r>
      <w:r w:rsidRPr="00564A82">
        <w:rPr>
          <w:u w:val="single"/>
        </w:rPr>
        <w:t>.DIGroupTask</w:t>
      </w:r>
      <w:r>
        <w:t xml:space="preserve"> table to assign each data integration task added to the </w:t>
      </w:r>
      <w:r w:rsidR="0031443B">
        <w:rPr>
          <w:u w:val="single"/>
        </w:rPr>
        <w:t>config</w:t>
      </w:r>
      <w:r w:rsidRPr="00747124">
        <w:rPr>
          <w:u w:val="single"/>
        </w:rPr>
        <w:t>.DITask</w:t>
      </w:r>
      <w:r>
        <w:t xml:space="preserve"> table to one of the groups added to the </w:t>
      </w:r>
      <w:r w:rsidR="0031443B">
        <w:rPr>
          <w:u w:val="single"/>
        </w:rPr>
        <w:t>config</w:t>
      </w:r>
      <w:r w:rsidRPr="00747124">
        <w:rPr>
          <w:u w:val="single"/>
        </w:rPr>
        <w:t>.DIGroup</w:t>
      </w:r>
      <w:r>
        <w:t xml:space="preserve"> table</w:t>
      </w:r>
    </w:p>
    <w:p w14:paraId="481566D6" w14:textId="7C348E43" w:rsidR="006300F3" w:rsidRDefault="006300F3" w:rsidP="006300F3">
      <w:pPr>
        <w:pStyle w:val="ListParagraph"/>
        <w:numPr>
          <w:ilvl w:val="1"/>
          <w:numId w:val="25"/>
        </w:numPr>
        <w:spacing w:after="160" w:line="259" w:lineRule="auto"/>
      </w:pPr>
      <w:r>
        <w:lastRenderedPageBreak/>
        <w:t xml:space="preserve">One to assign the task for ingesting the </w:t>
      </w:r>
      <w:r w:rsidRPr="00DB242C">
        <w:rPr>
          <w:b/>
          <w:bCs/>
        </w:rPr>
        <w:t>Dim.</w:t>
      </w:r>
      <w:r w:rsidR="00006B60">
        <w:rPr>
          <w:b/>
          <w:bCs/>
        </w:rPr>
        <w:t>Member</w:t>
      </w:r>
      <w:r w:rsidRPr="00DB242C">
        <w:rPr>
          <w:b/>
          <w:bCs/>
        </w:rPr>
        <w:t>Demographics</w:t>
      </w:r>
      <w:r>
        <w:t xml:space="preserve"> table to the </w:t>
      </w:r>
      <w:r w:rsidR="00006B60">
        <w:rPr>
          <w:b/>
          <w:bCs/>
        </w:rPr>
        <w:t>Member</w:t>
      </w:r>
      <w:r w:rsidRPr="00DB242C">
        <w:rPr>
          <w:b/>
          <w:bCs/>
        </w:rPr>
        <w:t xml:space="preserve"> Demographics</w:t>
      </w:r>
      <w:r>
        <w:t xml:space="preserve"> group</w:t>
      </w:r>
    </w:p>
    <w:p w14:paraId="7816FC0D" w14:textId="77777777" w:rsidR="006300F3" w:rsidRDefault="006300F3" w:rsidP="006300F3">
      <w:pPr>
        <w:pStyle w:val="ListParagraph"/>
        <w:numPr>
          <w:ilvl w:val="1"/>
          <w:numId w:val="25"/>
        </w:numPr>
        <w:spacing w:after="160" w:line="259" w:lineRule="auto"/>
      </w:pPr>
      <w:r>
        <w:t>Others to assign additional tasks to different data integration groups</w:t>
      </w:r>
    </w:p>
    <w:p w14:paraId="5A3E4879" w14:textId="2D5EF456" w:rsidR="006300F3" w:rsidRDefault="006300F3" w:rsidP="006300F3">
      <w:pPr>
        <w:rPr>
          <w:i/>
          <w:iCs/>
        </w:rPr>
      </w:pPr>
      <w:r w:rsidRPr="000A692B">
        <w:rPr>
          <w:b/>
          <w:bCs/>
          <w:i/>
          <w:iCs/>
        </w:rPr>
        <w:t>Note</w:t>
      </w:r>
      <w:r w:rsidRPr="000A692B">
        <w:rPr>
          <w:i/>
          <w:iCs/>
        </w:rPr>
        <w:t xml:space="preserve">: While the stored procedures listed above can be used to add or update entries in each of the </w:t>
      </w:r>
      <w:r>
        <w:rPr>
          <w:i/>
          <w:iCs/>
        </w:rPr>
        <w:t>configuration</w:t>
      </w:r>
      <w:r w:rsidRPr="000A692B">
        <w:rPr>
          <w:i/>
          <w:iCs/>
        </w:rPr>
        <w:t xml:space="preserve"> tables, it is also acceptable to insert or update entries directly using SQL statements, ADF pipelines, or any other mechanism that supports writing information to an Azure SQL database.  Care should be taken, however, to ensure that any updates applied do not affect other users dependent on existing </w:t>
      </w:r>
      <w:r>
        <w:rPr>
          <w:i/>
          <w:iCs/>
        </w:rPr>
        <w:t>configuration</w:t>
      </w:r>
      <w:r w:rsidRPr="000A692B">
        <w:rPr>
          <w:i/>
          <w:iCs/>
        </w:rPr>
        <w:t xml:space="preserve"> information.</w:t>
      </w:r>
      <w:r w:rsidR="00006B60">
        <w:rPr>
          <w:i/>
          <w:iCs/>
        </w:rPr>
        <w:t xml:space="preserve">  </w:t>
      </w:r>
    </w:p>
    <w:p w14:paraId="167B22B3" w14:textId="0CEED8DD" w:rsidR="00006B60" w:rsidRDefault="00006B60" w:rsidP="006300F3">
      <w:pPr>
        <w:rPr>
          <w:lang w:bidi="en-US"/>
        </w:rPr>
      </w:pPr>
    </w:p>
    <w:p w14:paraId="420253BA" w14:textId="2D5D1839" w:rsidR="00006B60" w:rsidRDefault="00006B60" w:rsidP="00006B60">
      <w:pPr>
        <w:pStyle w:val="Heading2"/>
        <w:numPr>
          <w:ilvl w:val="0"/>
          <w:numId w:val="0"/>
        </w:numPr>
        <w:ind w:left="576" w:hanging="576"/>
        <w:rPr>
          <w:lang w:bidi="en-US"/>
        </w:rPr>
      </w:pPr>
      <w:bookmarkStart w:id="6" w:name="_Toc146267395"/>
      <w:r>
        <w:rPr>
          <w:lang w:bidi="en-US"/>
        </w:rPr>
        <w:t>Ingestion Scenarios</w:t>
      </w:r>
      <w:bookmarkEnd w:id="6"/>
    </w:p>
    <w:p w14:paraId="12D2D2DA" w14:textId="7D63456E" w:rsidR="00006B60" w:rsidRDefault="00006B60" w:rsidP="00006B60">
      <w:pPr>
        <w:rPr>
          <w:rStyle w:val="spellingerror"/>
          <w:rFonts w:ascii="Calibri" w:eastAsiaTheme="majorEastAsia" w:hAnsi="Calibri" w:cs="Calibri"/>
          <w:color w:val="000000"/>
          <w:bdr w:val="none" w:sz="0" w:space="0" w:color="auto" w:frame="1"/>
        </w:rPr>
      </w:pPr>
      <w:r w:rsidRPr="000B5250">
        <w:rPr>
          <w:rStyle w:val="spellingerror"/>
          <w:rFonts w:ascii="Calibri" w:eastAsiaTheme="majorEastAsia" w:hAnsi="Calibri" w:cs="Calibri"/>
          <w:color w:val="000000"/>
          <w:bdr w:val="none" w:sz="0" w:space="0" w:color="auto" w:frame="1"/>
        </w:rPr>
        <w:t xml:space="preserve">The Data Ingestion Framework </w:t>
      </w:r>
      <w:r>
        <w:rPr>
          <w:rStyle w:val="spellingerror"/>
          <w:rFonts w:ascii="Calibri" w:eastAsiaTheme="majorEastAsia" w:hAnsi="Calibri" w:cs="Calibri"/>
          <w:color w:val="000000"/>
          <w:bdr w:val="none" w:sz="0" w:space="0" w:color="auto" w:frame="1"/>
        </w:rPr>
        <w:t>supports several different ingestion scenarios that allow for flexibility when pulling data from the given source.  Each of these scenarios can be configured by setting up certain values, flags</w:t>
      </w:r>
      <w:r w:rsidR="0031443B">
        <w:rPr>
          <w:rStyle w:val="spellingerror"/>
          <w:rFonts w:ascii="Calibri" w:eastAsiaTheme="majorEastAsia" w:hAnsi="Calibri" w:cs="Calibri"/>
          <w:color w:val="000000"/>
          <w:bdr w:val="none" w:sz="0" w:space="0" w:color="auto" w:frame="1"/>
        </w:rPr>
        <w:t>,</w:t>
      </w:r>
      <w:r>
        <w:rPr>
          <w:rStyle w:val="spellingerror"/>
          <w:rFonts w:ascii="Calibri" w:eastAsiaTheme="majorEastAsia" w:hAnsi="Calibri" w:cs="Calibri"/>
          <w:color w:val="000000"/>
          <w:bdr w:val="none" w:sz="0" w:space="0" w:color="auto" w:frame="1"/>
        </w:rPr>
        <w:t xml:space="preserve"> and metadata records across the various </w:t>
      </w:r>
      <w:r w:rsidR="0031443B">
        <w:rPr>
          <w:rStyle w:val="spellingerror"/>
          <w:rFonts w:ascii="Calibri" w:eastAsiaTheme="majorEastAsia" w:hAnsi="Calibri" w:cs="Calibri"/>
          <w:color w:val="000000"/>
          <w:bdr w:val="none" w:sz="0" w:space="0" w:color="auto" w:frame="1"/>
        </w:rPr>
        <w:t>DIF</w:t>
      </w:r>
      <w:r>
        <w:rPr>
          <w:rStyle w:val="spellingerror"/>
          <w:rFonts w:ascii="Calibri" w:eastAsiaTheme="majorEastAsia" w:hAnsi="Calibri" w:cs="Calibri"/>
          <w:color w:val="000000"/>
          <w:bdr w:val="none" w:sz="0" w:space="0" w:color="auto" w:frame="1"/>
        </w:rPr>
        <w:t xml:space="preserve"> tables.</w:t>
      </w:r>
    </w:p>
    <w:p w14:paraId="541D8962" w14:textId="77777777" w:rsidR="006B0427" w:rsidRDefault="006B0427" w:rsidP="006B0427">
      <w:pPr>
        <w:pStyle w:val="Heading3"/>
        <w:numPr>
          <w:ilvl w:val="0"/>
          <w:numId w:val="0"/>
        </w:numPr>
        <w:ind w:left="720" w:hanging="720"/>
        <w:rPr>
          <w:rStyle w:val="spellingerror"/>
          <w:rFonts w:ascii="Calibri" w:hAnsi="Calibri" w:cs="Calibri"/>
          <w:color w:val="000000"/>
          <w:u w:val="single"/>
          <w:bdr w:val="none" w:sz="0" w:space="0" w:color="auto" w:frame="1"/>
        </w:rPr>
      </w:pPr>
    </w:p>
    <w:p w14:paraId="3CEFA8F9" w14:textId="5EADFF07" w:rsidR="00006B60" w:rsidRDefault="00006B60" w:rsidP="006B0427">
      <w:pPr>
        <w:pStyle w:val="Heading3"/>
        <w:numPr>
          <w:ilvl w:val="0"/>
          <w:numId w:val="0"/>
        </w:numPr>
        <w:ind w:left="720" w:hanging="720"/>
        <w:rPr>
          <w:rStyle w:val="spellingerror"/>
          <w:rFonts w:ascii="Calibri" w:hAnsi="Calibri" w:cs="Calibri"/>
          <w:color w:val="000000"/>
          <w:bdr w:val="none" w:sz="0" w:space="0" w:color="auto" w:frame="1"/>
        </w:rPr>
      </w:pPr>
      <w:bookmarkStart w:id="7" w:name="_Toc146267396"/>
      <w:r>
        <w:rPr>
          <w:rStyle w:val="spellingerror"/>
          <w:rFonts w:ascii="Calibri" w:hAnsi="Calibri" w:cs="Calibri"/>
          <w:color w:val="000000"/>
          <w:u w:val="single"/>
          <w:bdr w:val="none" w:sz="0" w:space="0" w:color="auto" w:frame="1"/>
        </w:rPr>
        <w:t>Partition</w:t>
      </w:r>
      <w:bookmarkEnd w:id="7"/>
    </w:p>
    <w:p w14:paraId="51321FA3" w14:textId="77777777"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Partitioning is a common practice used to achieve performance gains and improve maintenance activities on large datasets.  If the given source data uses partitioning, this can be leveraged in the DIF to increase the performance of the extract so that it runs in parallel based on the partitioned value.  </w:t>
      </w:r>
    </w:p>
    <w:p w14:paraId="5DD52DB3" w14:textId="77777777" w:rsidR="0031443B" w:rsidRDefault="0031443B" w:rsidP="00006B60">
      <w:pPr>
        <w:rPr>
          <w:rStyle w:val="spellingerror"/>
          <w:rFonts w:ascii="Calibri" w:eastAsiaTheme="majorEastAsia" w:hAnsi="Calibri" w:cs="Calibri"/>
          <w:color w:val="000000"/>
          <w:bdr w:val="none" w:sz="0" w:space="0" w:color="auto" w:frame="1"/>
        </w:rPr>
      </w:pPr>
    </w:p>
    <w:p w14:paraId="0AF49F7D" w14:textId="6FEE7738" w:rsidR="00006B60" w:rsidRDefault="0031443B"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b/>
          <w:color w:val="000000"/>
          <w:bdr w:val="none" w:sz="0" w:space="0" w:color="auto" w:frame="1"/>
        </w:rPr>
        <w:t>N</w:t>
      </w:r>
      <w:r w:rsidR="00006B60" w:rsidRPr="0031443B">
        <w:rPr>
          <w:rStyle w:val="spellingerror"/>
          <w:rFonts w:ascii="Calibri" w:eastAsiaTheme="majorEastAsia" w:hAnsi="Calibri" w:cs="Calibri"/>
          <w:b/>
          <w:color w:val="000000"/>
          <w:bdr w:val="none" w:sz="0" w:space="0" w:color="auto" w:frame="1"/>
        </w:rPr>
        <w:t>ote</w:t>
      </w:r>
      <w:r>
        <w:rPr>
          <w:rStyle w:val="spellingerror"/>
          <w:rFonts w:ascii="Calibri" w:eastAsiaTheme="majorEastAsia" w:hAnsi="Calibri" w:cs="Calibri"/>
          <w:color w:val="000000"/>
          <w:bdr w:val="none" w:sz="0" w:space="0" w:color="auto" w:frame="1"/>
        </w:rPr>
        <w:t xml:space="preserve">:  </w:t>
      </w:r>
      <w:r w:rsidRPr="0031443B">
        <w:rPr>
          <w:rStyle w:val="spellingerror"/>
          <w:rFonts w:ascii="Calibri" w:eastAsiaTheme="majorEastAsia" w:hAnsi="Calibri" w:cs="Calibri"/>
          <w:i/>
          <w:color w:val="000000"/>
          <w:bdr w:val="none" w:sz="0" w:space="0" w:color="auto" w:frame="1"/>
        </w:rPr>
        <w:t>T</w:t>
      </w:r>
      <w:r w:rsidR="00006B60" w:rsidRPr="0031443B">
        <w:rPr>
          <w:rStyle w:val="spellingerror"/>
          <w:rFonts w:ascii="Calibri" w:eastAsiaTheme="majorEastAsia" w:hAnsi="Calibri" w:cs="Calibri"/>
          <w:i/>
          <w:color w:val="000000"/>
          <w:bdr w:val="none" w:sz="0" w:space="0" w:color="auto" w:frame="1"/>
        </w:rPr>
        <w:t>his functionality is only available on Full or the initial extract of a Full then Incremental load type.</w:t>
      </w:r>
    </w:p>
    <w:p w14:paraId="0651EB94" w14:textId="77777777" w:rsidR="0031443B" w:rsidRDefault="0031443B" w:rsidP="00006B60">
      <w:pPr>
        <w:rPr>
          <w:rStyle w:val="spellingerror"/>
          <w:rFonts w:ascii="Calibri" w:eastAsiaTheme="majorEastAsia" w:hAnsi="Calibri" w:cs="Calibri"/>
          <w:color w:val="000000"/>
          <w:bdr w:val="none" w:sz="0" w:space="0" w:color="auto" w:frame="1"/>
        </w:rPr>
      </w:pPr>
    </w:p>
    <w:p w14:paraId="659727C5" w14:textId="5BF5F8AD"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Setup Steps:</w:t>
      </w:r>
    </w:p>
    <w:p w14:paraId="72DD9498" w14:textId="088D8077" w:rsidR="00006B60" w:rsidRPr="00415908" w:rsidRDefault="00006B60" w:rsidP="00006B60">
      <w:pPr>
        <w:pStyle w:val="ListParagraph"/>
        <w:numPr>
          <w:ilvl w:val="0"/>
          <w:numId w:val="37"/>
        </w:numPr>
        <w:spacing w:after="160" w:line="259" w:lineRule="auto"/>
        <w:rPr>
          <w:rStyle w:val="spellingerror"/>
          <w:rFonts w:ascii="Calibri" w:eastAsiaTheme="majorEastAsia" w:hAnsi="Calibri" w:cs="Calibri"/>
          <w:color w:val="000000"/>
          <w:bdr w:val="none" w:sz="0" w:space="0" w:color="auto" w:frame="1"/>
        </w:rPr>
      </w:pPr>
      <w:r w:rsidRPr="00415908">
        <w:rPr>
          <w:rStyle w:val="spellingerror"/>
          <w:rFonts w:ascii="Calibri" w:eastAsiaTheme="majorEastAsia" w:hAnsi="Calibri" w:cs="Calibri"/>
          <w:color w:val="000000"/>
          <w:bdr w:val="none" w:sz="0" w:space="0" w:color="auto" w:frame="1"/>
        </w:rPr>
        <w:t xml:space="preserve">Determine which Partition Type the source dataset follows by checking the </w:t>
      </w:r>
      <w:r w:rsidRPr="00415908">
        <w:rPr>
          <w:rFonts w:ascii="Consolas" w:hAnsi="Consolas" w:cs="Consolas"/>
          <w:color w:val="000000"/>
          <w:sz w:val="19"/>
          <w:szCs w:val="19"/>
        </w:rPr>
        <w:t>[</w:t>
      </w:r>
      <w:r w:rsidR="0031443B">
        <w:rPr>
          <w:rFonts w:ascii="Consolas" w:hAnsi="Consolas" w:cs="Consolas"/>
          <w:color w:val="000000"/>
          <w:sz w:val="19"/>
          <w:szCs w:val="19"/>
        </w:rPr>
        <w:t>reference</w:t>
      </w:r>
      <w:r w:rsidRPr="00415908">
        <w:rPr>
          <w:rFonts w:ascii="Consolas" w:hAnsi="Consolas" w:cs="Consolas"/>
          <w:color w:val="000000"/>
          <w:sz w:val="19"/>
          <w:szCs w:val="19"/>
        </w:rPr>
        <w:t>]</w:t>
      </w:r>
      <w:r w:rsidRPr="00415908">
        <w:rPr>
          <w:rFonts w:ascii="Consolas" w:hAnsi="Consolas" w:cs="Consolas"/>
          <w:color w:val="808080"/>
          <w:sz w:val="19"/>
          <w:szCs w:val="19"/>
        </w:rPr>
        <w:t>.</w:t>
      </w:r>
      <w:r w:rsidRPr="00415908">
        <w:rPr>
          <w:rFonts w:ascii="Consolas" w:hAnsi="Consolas" w:cs="Consolas"/>
          <w:color w:val="000000"/>
          <w:sz w:val="19"/>
          <w:szCs w:val="19"/>
        </w:rPr>
        <w:t xml:space="preserve">[PartitionType] </w:t>
      </w:r>
      <w:r w:rsidRPr="00415908">
        <w:rPr>
          <w:rStyle w:val="spellingerror"/>
          <w:rFonts w:ascii="Calibri" w:eastAsiaTheme="majorEastAsia" w:hAnsi="Calibri" w:cs="Calibri"/>
          <w:color w:val="000000"/>
          <w:bdr w:val="none" w:sz="0" w:space="0" w:color="auto" w:frame="1"/>
        </w:rPr>
        <w:t>table</w:t>
      </w:r>
    </w:p>
    <w:p w14:paraId="399A77DE" w14:textId="7CB20829" w:rsidR="00006B60" w:rsidRDefault="00006B60" w:rsidP="00006B60">
      <w:pPr>
        <w:pStyle w:val="ListParagraph"/>
        <w:numPr>
          <w:ilvl w:val="0"/>
          <w:numId w:val="37"/>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Verify that the partition values for that type </w:t>
      </w:r>
      <w:r w:rsidR="0031443B">
        <w:rPr>
          <w:rStyle w:val="spellingerror"/>
          <w:rFonts w:ascii="Calibri" w:eastAsiaTheme="majorEastAsia" w:hAnsi="Calibri" w:cs="Calibri"/>
          <w:color w:val="000000"/>
          <w:bdr w:val="none" w:sz="0" w:space="0" w:color="auto" w:frame="1"/>
        </w:rPr>
        <w:t xml:space="preserve">are </w:t>
      </w:r>
      <w:r>
        <w:rPr>
          <w:rStyle w:val="spellingerror"/>
          <w:rFonts w:ascii="Calibri" w:eastAsiaTheme="majorEastAsia" w:hAnsi="Calibri" w:cs="Calibri"/>
          <w:color w:val="000000"/>
          <w:bdr w:val="none" w:sz="0" w:space="0" w:color="auto" w:frame="1"/>
        </w:rPr>
        <w:t xml:space="preserve">defined in the </w:t>
      </w:r>
      <w:r>
        <w:rPr>
          <w:rFonts w:ascii="Consolas" w:hAnsi="Consolas" w:cs="Consolas"/>
          <w:color w:val="000000"/>
          <w:sz w:val="19"/>
          <w:szCs w:val="19"/>
        </w:rPr>
        <w:t>[</w:t>
      </w:r>
      <w:r w:rsidR="0031443B">
        <w:rPr>
          <w:rFonts w:ascii="Consolas" w:hAnsi="Consolas" w:cs="Consolas"/>
          <w:color w:val="000000"/>
          <w:sz w:val="19"/>
          <w:szCs w:val="19"/>
        </w:rPr>
        <w:t>config</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[PartitionBoundary]</w:t>
      </w:r>
      <w:r>
        <w:rPr>
          <w:rStyle w:val="spellingerror"/>
          <w:rFonts w:ascii="Calibri" w:eastAsiaTheme="majorEastAsia" w:hAnsi="Calibri" w:cs="Calibri"/>
          <w:color w:val="000000"/>
          <w:bdr w:val="none" w:sz="0" w:space="0" w:color="auto" w:frame="1"/>
        </w:rPr>
        <w:t xml:space="preserve"> table matches the partitioning scheme of the source data</w:t>
      </w:r>
    </w:p>
    <w:p w14:paraId="75F541CF" w14:textId="751CF461" w:rsidR="00006B60" w:rsidRDefault="00006B60" w:rsidP="00006B60">
      <w:pPr>
        <w:pStyle w:val="ListParagraph"/>
        <w:numPr>
          <w:ilvl w:val="0"/>
          <w:numId w:val="37"/>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Create the appropriate source record in the </w:t>
      </w:r>
      <w:r>
        <w:rPr>
          <w:rFonts w:ascii="Consolas" w:hAnsi="Consolas" w:cs="Consolas"/>
          <w:color w:val="000000"/>
          <w:sz w:val="19"/>
          <w:szCs w:val="19"/>
        </w:rPr>
        <w:t>[</w:t>
      </w:r>
      <w:r w:rsidR="0031443B">
        <w:rPr>
          <w:rFonts w:ascii="Consolas" w:hAnsi="Consolas" w:cs="Consolas"/>
          <w:color w:val="000000"/>
          <w:sz w:val="19"/>
          <w:szCs w:val="19"/>
        </w:rPr>
        <w:t>metadata</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[Dataset]</w:t>
      </w:r>
      <w:r>
        <w:rPr>
          <w:rStyle w:val="spellingerror"/>
          <w:rFonts w:ascii="Calibri" w:eastAsiaTheme="majorEastAsia" w:hAnsi="Calibri" w:cs="Calibri"/>
          <w:color w:val="000000"/>
          <w:bdr w:val="none" w:sz="0" w:space="0" w:color="auto" w:frame="1"/>
        </w:rPr>
        <w:t xml:space="preserve"> table and set the </w:t>
      </w:r>
      <w:r>
        <w:rPr>
          <w:rFonts w:ascii="Consolas" w:hAnsi="Consolas" w:cs="Consolas"/>
          <w:color w:val="000000"/>
          <w:sz w:val="19"/>
          <w:szCs w:val="19"/>
        </w:rPr>
        <w:t>[PartitionTypeKey]</w:t>
      </w:r>
      <w:r>
        <w:rPr>
          <w:rStyle w:val="spellingerror"/>
          <w:rFonts w:ascii="Calibri" w:eastAsiaTheme="majorEastAsia" w:hAnsi="Calibri" w:cs="Calibri"/>
          <w:color w:val="000000"/>
          <w:bdr w:val="none" w:sz="0" w:space="0" w:color="auto" w:frame="1"/>
        </w:rPr>
        <w:t xml:space="preserve"> column to the corresponding key value</w:t>
      </w:r>
    </w:p>
    <w:p w14:paraId="5CEA8AF3" w14:textId="587469E0" w:rsidR="00006B60" w:rsidRPr="00415908" w:rsidRDefault="00006B60" w:rsidP="00006B60">
      <w:pPr>
        <w:pStyle w:val="ListParagraph"/>
        <w:numPr>
          <w:ilvl w:val="0"/>
          <w:numId w:val="37"/>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Add a record in the </w:t>
      </w:r>
      <w:r>
        <w:rPr>
          <w:rFonts w:ascii="Consolas" w:hAnsi="Consolas" w:cs="Consolas"/>
          <w:color w:val="000000"/>
          <w:sz w:val="19"/>
          <w:szCs w:val="19"/>
        </w:rPr>
        <w:t>[</w:t>
      </w:r>
      <w:r w:rsidR="0031443B">
        <w:rPr>
          <w:rFonts w:ascii="Consolas" w:hAnsi="Consolas" w:cs="Consolas"/>
          <w:color w:val="000000"/>
          <w:sz w:val="19"/>
          <w:szCs w:val="19"/>
        </w:rPr>
        <w:t>metadata</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[Attribute]</w:t>
      </w:r>
      <w:r>
        <w:rPr>
          <w:rStyle w:val="spellingerror"/>
          <w:rFonts w:ascii="Calibri" w:eastAsiaTheme="majorEastAsia" w:hAnsi="Calibri" w:cs="Calibri"/>
          <w:color w:val="000000"/>
          <w:bdr w:val="none" w:sz="0" w:space="0" w:color="auto" w:frame="1"/>
        </w:rPr>
        <w:t xml:space="preserve"> table that matches the partitioned column in the source.  Set the </w:t>
      </w:r>
      <w:r>
        <w:rPr>
          <w:rFonts w:ascii="Consolas" w:hAnsi="Consolas" w:cs="Consolas"/>
          <w:color w:val="000000"/>
          <w:sz w:val="19"/>
          <w:szCs w:val="19"/>
        </w:rPr>
        <w:t>[AttributePartitionKeyOrder]</w:t>
      </w:r>
      <w:r>
        <w:rPr>
          <w:rStyle w:val="spellingerror"/>
          <w:rFonts w:ascii="Calibri" w:eastAsiaTheme="majorEastAsia" w:hAnsi="Calibri" w:cs="Calibri"/>
          <w:color w:val="000000"/>
          <w:bdr w:val="none" w:sz="0" w:space="0" w:color="auto" w:frame="1"/>
        </w:rPr>
        <w:t xml:space="preserve"> column to 1</w:t>
      </w:r>
    </w:p>
    <w:p w14:paraId="2CE163B8" w14:textId="77777777" w:rsidR="00006B60" w:rsidRPr="006B0427" w:rsidRDefault="00006B60" w:rsidP="006B0427">
      <w:pPr>
        <w:pStyle w:val="Heading3"/>
        <w:numPr>
          <w:ilvl w:val="0"/>
          <w:numId w:val="0"/>
        </w:numPr>
        <w:ind w:left="720" w:hanging="720"/>
        <w:rPr>
          <w:rStyle w:val="spellingerror"/>
          <w:rFonts w:ascii="Calibri" w:hAnsi="Calibri" w:cs="Calibri"/>
          <w:color w:val="000000"/>
          <w:u w:val="single"/>
          <w:bdr w:val="none" w:sz="0" w:space="0" w:color="auto" w:frame="1"/>
        </w:rPr>
      </w:pPr>
      <w:bookmarkStart w:id="8" w:name="_Toc146267397"/>
      <w:r>
        <w:rPr>
          <w:rStyle w:val="spellingerror"/>
          <w:rFonts w:ascii="Calibri" w:hAnsi="Calibri" w:cs="Calibri"/>
          <w:color w:val="000000"/>
          <w:u w:val="single"/>
          <w:bdr w:val="none" w:sz="0" w:space="0" w:color="auto" w:frame="1"/>
        </w:rPr>
        <w:t>Source Filtering</w:t>
      </w:r>
      <w:bookmarkEnd w:id="8"/>
    </w:p>
    <w:p w14:paraId="5DBB62B5" w14:textId="6B922AF9"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In some cases, it will be necessary to apply filters to the source data.  This might be needed to limit the amount of data returned to the last two years based on a business date or to exclude certain record types that are </w:t>
      </w:r>
      <w:r w:rsidR="0031443B">
        <w:rPr>
          <w:rStyle w:val="spellingerror"/>
          <w:rFonts w:ascii="Calibri" w:eastAsiaTheme="majorEastAsia" w:hAnsi="Calibri" w:cs="Calibri"/>
          <w:color w:val="000000"/>
          <w:bdr w:val="none" w:sz="0" w:space="0" w:color="auto" w:frame="1"/>
        </w:rPr>
        <w:t>not necessary</w:t>
      </w:r>
      <w:r>
        <w:rPr>
          <w:rStyle w:val="spellingerror"/>
          <w:rFonts w:ascii="Calibri" w:eastAsiaTheme="majorEastAsia" w:hAnsi="Calibri" w:cs="Calibri"/>
          <w:color w:val="000000"/>
          <w:bdr w:val="none" w:sz="0" w:space="0" w:color="auto" w:frame="1"/>
        </w:rPr>
        <w:t xml:space="preserve"> </w:t>
      </w:r>
      <w:r w:rsidR="0031443B">
        <w:rPr>
          <w:rStyle w:val="spellingerror"/>
          <w:rFonts w:ascii="Calibri" w:eastAsiaTheme="majorEastAsia" w:hAnsi="Calibri" w:cs="Calibri"/>
          <w:color w:val="000000"/>
          <w:bdr w:val="none" w:sz="0" w:space="0" w:color="auto" w:frame="1"/>
        </w:rPr>
        <w:t>for</w:t>
      </w:r>
      <w:r>
        <w:rPr>
          <w:rStyle w:val="spellingerror"/>
          <w:rFonts w:ascii="Calibri" w:eastAsiaTheme="majorEastAsia" w:hAnsi="Calibri" w:cs="Calibri"/>
          <w:color w:val="000000"/>
          <w:bdr w:val="none" w:sz="0" w:space="0" w:color="auto" w:frame="1"/>
        </w:rPr>
        <w:t xml:space="preserve"> downstream activities.  To add filtering to an ingestion task in the </w:t>
      </w:r>
      <w:r w:rsidR="0031443B">
        <w:rPr>
          <w:rStyle w:val="spellingerror"/>
          <w:rFonts w:ascii="Calibri" w:eastAsiaTheme="majorEastAsia" w:hAnsi="Calibri" w:cs="Calibri"/>
          <w:color w:val="000000"/>
          <w:bdr w:val="none" w:sz="0" w:space="0" w:color="auto" w:frame="1"/>
        </w:rPr>
        <w:t>DIF</w:t>
      </w:r>
      <w:r>
        <w:rPr>
          <w:rStyle w:val="spellingerror"/>
          <w:rFonts w:ascii="Calibri" w:eastAsiaTheme="majorEastAsia" w:hAnsi="Calibri" w:cs="Calibri"/>
          <w:color w:val="000000"/>
          <w:bdr w:val="none" w:sz="0" w:space="0" w:color="auto" w:frame="1"/>
        </w:rPr>
        <w:t xml:space="preserve"> database, set a value in the </w:t>
      </w:r>
      <w:r>
        <w:rPr>
          <w:rFonts w:ascii="Consolas" w:hAnsi="Consolas" w:cs="Consolas"/>
          <w:color w:val="000000"/>
          <w:sz w:val="19"/>
          <w:szCs w:val="19"/>
        </w:rPr>
        <w:t>[DITaskSourceFilterLogic]</w:t>
      </w:r>
      <w:r>
        <w:rPr>
          <w:rStyle w:val="spellingerror"/>
          <w:rFonts w:ascii="Calibri" w:eastAsiaTheme="majorEastAsia" w:hAnsi="Calibri" w:cs="Calibri"/>
          <w:color w:val="000000"/>
          <w:bdr w:val="none" w:sz="0" w:space="0" w:color="auto" w:frame="1"/>
        </w:rPr>
        <w:t xml:space="preserve"> column in the </w:t>
      </w:r>
      <w:r>
        <w:rPr>
          <w:rFonts w:ascii="Consolas" w:hAnsi="Consolas" w:cs="Consolas"/>
          <w:color w:val="000000"/>
          <w:sz w:val="19"/>
          <w:szCs w:val="19"/>
        </w:rPr>
        <w:t>[</w:t>
      </w:r>
      <w:r w:rsidR="0031443B">
        <w:rPr>
          <w:rFonts w:ascii="Consolas" w:hAnsi="Consolas" w:cs="Consolas"/>
          <w:color w:val="000000"/>
          <w:sz w:val="19"/>
          <w:szCs w:val="19"/>
        </w:rPr>
        <w:t>config</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[DITask]</w:t>
      </w:r>
      <w:r>
        <w:rPr>
          <w:rStyle w:val="spellingerror"/>
          <w:rFonts w:ascii="Calibri" w:eastAsiaTheme="majorEastAsia" w:hAnsi="Calibri" w:cs="Calibri"/>
          <w:color w:val="000000"/>
          <w:bdr w:val="none" w:sz="0" w:space="0" w:color="auto" w:frame="1"/>
        </w:rPr>
        <w:t xml:space="preserve"> table.  The value entered in this column should be a statement that could be appended as an additional predicate of a WHERE clause.  The </w:t>
      </w:r>
      <w:r>
        <w:rPr>
          <w:rFonts w:ascii="Consolas" w:hAnsi="Consolas" w:cs="Consolas"/>
          <w:color w:val="000000"/>
          <w:sz w:val="19"/>
          <w:szCs w:val="19"/>
        </w:rPr>
        <w:t>[SourceFilterLogicIsEnabled]</w:t>
      </w:r>
      <w:r>
        <w:rPr>
          <w:rStyle w:val="spellingerror"/>
          <w:rFonts w:ascii="Calibri" w:eastAsiaTheme="majorEastAsia" w:hAnsi="Calibri" w:cs="Calibri"/>
          <w:color w:val="000000"/>
          <w:bdr w:val="none" w:sz="0" w:space="0" w:color="auto" w:frame="1"/>
        </w:rPr>
        <w:t xml:space="preserve"> column value should also be set to 1.  If at some point the source filter logic isn’t needed for a given ingestion process, that value can be set to 0 to disable the application of that logic against the source dataset.</w:t>
      </w:r>
    </w:p>
    <w:p w14:paraId="6486D8A1" w14:textId="77777777" w:rsidR="0031443B" w:rsidRDefault="0031443B" w:rsidP="00006B60">
      <w:pPr>
        <w:rPr>
          <w:rStyle w:val="spellingerror"/>
          <w:rFonts w:ascii="Calibri" w:eastAsiaTheme="majorEastAsia" w:hAnsi="Calibri" w:cs="Calibri"/>
          <w:color w:val="000000"/>
          <w:bdr w:val="none" w:sz="0" w:space="0" w:color="auto" w:frame="1"/>
        </w:rPr>
      </w:pPr>
    </w:p>
    <w:p w14:paraId="78C6A3ED" w14:textId="6182731C"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Example:</w:t>
      </w:r>
    </w:p>
    <w:p w14:paraId="778BA3B2" w14:textId="0623A34E"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lastRenderedPageBreak/>
        <w:t xml:space="preserve">To filter the source data to only return records </w:t>
      </w:r>
      <w:r w:rsidR="0031443B">
        <w:rPr>
          <w:rStyle w:val="spellingerror"/>
          <w:rFonts w:ascii="Calibri" w:eastAsiaTheme="majorEastAsia" w:hAnsi="Calibri" w:cs="Calibri"/>
          <w:color w:val="000000"/>
          <w:bdr w:val="none" w:sz="0" w:space="0" w:color="auto" w:frame="1"/>
        </w:rPr>
        <w:t>after a certain effective date</w:t>
      </w:r>
      <w:r>
        <w:rPr>
          <w:rStyle w:val="spellingerror"/>
          <w:rFonts w:ascii="Calibri" w:eastAsiaTheme="majorEastAsia" w:hAnsi="Calibri" w:cs="Calibri"/>
          <w:color w:val="000000"/>
          <w:bdr w:val="none" w:sz="0" w:space="0" w:color="auto" w:frame="1"/>
        </w:rPr>
        <w:t xml:space="preserve">, enter the following value in the </w:t>
      </w:r>
      <w:r>
        <w:rPr>
          <w:rFonts w:ascii="Consolas" w:hAnsi="Consolas" w:cs="Consolas"/>
          <w:color w:val="000000"/>
          <w:sz w:val="19"/>
          <w:szCs w:val="19"/>
        </w:rPr>
        <w:t>[DITaskSourceFilterLogic]</w:t>
      </w:r>
      <w:r>
        <w:rPr>
          <w:rStyle w:val="spellingerror"/>
          <w:rFonts w:ascii="Calibri" w:eastAsiaTheme="majorEastAsia" w:hAnsi="Calibri" w:cs="Calibri"/>
          <w:color w:val="000000"/>
          <w:bdr w:val="none" w:sz="0" w:space="0" w:color="auto" w:frame="1"/>
        </w:rPr>
        <w:t xml:space="preserve">  column.</w:t>
      </w:r>
    </w:p>
    <w:p w14:paraId="4313D362" w14:textId="121B9BE9" w:rsidR="00006B60" w:rsidRPr="00D51FD7" w:rsidRDefault="00006B60" w:rsidP="00006B60">
      <w:pPr>
        <w:rPr>
          <w:rStyle w:val="spellingerror"/>
          <w:rFonts w:ascii="Calibri" w:eastAsiaTheme="majorEastAsia" w:hAnsi="Calibri" w:cs="Calibri"/>
          <w:i/>
          <w:iCs/>
          <w:color w:val="000000"/>
          <w:bdr w:val="none" w:sz="0" w:space="0" w:color="auto" w:frame="1"/>
        </w:rPr>
      </w:pPr>
      <w:r w:rsidRPr="00D51FD7">
        <w:rPr>
          <w:rStyle w:val="spellingerror"/>
          <w:rFonts w:ascii="Calibri" w:eastAsiaTheme="majorEastAsia" w:hAnsi="Calibri" w:cs="Calibri"/>
          <w:i/>
          <w:iCs/>
          <w:color w:val="000000"/>
          <w:bdr w:val="none" w:sz="0" w:space="0" w:color="auto" w:frame="1"/>
        </w:rPr>
        <w:t xml:space="preserve">“AND </w:t>
      </w:r>
      <w:r w:rsidR="0031443B">
        <w:rPr>
          <w:rStyle w:val="spellingerror"/>
          <w:rFonts w:ascii="Calibri" w:eastAsiaTheme="majorEastAsia" w:hAnsi="Calibri" w:cs="Calibri"/>
          <w:i/>
          <w:iCs/>
          <w:color w:val="000000"/>
          <w:bdr w:val="none" w:sz="0" w:space="0" w:color="auto" w:frame="1"/>
        </w:rPr>
        <w:t>EffectiveDate</w:t>
      </w:r>
      <w:r w:rsidRPr="00D51FD7">
        <w:rPr>
          <w:rStyle w:val="spellingerror"/>
          <w:rFonts w:ascii="Calibri" w:eastAsiaTheme="majorEastAsia" w:hAnsi="Calibri" w:cs="Calibri"/>
          <w:i/>
          <w:iCs/>
          <w:color w:val="000000"/>
          <w:bdr w:val="none" w:sz="0" w:space="0" w:color="auto" w:frame="1"/>
        </w:rPr>
        <w:t xml:space="preserve"> </w:t>
      </w:r>
      <w:r w:rsidR="0031443B">
        <w:rPr>
          <w:rStyle w:val="spellingerror"/>
          <w:rFonts w:ascii="Calibri" w:eastAsiaTheme="majorEastAsia" w:hAnsi="Calibri" w:cs="Calibri"/>
          <w:i/>
          <w:iCs/>
          <w:color w:val="000000"/>
          <w:bdr w:val="none" w:sz="0" w:space="0" w:color="auto" w:frame="1"/>
        </w:rPr>
        <w:t>&gt; ‘12/31/2013’</w:t>
      </w:r>
      <w:r w:rsidRPr="00D51FD7">
        <w:rPr>
          <w:rStyle w:val="spellingerror"/>
          <w:rFonts w:ascii="Calibri" w:eastAsiaTheme="majorEastAsia" w:hAnsi="Calibri" w:cs="Calibri"/>
          <w:i/>
          <w:iCs/>
          <w:color w:val="000000"/>
          <w:bdr w:val="none" w:sz="0" w:space="0" w:color="auto" w:frame="1"/>
        </w:rPr>
        <w:t>”</w:t>
      </w:r>
    </w:p>
    <w:p w14:paraId="5A3F12D1" w14:textId="77777777" w:rsidR="006B0427" w:rsidRDefault="006B0427" w:rsidP="006B0427">
      <w:pPr>
        <w:pStyle w:val="Heading3"/>
        <w:numPr>
          <w:ilvl w:val="0"/>
          <w:numId w:val="0"/>
        </w:numPr>
        <w:ind w:left="720" w:hanging="720"/>
        <w:rPr>
          <w:rStyle w:val="spellingerror"/>
          <w:rFonts w:ascii="Calibri" w:hAnsi="Calibri" w:cs="Calibri"/>
          <w:color w:val="000000"/>
          <w:u w:val="single"/>
          <w:bdr w:val="none" w:sz="0" w:space="0" w:color="auto" w:frame="1"/>
        </w:rPr>
      </w:pPr>
    </w:p>
    <w:p w14:paraId="6AA129D8" w14:textId="30341CBC" w:rsidR="00006B60" w:rsidRPr="006B0427" w:rsidRDefault="00006B60" w:rsidP="006B0427">
      <w:pPr>
        <w:pStyle w:val="Heading3"/>
        <w:numPr>
          <w:ilvl w:val="0"/>
          <w:numId w:val="0"/>
        </w:numPr>
        <w:ind w:left="720" w:hanging="720"/>
        <w:rPr>
          <w:rStyle w:val="spellingerror"/>
          <w:rFonts w:ascii="Calibri" w:hAnsi="Calibri" w:cs="Calibri"/>
          <w:color w:val="000000"/>
          <w:u w:val="single"/>
          <w:bdr w:val="none" w:sz="0" w:space="0" w:color="auto" w:frame="1"/>
        </w:rPr>
      </w:pPr>
      <w:bookmarkStart w:id="9" w:name="_Toc146267398"/>
      <w:r>
        <w:rPr>
          <w:rStyle w:val="spellingerror"/>
          <w:rFonts w:ascii="Calibri" w:hAnsi="Calibri" w:cs="Calibri"/>
          <w:color w:val="000000"/>
          <w:u w:val="single"/>
          <w:bdr w:val="none" w:sz="0" w:space="0" w:color="auto" w:frame="1"/>
        </w:rPr>
        <w:t>Source Audit Query</w:t>
      </w:r>
      <w:bookmarkEnd w:id="9"/>
    </w:p>
    <w:p w14:paraId="43CF3C1A" w14:textId="69C7C25E"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The SourceAuditQuery column in the </w:t>
      </w:r>
      <w:r w:rsidR="0031443B">
        <w:rPr>
          <w:rStyle w:val="spellingerror"/>
          <w:rFonts w:ascii="Calibri" w:eastAsiaTheme="majorEastAsia" w:hAnsi="Calibri" w:cs="Calibri"/>
          <w:color w:val="000000"/>
          <w:bdr w:val="none" w:sz="0" w:space="0" w:color="auto" w:frame="1"/>
        </w:rPr>
        <w:t>config</w:t>
      </w:r>
      <w:r>
        <w:rPr>
          <w:rStyle w:val="spellingerror"/>
          <w:rFonts w:ascii="Calibri" w:eastAsiaTheme="majorEastAsia" w:hAnsi="Calibri" w:cs="Calibri"/>
          <w:color w:val="000000"/>
          <w:bdr w:val="none" w:sz="0" w:space="0" w:color="auto" w:frame="1"/>
        </w:rPr>
        <w:t xml:space="preserve">.DITask table can be used to track dataset counts in the TableCopy pipeline.  When this value is set, it collects the record count defined in the column against the source and stores that in the </w:t>
      </w:r>
      <w:r w:rsidR="0031443B">
        <w:rPr>
          <w:rStyle w:val="spellingerror"/>
          <w:rFonts w:ascii="Calibri" w:eastAsiaTheme="majorEastAsia" w:hAnsi="Calibri" w:cs="Calibri"/>
          <w:color w:val="000000"/>
          <w:bdr w:val="none" w:sz="0" w:space="0" w:color="auto" w:frame="1"/>
        </w:rPr>
        <w:t>logging</w:t>
      </w:r>
      <w:r>
        <w:rPr>
          <w:rStyle w:val="spellingerror"/>
          <w:rFonts w:ascii="Calibri" w:eastAsiaTheme="majorEastAsia" w:hAnsi="Calibri" w:cs="Calibri"/>
          <w:color w:val="000000"/>
          <w:bdr w:val="none" w:sz="0" w:space="0" w:color="auto" w:frame="1"/>
        </w:rPr>
        <w:t>.PipelineResult table.</w:t>
      </w:r>
    </w:p>
    <w:p w14:paraId="1A577708" w14:textId="77777777" w:rsidR="0031443B" w:rsidRDefault="0031443B" w:rsidP="00006B60">
      <w:pPr>
        <w:rPr>
          <w:rStyle w:val="spellingerror"/>
          <w:rFonts w:ascii="Calibri" w:eastAsiaTheme="majorEastAsia" w:hAnsi="Calibri" w:cs="Calibri"/>
          <w:color w:val="000000"/>
          <w:bdr w:val="none" w:sz="0" w:space="0" w:color="auto" w:frame="1"/>
        </w:rPr>
      </w:pPr>
    </w:p>
    <w:p w14:paraId="00419C39" w14:textId="287E31DE"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Example Sourc</w:t>
      </w:r>
      <w:r w:rsidR="0031443B">
        <w:rPr>
          <w:rStyle w:val="spellingerror"/>
          <w:rFonts w:ascii="Calibri" w:eastAsiaTheme="majorEastAsia" w:hAnsi="Calibri" w:cs="Calibri"/>
          <w:color w:val="000000"/>
          <w:bdr w:val="none" w:sz="0" w:space="0" w:color="auto" w:frame="1"/>
        </w:rPr>
        <w:t>e</w:t>
      </w:r>
      <w:r>
        <w:rPr>
          <w:rStyle w:val="spellingerror"/>
          <w:rFonts w:ascii="Calibri" w:eastAsiaTheme="majorEastAsia" w:hAnsi="Calibri" w:cs="Calibri"/>
          <w:color w:val="000000"/>
          <w:bdr w:val="none" w:sz="0" w:space="0" w:color="auto" w:frame="1"/>
        </w:rPr>
        <w:t>AuditQuery Value:</w:t>
      </w:r>
    </w:p>
    <w:p w14:paraId="7012E3F6" w14:textId="0C4BE1D3" w:rsidR="00006B60" w:rsidRDefault="00006B60" w:rsidP="00006B60">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COUNT_BIG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[SrcAuditRowCount] </w:t>
      </w:r>
    </w:p>
    <w:p w14:paraId="1FC0497C" w14:textId="77777777" w:rsidR="00006B60" w:rsidRDefault="00006B60" w:rsidP="00006B60">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SourceTableName</w:t>
      </w:r>
      <w:r>
        <w:rPr>
          <w:rFonts w:ascii="Consolas" w:hAnsi="Consolas" w:cs="Consolas"/>
          <w:color w:val="808080"/>
          <w:sz w:val="19"/>
          <w:szCs w:val="19"/>
        </w:rPr>
        <w:t>&gt;</w:t>
      </w:r>
    </w:p>
    <w:p w14:paraId="2ECFD850" w14:textId="77777777" w:rsidR="00006B60" w:rsidRPr="00C164B1" w:rsidRDefault="00006B60" w:rsidP="00006B60">
      <w:pPr>
        <w:rPr>
          <w:rStyle w:val="spellingerror"/>
          <w:rFonts w:ascii="Calibri" w:eastAsiaTheme="majorEastAsia" w:hAnsi="Calibri" w:cs="Calibri"/>
          <w:color w:val="000000"/>
          <w:bdr w:val="none" w:sz="0" w:space="0" w:color="auto" w:frame="1"/>
        </w:rPr>
      </w:pP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1</w:t>
      </w:r>
    </w:p>
    <w:p w14:paraId="76AA4CBA" w14:textId="77777777" w:rsidR="00006B60" w:rsidRDefault="00006B60" w:rsidP="00006B60">
      <w:pPr>
        <w:rPr>
          <w:rStyle w:val="spellingerror"/>
          <w:rFonts w:ascii="Calibri" w:eastAsiaTheme="majorEastAsia" w:hAnsi="Calibri" w:cs="Calibri"/>
          <w:color w:val="000000"/>
          <w:u w:val="single"/>
          <w:bdr w:val="none" w:sz="0" w:space="0" w:color="auto" w:frame="1"/>
        </w:rPr>
      </w:pPr>
    </w:p>
    <w:p w14:paraId="7E4E6956" w14:textId="77777777" w:rsidR="00006B60" w:rsidRPr="006B0427" w:rsidRDefault="00006B60" w:rsidP="006B0427">
      <w:pPr>
        <w:pStyle w:val="Heading3"/>
        <w:numPr>
          <w:ilvl w:val="0"/>
          <w:numId w:val="0"/>
        </w:numPr>
        <w:ind w:left="720" w:hanging="720"/>
        <w:rPr>
          <w:rStyle w:val="spellingerror"/>
          <w:rFonts w:ascii="Calibri" w:hAnsi="Calibri" w:cs="Calibri"/>
          <w:color w:val="000000"/>
          <w:u w:val="single"/>
          <w:bdr w:val="none" w:sz="0" w:space="0" w:color="auto" w:frame="1"/>
        </w:rPr>
      </w:pPr>
      <w:bookmarkStart w:id="10" w:name="_Toc146267399"/>
      <w:r>
        <w:rPr>
          <w:rStyle w:val="spellingerror"/>
          <w:rFonts w:ascii="Calibri" w:hAnsi="Calibri" w:cs="Calibri"/>
          <w:color w:val="000000"/>
          <w:u w:val="single"/>
          <w:bdr w:val="none" w:sz="0" w:space="0" w:color="auto" w:frame="1"/>
        </w:rPr>
        <w:t>High Watermark Tracking – Incremental Extracts</w:t>
      </w:r>
      <w:bookmarkEnd w:id="10"/>
    </w:p>
    <w:p w14:paraId="212C0C7E" w14:textId="6876E503"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Tracking a high watermark value is essential for any incremental extract activities.  This is where the MAX value of a given attribute is recorded from the previous extract to be used as the starting point of </w:t>
      </w:r>
      <w:r w:rsidR="0031443B">
        <w:rPr>
          <w:rStyle w:val="spellingerror"/>
          <w:rFonts w:ascii="Calibri" w:eastAsiaTheme="majorEastAsia" w:hAnsi="Calibri" w:cs="Calibri"/>
          <w:color w:val="000000"/>
          <w:bdr w:val="none" w:sz="0" w:space="0" w:color="auto" w:frame="1"/>
        </w:rPr>
        <w:t xml:space="preserve">the </w:t>
      </w:r>
      <w:r>
        <w:rPr>
          <w:rStyle w:val="spellingerror"/>
          <w:rFonts w:ascii="Calibri" w:eastAsiaTheme="majorEastAsia" w:hAnsi="Calibri" w:cs="Calibri"/>
          <w:color w:val="000000"/>
          <w:bdr w:val="none" w:sz="0" w:space="0" w:color="auto" w:frame="1"/>
        </w:rPr>
        <w:t xml:space="preserve">next </w:t>
      </w:r>
      <w:r w:rsidR="0031443B">
        <w:rPr>
          <w:rStyle w:val="spellingerror"/>
          <w:rFonts w:ascii="Calibri" w:eastAsiaTheme="majorEastAsia" w:hAnsi="Calibri" w:cs="Calibri"/>
          <w:color w:val="000000"/>
          <w:bdr w:val="none" w:sz="0" w:space="0" w:color="auto" w:frame="1"/>
        </w:rPr>
        <w:t>extract</w:t>
      </w:r>
      <w:r>
        <w:rPr>
          <w:rStyle w:val="spellingerror"/>
          <w:rFonts w:ascii="Calibri" w:eastAsiaTheme="majorEastAsia" w:hAnsi="Calibri" w:cs="Calibri"/>
          <w:color w:val="000000"/>
          <w:bdr w:val="none" w:sz="0" w:space="0" w:color="auto" w:frame="1"/>
        </w:rPr>
        <w:t>.  The DIF process can be configured to track these types of values and apply them during Incremental load types.</w:t>
      </w:r>
    </w:p>
    <w:p w14:paraId="140A9358" w14:textId="77777777" w:rsidR="0031443B" w:rsidRDefault="0031443B" w:rsidP="00006B60">
      <w:pPr>
        <w:rPr>
          <w:rStyle w:val="spellingerror"/>
          <w:rFonts w:ascii="Calibri" w:eastAsiaTheme="majorEastAsia" w:hAnsi="Calibri" w:cs="Calibri"/>
          <w:color w:val="000000"/>
          <w:bdr w:val="none" w:sz="0" w:space="0" w:color="auto" w:frame="1"/>
        </w:rPr>
      </w:pPr>
    </w:p>
    <w:p w14:paraId="31E8082E" w14:textId="343C9AC7" w:rsidR="00006B60"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Setup Steps:</w:t>
      </w:r>
    </w:p>
    <w:p w14:paraId="2D8E8E59" w14:textId="77777777" w:rsidR="00006B60" w:rsidRDefault="00006B60" w:rsidP="00006B60">
      <w:pPr>
        <w:pStyle w:val="ListParagraph"/>
        <w:numPr>
          <w:ilvl w:val="0"/>
          <w:numId w:val="38"/>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Determine which source attribute is used to track new and changed records.  The data type of this attribute will be needed as well.</w:t>
      </w:r>
    </w:p>
    <w:p w14:paraId="50F7CAAB" w14:textId="37B6DC4A" w:rsidR="00006B60" w:rsidRDefault="00006B60" w:rsidP="00006B60">
      <w:pPr>
        <w:pStyle w:val="ListParagraph"/>
        <w:numPr>
          <w:ilvl w:val="0"/>
          <w:numId w:val="38"/>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After the source dataset record has been created in the </w:t>
      </w:r>
      <w:r>
        <w:rPr>
          <w:rFonts w:ascii="Consolas" w:hAnsi="Consolas" w:cs="Consolas"/>
          <w:color w:val="000000"/>
          <w:sz w:val="19"/>
          <w:szCs w:val="19"/>
        </w:rPr>
        <w:t>[</w:t>
      </w:r>
      <w:r w:rsidR="0031443B">
        <w:rPr>
          <w:rFonts w:ascii="Consolas" w:hAnsi="Consolas" w:cs="Consolas"/>
          <w:color w:val="000000"/>
          <w:sz w:val="19"/>
          <w:szCs w:val="19"/>
        </w:rPr>
        <w:t>metadata</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[Dataset]</w:t>
      </w:r>
      <w:r>
        <w:rPr>
          <w:rStyle w:val="spellingerror"/>
          <w:rFonts w:ascii="Calibri" w:eastAsiaTheme="majorEastAsia" w:hAnsi="Calibri" w:cs="Calibri"/>
          <w:color w:val="000000"/>
          <w:bdr w:val="none" w:sz="0" w:space="0" w:color="auto" w:frame="1"/>
        </w:rPr>
        <w:t xml:space="preserve"> table, add a new record in the </w:t>
      </w:r>
      <w:r>
        <w:rPr>
          <w:rFonts w:ascii="Consolas" w:hAnsi="Consolas" w:cs="Consolas"/>
          <w:color w:val="000000"/>
          <w:sz w:val="19"/>
          <w:szCs w:val="19"/>
        </w:rPr>
        <w:t>[</w:t>
      </w:r>
      <w:r w:rsidR="0031443B">
        <w:rPr>
          <w:rFonts w:ascii="Consolas" w:hAnsi="Consolas" w:cs="Consolas"/>
          <w:color w:val="000000"/>
          <w:sz w:val="19"/>
          <w:szCs w:val="19"/>
        </w:rPr>
        <w:t>metadata</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[Attribute]</w:t>
      </w:r>
      <w:r>
        <w:rPr>
          <w:rStyle w:val="spellingerror"/>
          <w:rFonts w:ascii="Calibri" w:eastAsiaTheme="majorEastAsia" w:hAnsi="Calibri" w:cs="Calibri"/>
          <w:color w:val="000000"/>
          <w:bdr w:val="none" w:sz="0" w:space="0" w:color="auto" w:frame="1"/>
        </w:rPr>
        <w:t xml:space="preserve"> table based on the attribute from the source environment that tracks changes</w:t>
      </w:r>
    </w:p>
    <w:p w14:paraId="4D26CFE5" w14:textId="60D31566" w:rsidR="00006B60" w:rsidRDefault="00006B60" w:rsidP="00006B60">
      <w:pPr>
        <w:pStyle w:val="ListParagraph"/>
        <w:numPr>
          <w:ilvl w:val="0"/>
          <w:numId w:val="38"/>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Set the appropriate </w:t>
      </w:r>
      <w:r>
        <w:rPr>
          <w:rFonts w:ascii="Consolas" w:hAnsi="Consolas" w:cs="Consolas"/>
          <w:color w:val="000000"/>
          <w:sz w:val="19"/>
          <w:szCs w:val="19"/>
        </w:rPr>
        <w:t>[DataTypeKey]</w:t>
      </w:r>
      <w:r>
        <w:rPr>
          <w:rStyle w:val="spellingerror"/>
          <w:rFonts w:ascii="Calibri" w:eastAsiaTheme="majorEastAsia" w:hAnsi="Calibri" w:cs="Calibri"/>
          <w:color w:val="000000"/>
          <w:bdr w:val="none" w:sz="0" w:space="0" w:color="auto" w:frame="1"/>
        </w:rPr>
        <w:t xml:space="preserve"> value for this new </w:t>
      </w:r>
      <w:r>
        <w:rPr>
          <w:rFonts w:ascii="Consolas" w:hAnsi="Consolas" w:cs="Consolas"/>
          <w:color w:val="000000"/>
          <w:sz w:val="19"/>
          <w:szCs w:val="19"/>
        </w:rPr>
        <w:t>[</w:t>
      </w:r>
      <w:r w:rsidR="0031443B">
        <w:rPr>
          <w:rFonts w:ascii="Consolas" w:hAnsi="Consolas" w:cs="Consolas"/>
          <w:color w:val="000000"/>
          <w:sz w:val="19"/>
          <w:szCs w:val="19"/>
        </w:rPr>
        <w:t>metadata</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[Attribute]</w:t>
      </w:r>
      <w:r>
        <w:rPr>
          <w:rStyle w:val="spellingerror"/>
          <w:rFonts w:ascii="Calibri" w:eastAsiaTheme="majorEastAsia" w:hAnsi="Calibri" w:cs="Calibri"/>
          <w:color w:val="000000"/>
          <w:bdr w:val="none" w:sz="0" w:space="0" w:color="auto" w:frame="1"/>
        </w:rPr>
        <w:t xml:space="preserve"> record</w:t>
      </w:r>
    </w:p>
    <w:p w14:paraId="650272DC" w14:textId="77777777" w:rsidR="00006B60" w:rsidRDefault="00006B60" w:rsidP="00006B60">
      <w:pPr>
        <w:pStyle w:val="ListParagraph"/>
        <w:numPr>
          <w:ilvl w:val="0"/>
          <w:numId w:val="38"/>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Set the </w:t>
      </w:r>
      <w:r>
        <w:rPr>
          <w:rFonts w:ascii="Consolas" w:hAnsi="Consolas" w:cs="Consolas"/>
          <w:color w:val="000000"/>
          <w:sz w:val="19"/>
          <w:szCs w:val="19"/>
        </w:rPr>
        <w:t>[AttributeIsWaterMark]</w:t>
      </w:r>
      <w:r>
        <w:rPr>
          <w:rStyle w:val="spellingerror"/>
          <w:rFonts w:ascii="Calibri" w:eastAsiaTheme="majorEastAsia" w:hAnsi="Calibri" w:cs="Calibri"/>
          <w:color w:val="000000"/>
          <w:bdr w:val="none" w:sz="0" w:space="0" w:color="auto" w:frame="1"/>
        </w:rPr>
        <w:t xml:space="preserve"> value to 1</w:t>
      </w:r>
    </w:p>
    <w:p w14:paraId="29FD46A1" w14:textId="7DF554CA" w:rsidR="00006B60" w:rsidRDefault="00006B60" w:rsidP="00006B60">
      <w:pPr>
        <w:pStyle w:val="ListParagraph"/>
        <w:numPr>
          <w:ilvl w:val="0"/>
          <w:numId w:val="38"/>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 xml:space="preserve">In the </w:t>
      </w:r>
      <w:r>
        <w:rPr>
          <w:rFonts w:ascii="Consolas" w:hAnsi="Consolas" w:cs="Consolas"/>
          <w:color w:val="000000"/>
          <w:sz w:val="19"/>
          <w:szCs w:val="19"/>
        </w:rPr>
        <w:t>[</w:t>
      </w:r>
      <w:r w:rsidR="0031443B">
        <w:rPr>
          <w:rFonts w:ascii="Consolas" w:hAnsi="Consolas" w:cs="Consolas"/>
          <w:color w:val="000000"/>
          <w:sz w:val="19"/>
          <w:szCs w:val="19"/>
        </w:rPr>
        <w:t>config</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[DITask]</w:t>
      </w:r>
      <w:r>
        <w:rPr>
          <w:rStyle w:val="spellingerror"/>
          <w:rFonts w:ascii="Calibri" w:eastAsiaTheme="majorEastAsia" w:hAnsi="Calibri" w:cs="Calibri"/>
          <w:color w:val="000000"/>
          <w:bdr w:val="none" w:sz="0" w:space="0" w:color="auto" w:frame="1"/>
        </w:rPr>
        <w:t xml:space="preserve"> table, set the </w:t>
      </w:r>
      <w:r>
        <w:rPr>
          <w:rFonts w:ascii="Consolas" w:hAnsi="Consolas" w:cs="Consolas"/>
          <w:color w:val="000000"/>
          <w:sz w:val="19"/>
          <w:szCs w:val="19"/>
        </w:rPr>
        <w:t>[DITaskMaxWaterMark]</w:t>
      </w:r>
      <w:r>
        <w:rPr>
          <w:rStyle w:val="spellingerror"/>
          <w:rFonts w:ascii="Calibri" w:eastAsiaTheme="majorEastAsia" w:hAnsi="Calibri" w:cs="Calibri"/>
          <w:color w:val="000000"/>
          <w:bdr w:val="none" w:sz="0" w:space="0" w:color="auto" w:frame="1"/>
        </w:rPr>
        <w:t xml:space="preserve"> column to the expression needed to track the high watermark value.  This expression will be added to the WHERE clause as an addition</w:t>
      </w:r>
      <w:r w:rsidR="0031443B">
        <w:rPr>
          <w:rStyle w:val="spellingerror"/>
          <w:rFonts w:ascii="Calibri" w:eastAsiaTheme="majorEastAsia" w:hAnsi="Calibri" w:cs="Calibri"/>
          <w:color w:val="000000"/>
          <w:bdr w:val="none" w:sz="0" w:space="0" w:color="auto" w:frame="1"/>
        </w:rPr>
        <w:t>al</w:t>
      </w:r>
      <w:r>
        <w:rPr>
          <w:rStyle w:val="spellingerror"/>
          <w:rFonts w:ascii="Calibri" w:eastAsiaTheme="majorEastAsia" w:hAnsi="Calibri" w:cs="Calibri"/>
          <w:color w:val="000000"/>
          <w:bdr w:val="none" w:sz="0" w:space="0" w:color="auto" w:frame="1"/>
        </w:rPr>
        <w:t xml:space="preserve"> predicate.</w:t>
      </w:r>
    </w:p>
    <w:p w14:paraId="748B46C2" w14:textId="77777777" w:rsidR="00006B60" w:rsidRDefault="00006B60" w:rsidP="00006B60">
      <w:pPr>
        <w:pStyle w:val="ListParagraph"/>
        <w:numPr>
          <w:ilvl w:val="0"/>
          <w:numId w:val="38"/>
        </w:numPr>
        <w:spacing w:after="160" w:line="259" w:lineRule="auto"/>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Be sure to include the %MinWaterMark% and %MaxWaterMark% replaceable parameters in the expression</w:t>
      </w:r>
    </w:p>
    <w:p w14:paraId="1E266A21" w14:textId="77777777" w:rsidR="00006B60" w:rsidRPr="00A32BF5" w:rsidRDefault="00006B60" w:rsidP="00006B60">
      <w:pPr>
        <w:rPr>
          <w:rStyle w:val="spellingerror"/>
          <w:rFonts w:ascii="Calibri" w:eastAsiaTheme="majorEastAsia" w:hAnsi="Calibri" w:cs="Calibri"/>
          <w:color w:val="000000"/>
          <w:bdr w:val="none" w:sz="0" w:space="0" w:color="auto" w:frame="1"/>
        </w:rPr>
      </w:pPr>
      <w:r>
        <w:rPr>
          <w:rStyle w:val="spellingerror"/>
          <w:rFonts w:ascii="Calibri" w:eastAsiaTheme="majorEastAsia" w:hAnsi="Calibri" w:cs="Calibri"/>
          <w:color w:val="000000"/>
          <w:bdr w:val="none" w:sz="0" w:space="0" w:color="auto" w:frame="1"/>
        </w:rPr>
        <w:t>Example:</w:t>
      </w:r>
    </w:p>
    <w:p w14:paraId="42C22BF6" w14:textId="1F204E0C" w:rsidR="00006B60" w:rsidRDefault="00006B60" w:rsidP="00006B60">
      <w:pPr>
        <w:rPr>
          <w:rStyle w:val="spellingerror"/>
          <w:rFonts w:ascii="Calibri" w:eastAsiaTheme="majorEastAsia" w:hAnsi="Calibri" w:cs="Calibri"/>
          <w:i/>
          <w:iCs/>
          <w:color w:val="000000"/>
          <w:bdr w:val="none" w:sz="0" w:space="0" w:color="auto" w:frame="1"/>
        </w:rPr>
      </w:pPr>
      <w:r w:rsidRPr="00A32BF5">
        <w:rPr>
          <w:rStyle w:val="spellingerror"/>
          <w:rFonts w:ascii="Calibri" w:eastAsiaTheme="majorEastAsia" w:hAnsi="Calibri" w:cs="Calibri"/>
          <w:i/>
          <w:iCs/>
          <w:color w:val="000000"/>
          <w:bdr w:val="none" w:sz="0" w:space="0" w:color="auto" w:frame="1"/>
        </w:rPr>
        <w:t xml:space="preserve">“and </w:t>
      </w:r>
      <w:r w:rsidR="0031443B">
        <w:rPr>
          <w:rStyle w:val="spellingerror"/>
          <w:rFonts w:ascii="Calibri" w:eastAsiaTheme="majorEastAsia" w:hAnsi="Calibri" w:cs="Calibri"/>
          <w:i/>
          <w:iCs/>
          <w:color w:val="000000"/>
          <w:bdr w:val="none" w:sz="0" w:space="0" w:color="auto" w:frame="1"/>
        </w:rPr>
        <w:t>ModifiedDateTime</w:t>
      </w:r>
      <w:r w:rsidRPr="00A32BF5">
        <w:rPr>
          <w:rStyle w:val="spellingerror"/>
          <w:rFonts w:ascii="Calibri" w:eastAsiaTheme="majorEastAsia" w:hAnsi="Calibri" w:cs="Calibri"/>
          <w:i/>
          <w:iCs/>
          <w:color w:val="000000"/>
          <w:bdr w:val="none" w:sz="0" w:space="0" w:color="auto" w:frame="1"/>
        </w:rPr>
        <w:t xml:space="preserve"> &gt; %MinWaterMark% and </w:t>
      </w:r>
      <w:r w:rsidR="0031443B">
        <w:rPr>
          <w:rStyle w:val="spellingerror"/>
          <w:rFonts w:ascii="Calibri" w:eastAsiaTheme="majorEastAsia" w:hAnsi="Calibri" w:cs="Calibri"/>
          <w:i/>
          <w:iCs/>
          <w:color w:val="000000"/>
          <w:bdr w:val="none" w:sz="0" w:space="0" w:color="auto" w:frame="1"/>
        </w:rPr>
        <w:t>ModifiedDateTime</w:t>
      </w:r>
      <w:r w:rsidRPr="00A32BF5">
        <w:rPr>
          <w:rStyle w:val="spellingerror"/>
          <w:rFonts w:ascii="Calibri" w:eastAsiaTheme="majorEastAsia" w:hAnsi="Calibri" w:cs="Calibri"/>
          <w:i/>
          <w:iCs/>
          <w:color w:val="000000"/>
          <w:bdr w:val="none" w:sz="0" w:space="0" w:color="auto" w:frame="1"/>
        </w:rPr>
        <w:t xml:space="preserve"> &lt;= %MaxWaterMark%”</w:t>
      </w:r>
    </w:p>
    <w:p w14:paraId="2E1D4A25" w14:textId="77777777" w:rsidR="00006B60" w:rsidRPr="00A32BF5" w:rsidRDefault="00006B60" w:rsidP="00006B60">
      <w:pPr>
        <w:rPr>
          <w:rStyle w:val="spellingerror"/>
          <w:rFonts w:ascii="Calibri" w:eastAsiaTheme="majorEastAsia" w:hAnsi="Calibri" w:cs="Calibri"/>
          <w:i/>
          <w:iCs/>
          <w:color w:val="000000"/>
          <w:bdr w:val="none" w:sz="0" w:space="0" w:color="auto" w:frame="1"/>
        </w:rPr>
      </w:pPr>
    </w:p>
    <w:p w14:paraId="34B235C0" w14:textId="77777777" w:rsidR="00006B60" w:rsidRPr="006B0427" w:rsidRDefault="00006B60" w:rsidP="006B0427">
      <w:pPr>
        <w:pStyle w:val="Heading3"/>
        <w:numPr>
          <w:ilvl w:val="0"/>
          <w:numId w:val="0"/>
        </w:numPr>
        <w:ind w:left="720" w:hanging="720"/>
        <w:rPr>
          <w:rStyle w:val="spellingerror"/>
          <w:rFonts w:ascii="Calibri" w:hAnsi="Calibri" w:cs="Calibri"/>
          <w:color w:val="000000"/>
          <w:u w:val="single"/>
          <w:bdr w:val="none" w:sz="0" w:space="0" w:color="auto" w:frame="1"/>
        </w:rPr>
      </w:pPr>
      <w:bookmarkStart w:id="11" w:name="_Toc146267400"/>
      <w:r>
        <w:rPr>
          <w:rStyle w:val="spellingerror"/>
          <w:rFonts w:ascii="Calibri" w:hAnsi="Calibri" w:cs="Calibri"/>
          <w:color w:val="000000"/>
          <w:u w:val="single"/>
          <w:bdr w:val="none" w:sz="0" w:space="0" w:color="auto" w:frame="1"/>
        </w:rPr>
        <w:t>Custom Source Query</w:t>
      </w:r>
      <w:bookmarkEnd w:id="11"/>
    </w:p>
    <w:p w14:paraId="33C4C517" w14:textId="77777777" w:rsidR="00006B60" w:rsidRDefault="00006B60" w:rsidP="00006B60">
      <w:r>
        <w:t>In some ingestion scenarios, the logic needed to extract the source data goes beyond the standard filtering or high watermark processes created in the DIF.  To support these more complex use cases, a custom source query can be defined.  This allows for more involved table joins and filtering on the source data set.</w:t>
      </w:r>
    </w:p>
    <w:p w14:paraId="5523AEA5" w14:textId="77777777" w:rsidR="0031443B" w:rsidRDefault="0031443B" w:rsidP="00006B60">
      <w:pPr>
        <w:rPr>
          <w:b/>
        </w:rPr>
      </w:pPr>
    </w:p>
    <w:p w14:paraId="1EC9E1FE" w14:textId="31E49770" w:rsidR="00006B60" w:rsidRDefault="0031443B" w:rsidP="00006B60">
      <w:r>
        <w:rPr>
          <w:b/>
        </w:rPr>
        <w:lastRenderedPageBreak/>
        <w:t>N</w:t>
      </w:r>
      <w:r w:rsidR="00006B60" w:rsidRPr="0031443B">
        <w:rPr>
          <w:b/>
        </w:rPr>
        <w:t>ote</w:t>
      </w:r>
      <w:r>
        <w:rPr>
          <w:b/>
        </w:rPr>
        <w:t>:</w:t>
      </w:r>
      <w:r w:rsidR="00006B60">
        <w:t xml:space="preserve"> </w:t>
      </w:r>
      <w:r>
        <w:t xml:space="preserve"> </w:t>
      </w:r>
      <w:r w:rsidRPr="0031443B">
        <w:rPr>
          <w:i/>
        </w:rPr>
        <w:t>T</w:t>
      </w:r>
      <w:r w:rsidR="00006B60" w:rsidRPr="0031443B">
        <w:rPr>
          <w:i/>
        </w:rPr>
        <w:t>his custom source query should only be used if the source data cannot be extracted using the standard filtering and high watermark capabilities of the ingestion framework.</w:t>
      </w:r>
    </w:p>
    <w:p w14:paraId="737C1A7F" w14:textId="77777777" w:rsidR="0031443B" w:rsidRDefault="0031443B" w:rsidP="00006B60"/>
    <w:p w14:paraId="41EF908F" w14:textId="29927AC2" w:rsidR="00006B60" w:rsidRDefault="00006B60" w:rsidP="00006B60">
      <w:r>
        <w:t>One example of a scenario that would require a custom source query is if the value that tracks the high watermark is stored in a separate table in the source environment.  In that case</w:t>
      </w:r>
      <w:r w:rsidR="0031443B">
        <w:t>,</w:t>
      </w:r>
      <w:r>
        <w:t xml:space="preserve"> a query with a join between the base source table and the supporting table would be needed to perform this extract.</w:t>
      </w:r>
    </w:p>
    <w:p w14:paraId="1E899C23" w14:textId="77777777" w:rsidR="00006B60" w:rsidRDefault="00006B60" w:rsidP="00006B60">
      <w:r>
        <w:t>Setup Steps:</w:t>
      </w:r>
    </w:p>
    <w:p w14:paraId="2037AA8E" w14:textId="3DE3E47B" w:rsidR="00006B60" w:rsidRDefault="00006B60" w:rsidP="00006B60">
      <w:pPr>
        <w:pStyle w:val="ListParagraph"/>
        <w:numPr>
          <w:ilvl w:val="0"/>
          <w:numId w:val="39"/>
        </w:numPr>
        <w:spacing w:after="160" w:line="259" w:lineRule="auto"/>
      </w:pPr>
      <w:r>
        <w:t xml:space="preserve">Define the source config record in the </w:t>
      </w:r>
      <w:r>
        <w:rPr>
          <w:rFonts w:ascii="Consolas" w:hAnsi="Consolas" w:cs="Consolas"/>
          <w:color w:val="000000"/>
          <w:sz w:val="19"/>
          <w:szCs w:val="19"/>
        </w:rPr>
        <w:t>[</w:t>
      </w:r>
      <w:r w:rsidR="0031443B">
        <w:rPr>
          <w:rFonts w:ascii="Consolas" w:hAnsi="Consolas" w:cs="Consolas"/>
          <w:color w:val="000000"/>
          <w:sz w:val="19"/>
          <w:szCs w:val="19"/>
        </w:rPr>
        <w:t>metadata</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[Dataset]</w:t>
      </w:r>
      <w:r>
        <w:rPr>
          <w:rStyle w:val="spellingerror"/>
          <w:rFonts w:ascii="Calibri" w:eastAsiaTheme="majorEastAsia" w:hAnsi="Calibri" w:cs="Calibri"/>
          <w:color w:val="000000"/>
          <w:bdr w:val="none" w:sz="0" w:space="0" w:color="auto" w:frame="1"/>
        </w:rPr>
        <w:t xml:space="preserve"> </w:t>
      </w:r>
      <w:r>
        <w:t>table as you would with any other source</w:t>
      </w:r>
    </w:p>
    <w:p w14:paraId="1296DA23" w14:textId="45F5F80C" w:rsidR="00006B60" w:rsidRDefault="00006B60" w:rsidP="00006B60">
      <w:pPr>
        <w:pStyle w:val="ListParagraph"/>
        <w:numPr>
          <w:ilvl w:val="0"/>
          <w:numId w:val="39"/>
        </w:numPr>
        <w:spacing w:after="160" w:line="259" w:lineRule="auto"/>
      </w:pPr>
      <w:r>
        <w:t xml:space="preserve">Add a record to the </w:t>
      </w:r>
      <w:r>
        <w:rPr>
          <w:rFonts w:ascii="Consolas" w:hAnsi="Consolas" w:cs="Consolas"/>
          <w:color w:val="000000"/>
          <w:sz w:val="19"/>
          <w:szCs w:val="19"/>
        </w:rPr>
        <w:t>[</w:t>
      </w:r>
      <w:r w:rsidR="0031443B">
        <w:rPr>
          <w:rFonts w:ascii="Consolas" w:hAnsi="Consolas" w:cs="Consolas"/>
          <w:color w:val="000000"/>
          <w:sz w:val="19"/>
          <w:szCs w:val="19"/>
        </w:rPr>
        <w:t>config</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[DITask]</w:t>
      </w:r>
      <w:r>
        <w:rPr>
          <w:rStyle w:val="spellingerror"/>
          <w:rFonts w:ascii="Calibri" w:eastAsiaTheme="majorEastAsia" w:hAnsi="Calibri" w:cs="Calibri"/>
          <w:color w:val="000000"/>
          <w:bdr w:val="none" w:sz="0" w:space="0" w:color="auto" w:frame="1"/>
        </w:rPr>
        <w:t xml:space="preserve"> </w:t>
      </w:r>
      <w:r>
        <w:t>table for the given source and destination datasets</w:t>
      </w:r>
    </w:p>
    <w:p w14:paraId="403B2E4E" w14:textId="77777777" w:rsidR="00006B60" w:rsidRDefault="00006B60" w:rsidP="00006B60">
      <w:pPr>
        <w:pStyle w:val="ListParagraph"/>
        <w:numPr>
          <w:ilvl w:val="0"/>
          <w:numId w:val="39"/>
        </w:numPr>
        <w:spacing w:after="160" w:line="259" w:lineRule="auto"/>
      </w:pPr>
      <w:r>
        <w:t xml:space="preserve">Set the </w:t>
      </w:r>
      <w:r>
        <w:rPr>
          <w:rFonts w:ascii="Consolas" w:hAnsi="Consolas" w:cs="Consolas"/>
          <w:color w:val="000000"/>
          <w:sz w:val="19"/>
          <w:szCs w:val="19"/>
        </w:rPr>
        <w:t>[SourceOverrideQuery]</w:t>
      </w:r>
      <w:r>
        <w:t xml:space="preserve"> value in this DITask record to the query needed to pull this source data.  The example query below can be used as a guide.</w:t>
      </w:r>
    </w:p>
    <w:p w14:paraId="396C4C04" w14:textId="172B4722" w:rsidR="00006B60" w:rsidRDefault="00006B60" w:rsidP="00006B60">
      <w:pPr>
        <w:pStyle w:val="ListParagraph"/>
        <w:numPr>
          <w:ilvl w:val="0"/>
          <w:numId w:val="39"/>
        </w:numPr>
        <w:spacing w:after="160" w:line="259" w:lineRule="auto"/>
      </w:pPr>
      <w:r>
        <w:t xml:space="preserve">This query value will be used both as the source query and as the way to determine the MAX high watermark value.  The columns defined in the SELECT portion of the query will be replaced with a MAX(&lt;WaterMarkAttribute&gt;) statement that is generated based on the value from the </w:t>
      </w:r>
      <w:r>
        <w:rPr>
          <w:rFonts w:ascii="Consolas" w:hAnsi="Consolas" w:cs="Consolas"/>
          <w:color w:val="000000"/>
          <w:sz w:val="19"/>
          <w:szCs w:val="19"/>
        </w:rPr>
        <w:t>[</w:t>
      </w:r>
      <w:r w:rsidR="0031443B">
        <w:rPr>
          <w:rFonts w:ascii="Consolas" w:hAnsi="Consolas" w:cs="Consolas"/>
          <w:color w:val="000000"/>
          <w:sz w:val="19"/>
          <w:szCs w:val="19"/>
        </w:rPr>
        <w:t>metadata</w:t>
      </w:r>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[Attribute]</w:t>
      </w:r>
      <w:r>
        <w:rPr>
          <w:rStyle w:val="spellingerror"/>
          <w:rFonts w:ascii="Calibri" w:eastAsiaTheme="majorEastAsia" w:hAnsi="Calibri" w:cs="Calibri"/>
          <w:color w:val="000000"/>
          <w:bdr w:val="none" w:sz="0" w:space="0" w:color="auto" w:frame="1"/>
        </w:rPr>
        <w:t xml:space="preserve">  </w:t>
      </w:r>
      <w:r>
        <w:t xml:space="preserve">table that has the </w:t>
      </w:r>
      <w:r>
        <w:rPr>
          <w:rFonts w:ascii="Consolas" w:hAnsi="Consolas" w:cs="Consolas"/>
          <w:color w:val="000000"/>
          <w:sz w:val="19"/>
          <w:szCs w:val="19"/>
        </w:rPr>
        <w:t>[AttributeIsWaterMark]</w:t>
      </w:r>
      <w:r>
        <w:t xml:space="preserve"> column set to 1.</w:t>
      </w:r>
    </w:p>
    <w:p w14:paraId="0AACFB97" w14:textId="77777777" w:rsidR="00006B60" w:rsidRDefault="00006B60" w:rsidP="00006B60"/>
    <w:p w14:paraId="293C83EF" w14:textId="77777777" w:rsidR="00006B60" w:rsidRPr="006B0427" w:rsidRDefault="00006B60" w:rsidP="00006B60">
      <w:pPr>
        <w:rPr>
          <w:b/>
          <w:u w:val="single"/>
        </w:rPr>
      </w:pPr>
      <w:r w:rsidRPr="006B0427">
        <w:rPr>
          <w:b/>
          <w:u w:val="single"/>
        </w:rPr>
        <w:t>Example Customer Source Query:</w:t>
      </w:r>
    </w:p>
    <w:p w14:paraId="119E2485" w14:textId="77777777" w:rsidR="00006B60" w:rsidRPr="005F0D5E" w:rsidRDefault="00006B60" w:rsidP="00006B60">
      <w:pPr>
        <w:autoSpaceDE w:val="0"/>
        <w:autoSpaceDN w:val="0"/>
        <w:adjustRightInd w:val="0"/>
        <w:spacing w:line="240" w:lineRule="auto"/>
        <w:rPr>
          <w:rFonts w:ascii="Consolas" w:hAnsi="Consolas" w:cs="Consolas"/>
          <w:color w:val="000000"/>
          <w:sz w:val="16"/>
          <w:szCs w:val="16"/>
        </w:rPr>
      </w:pPr>
      <w:r w:rsidRPr="005F0D5E">
        <w:rPr>
          <w:rFonts w:ascii="Consolas" w:hAnsi="Consolas" w:cs="Consolas"/>
          <w:color w:val="0000FF"/>
          <w:sz w:val="16"/>
          <w:szCs w:val="16"/>
        </w:rPr>
        <w:t>SELECT</w:t>
      </w:r>
      <w:r w:rsidRPr="005F0D5E">
        <w:rPr>
          <w:rFonts w:ascii="Consolas" w:hAnsi="Consolas" w:cs="Consolas"/>
          <w:color w:val="000000"/>
          <w:sz w:val="16"/>
          <w:szCs w:val="16"/>
        </w:rPr>
        <w:t xml:space="preserve"> A</w:t>
      </w:r>
      <w:r w:rsidRPr="005F0D5E">
        <w:rPr>
          <w:rFonts w:ascii="Consolas" w:hAnsi="Consolas" w:cs="Consolas"/>
          <w:color w:val="808080"/>
          <w:sz w:val="16"/>
          <w:szCs w:val="16"/>
        </w:rPr>
        <w:t>.*</w:t>
      </w:r>
      <w:r w:rsidRPr="005F0D5E">
        <w:rPr>
          <w:rFonts w:ascii="Consolas" w:hAnsi="Consolas" w:cs="Consolas"/>
          <w:color w:val="000000"/>
          <w:sz w:val="16"/>
          <w:szCs w:val="16"/>
        </w:rPr>
        <w:t xml:space="preserve">  </w:t>
      </w:r>
    </w:p>
    <w:p w14:paraId="7AEBBABC" w14:textId="77777777" w:rsidR="00006B60" w:rsidRPr="005F0D5E" w:rsidRDefault="00006B60" w:rsidP="00006B60">
      <w:pPr>
        <w:autoSpaceDE w:val="0"/>
        <w:autoSpaceDN w:val="0"/>
        <w:adjustRightInd w:val="0"/>
        <w:spacing w:line="240" w:lineRule="auto"/>
        <w:rPr>
          <w:rFonts w:ascii="Consolas" w:hAnsi="Consolas" w:cs="Consolas"/>
          <w:color w:val="000000"/>
          <w:sz w:val="16"/>
          <w:szCs w:val="16"/>
        </w:rPr>
      </w:pPr>
      <w:r w:rsidRPr="005F0D5E">
        <w:rPr>
          <w:rFonts w:ascii="Consolas" w:hAnsi="Consolas" w:cs="Consolas"/>
          <w:color w:val="0000FF"/>
          <w:sz w:val="16"/>
          <w:szCs w:val="16"/>
        </w:rPr>
        <w:t>FROM</w:t>
      </w:r>
      <w:r w:rsidRPr="005F0D5E">
        <w:rPr>
          <w:rFonts w:ascii="Consolas" w:hAnsi="Consolas" w:cs="Consolas"/>
          <w:color w:val="000000"/>
          <w:sz w:val="16"/>
          <w:szCs w:val="16"/>
        </w:rPr>
        <w:t xml:space="preserve"> DIF</w:t>
      </w:r>
      <w:r w:rsidRPr="005F0D5E">
        <w:rPr>
          <w:rFonts w:ascii="Consolas" w:hAnsi="Consolas" w:cs="Consolas"/>
          <w:color w:val="808080"/>
          <w:sz w:val="16"/>
          <w:szCs w:val="16"/>
        </w:rPr>
        <w:t>.</w:t>
      </w:r>
      <w:r w:rsidRPr="005F0D5E">
        <w:rPr>
          <w:rFonts w:ascii="Consolas" w:hAnsi="Consolas" w:cs="Consolas"/>
          <w:color w:val="000000"/>
          <w:sz w:val="16"/>
          <w:szCs w:val="16"/>
        </w:rPr>
        <w:t>TestSQLIncrementalBatch A</w:t>
      </w:r>
      <w:r w:rsidRPr="005F0D5E">
        <w:rPr>
          <w:rFonts w:ascii="Consolas" w:hAnsi="Consolas" w:cs="Consolas"/>
          <w:color w:val="008000"/>
          <w:sz w:val="16"/>
          <w:szCs w:val="16"/>
        </w:rPr>
        <w:t xml:space="preserve">--Base table referenced in the DIF.Dataset config record.   </w:t>
      </w:r>
    </w:p>
    <w:p w14:paraId="4067B5E2" w14:textId="0D396F32" w:rsidR="00006B60" w:rsidRPr="005F0D5E" w:rsidRDefault="00006B60" w:rsidP="00006B60">
      <w:pPr>
        <w:autoSpaceDE w:val="0"/>
        <w:autoSpaceDN w:val="0"/>
        <w:adjustRightInd w:val="0"/>
        <w:spacing w:line="240" w:lineRule="auto"/>
        <w:rPr>
          <w:rFonts w:ascii="Consolas" w:hAnsi="Consolas" w:cs="Consolas"/>
          <w:color w:val="000000"/>
          <w:sz w:val="16"/>
          <w:szCs w:val="16"/>
        </w:rPr>
      </w:pPr>
      <w:r w:rsidRPr="005F0D5E">
        <w:rPr>
          <w:rFonts w:ascii="Consolas" w:hAnsi="Consolas" w:cs="Consolas"/>
          <w:color w:val="000000"/>
          <w:sz w:val="16"/>
          <w:szCs w:val="16"/>
        </w:rPr>
        <w:tab/>
      </w:r>
      <w:r w:rsidRPr="005F0D5E">
        <w:rPr>
          <w:rFonts w:ascii="Consolas" w:hAnsi="Consolas" w:cs="Consolas"/>
          <w:color w:val="808080"/>
          <w:sz w:val="16"/>
          <w:szCs w:val="16"/>
        </w:rPr>
        <w:t>INNER</w:t>
      </w:r>
      <w:r w:rsidRPr="005F0D5E">
        <w:rPr>
          <w:rFonts w:ascii="Consolas" w:hAnsi="Consolas" w:cs="Consolas"/>
          <w:color w:val="000000"/>
          <w:sz w:val="16"/>
          <w:szCs w:val="16"/>
        </w:rPr>
        <w:t xml:space="preserve"> </w:t>
      </w:r>
      <w:r w:rsidRPr="005F0D5E">
        <w:rPr>
          <w:rFonts w:ascii="Consolas" w:hAnsi="Consolas" w:cs="Consolas"/>
          <w:color w:val="808080"/>
          <w:sz w:val="16"/>
          <w:szCs w:val="16"/>
        </w:rPr>
        <w:t>JOIN</w:t>
      </w:r>
      <w:r w:rsidRPr="005F0D5E">
        <w:rPr>
          <w:rFonts w:ascii="Consolas" w:hAnsi="Consolas" w:cs="Consolas"/>
          <w:color w:val="000000"/>
          <w:sz w:val="16"/>
          <w:szCs w:val="16"/>
        </w:rPr>
        <w:t xml:space="preserve"> DIF</w:t>
      </w:r>
      <w:r w:rsidRPr="005F0D5E">
        <w:rPr>
          <w:rFonts w:ascii="Consolas" w:hAnsi="Consolas" w:cs="Consolas"/>
          <w:color w:val="808080"/>
          <w:sz w:val="16"/>
          <w:szCs w:val="16"/>
        </w:rPr>
        <w:t>.</w:t>
      </w:r>
      <w:r w:rsidRPr="005F0D5E">
        <w:rPr>
          <w:rFonts w:ascii="Consolas" w:hAnsi="Consolas" w:cs="Consolas"/>
          <w:color w:val="000000"/>
          <w:sz w:val="16"/>
          <w:szCs w:val="16"/>
        </w:rPr>
        <w:t>TestSQLExtractBatch B</w:t>
      </w:r>
      <w:r w:rsidRPr="005F0D5E">
        <w:rPr>
          <w:rFonts w:ascii="Consolas" w:hAnsi="Consolas" w:cs="Consolas"/>
          <w:color w:val="008000"/>
          <w:sz w:val="16"/>
          <w:szCs w:val="16"/>
        </w:rPr>
        <w:t xml:space="preserve">--Additional table used to determine high watermark from </w:t>
      </w:r>
      <w:r w:rsidR="0031443B">
        <w:rPr>
          <w:rFonts w:ascii="Consolas" w:hAnsi="Consolas" w:cs="Consolas"/>
          <w:color w:val="008000"/>
          <w:sz w:val="16"/>
          <w:szCs w:val="16"/>
        </w:rPr>
        <w:t xml:space="preserve">the </w:t>
      </w:r>
      <w:r w:rsidRPr="005F0D5E">
        <w:rPr>
          <w:rFonts w:ascii="Consolas" w:hAnsi="Consolas" w:cs="Consolas"/>
          <w:color w:val="008000"/>
          <w:sz w:val="16"/>
          <w:szCs w:val="16"/>
        </w:rPr>
        <w:t>base table</w:t>
      </w:r>
    </w:p>
    <w:p w14:paraId="65B9750B" w14:textId="71CAAFAF" w:rsidR="00006B60" w:rsidRPr="005F0D5E" w:rsidRDefault="00006B60" w:rsidP="00006B60">
      <w:pPr>
        <w:autoSpaceDE w:val="0"/>
        <w:autoSpaceDN w:val="0"/>
        <w:adjustRightInd w:val="0"/>
        <w:spacing w:line="240" w:lineRule="auto"/>
        <w:rPr>
          <w:rFonts w:ascii="Consolas" w:hAnsi="Consolas" w:cs="Consolas"/>
          <w:color w:val="000000"/>
          <w:sz w:val="16"/>
          <w:szCs w:val="16"/>
        </w:rPr>
      </w:pPr>
      <w:r w:rsidRPr="005F0D5E">
        <w:rPr>
          <w:rFonts w:ascii="Consolas" w:hAnsi="Consolas" w:cs="Consolas"/>
          <w:color w:val="000000"/>
          <w:sz w:val="16"/>
          <w:szCs w:val="16"/>
        </w:rPr>
        <w:tab/>
      </w:r>
      <w:r w:rsidRPr="005F0D5E">
        <w:rPr>
          <w:rFonts w:ascii="Consolas" w:hAnsi="Consolas" w:cs="Consolas"/>
          <w:color w:val="000000"/>
          <w:sz w:val="16"/>
          <w:szCs w:val="16"/>
        </w:rPr>
        <w:tab/>
      </w:r>
      <w:r w:rsidRPr="005F0D5E">
        <w:rPr>
          <w:rFonts w:ascii="Consolas" w:hAnsi="Consolas" w:cs="Consolas"/>
          <w:color w:val="0000FF"/>
          <w:sz w:val="16"/>
          <w:szCs w:val="16"/>
        </w:rPr>
        <w:t>ON</w:t>
      </w:r>
      <w:r w:rsidRPr="005F0D5E">
        <w:rPr>
          <w:rFonts w:ascii="Consolas" w:hAnsi="Consolas" w:cs="Consolas"/>
          <w:color w:val="000000"/>
          <w:sz w:val="16"/>
          <w:szCs w:val="16"/>
        </w:rPr>
        <w:t xml:space="preserve"> A</w:t>
      </w:r>
      <w:r w:rsidRPr="005F0D5E">
        <w:rPr>
          <w:rFonts w:ascii="Consolas" w:hAnsi="Consolas" w:cs="Consolas"/>
          <w:color w:val="808080"/>
          <w:sz w:val="16"/>
          <w:szCs w:val="16"/>
        </w:rPr>
        <w:t>.</w:t>
      </w:r>
      <w:r w:rsidRPr="005F0D5E">
        <w:rPr>
          <w:rFonts w:ascii="Consolas" w:hAnsi="Consolas" w:cs="Consolas"/>
          <w:color w:val="000000"/>
          <w:sz w:val="16"/>
          <w:szCs w:val="16"/>
        </w:rPr>
        <w:t xml:space="preserve">BatchID </w:t>
      </w:r>
      <w:r w:rsidRPr="005F0D5E">
        <w:rPr>
          <w:rFonts w:ascii="Consolas" w:hAnsi="Consolas" w:cs="Consolas"/>
          <w:color w:val="808080"/>
          <w:sz w:val="16"/>
          <w:szCs w:val="16"/>
        </w:rPr>
        <w:t>=</w:t>
      </w:r>
      <w:r w:rsidRPr="005F0D5E">
        <w:rPr>
          <w:rFonts w:ascii="Consolas" w:hAnsi="Consolas" w:cs="Consolas"/>
          <w:color w:val="000000"/>
          <w:sz w:val="16"/>
          <w:szCs w:val="16"/>
        </w:rPr>
        <w:t xml:space="preserve"> B</w:t>
      </w:r>
      <w:r w:rsidRPr="005F0D5E">
        <w:rPr>
          <w:rFonts w:ascii="Consolas" w:hAnsi="Consolas" w:cs="Consolas"/>
          <w:color w:val="808080"/>
          <w:sz w:val="16"/>
          <w:szCs w:val="16"/>
        </w:rPr>
        <w:t>.</w:t>
      </w:r>
      <w:r w:rsidR="0031443B" w:rsidRPr="005F0D5E">
        <w:rPr>
          <w:rFonts w:ascii="Consolas" w:hAnsi="Consolas" w:cs="Consolas"/>
          <w:color w:val="000000"/>
          <w:sz w:val="16"/>
          <w:szCs w:val="16"/>
        </w:rPr>
        <w:t xml:space="preserve"> </w:t>
      </w:r>
      <w:r w:rsidRPr="005F0D5E">
        <w:rPr>
          <w:rFonts w:ascii="Consolas" w:hAnsi="Consolas" w:cs="Consolas"/>
          <w:color w:val="000000"/>
          <w:sz w:val="16"/>
          <w:szCs w:val="16"/>
        </w:rPr>
        <w:t xml:space="preserve">BatchID  </w:t>
      </w:r>
    </w:p>
    <w:p w14:paraId="16CC0DF3" w14:textId="77777777" w:rsidR="00006B60" w:rsidRPr="005F0D5E" w:rsidRDefault="00006B60" w:rsidP="00006B60">
      <w:pPr>
        <w:autoSpaceDE w:val="0"/>
        <w:autoSpaceDN w:val="0"/>
        <w:adjustRightInd w:val="0"/>
        <w:spacing w:line="240" w:lineRule="auto"/>
        <w:rPr>
          <w:rFonts w:ascii="Consolas" w:hAnsi="Consolas" w:cs="Consolas"/>
          <w:color w:val="000000"/>
          <w:sz w:val="16"/>
          <w:szCs w:val="16"/>
        </w:rPr>
      </w:pPr>
      <w:r w:rsidRPr="005F0D5E">
        <w:rPr>
          <w:rFonts w:ascii="Consolas" w:hAnsi="Consolas" w:cs="Consolas"/>
          <w:color w:val="0000FF"/>
          <w:sz w:val="16"/>
          <w:szCs w:val="16"/>
        </w:rPr>
        <w:t>WHERE</w:t>
      </w:r>
      <w:r w:rsidRPr="005F0D5E">
        <w:rPr>
          <w:rFonts w:ascii="Consolas" w:hAnsi="Consolas" w:cs="Consolas"/>
          <w:color w:val="000000"/>
          <w:sz w:val="16"/>
          <w:szCs w:val="16"/>
        </w:rPr>
        <w:t xml:space="preserve"> 1</w:t>
      </w:r>
      <w:r w:rsidRPr="005F0D5E">
        <w:rPr>
          <w:rFonts w:ascii="Consolas" w:hAnsi="Consolas" w:cs="Consolas"/>
          <w:color w:val="808080"/>
          <w:sz w:val="16"/>
          <w:szCs w:val="16"/>
        </w:rPr>
        <w:t>=</w:t>
      </w:r>
      <w:r w:rsidRPr="005F0D5E">
        <w:rPr>
          <w:rFonts w:ascii="Consolas" w:hAnsi="Consolas" w:cs="Consolas"/>
          <w:color w:val="000000"/>
          <w:sz w:val="16"/>
          <w:szCs w:val="16"/>
        </w:rPr>
        <w:t xml:space="preserve">1  </w:t>
      </w:r>
    </w:p>
    <w:p w14:paraId="086B95C4" w14:textId="77777777" w:rsidR="00006B60" w:rsidRDefault="00006B60" w:rsidP="00006B60">
      <w:pPr>
        <w:rPr>
          <w:rFonts w:eastAsiaTheme="minorEastAsia"/>
          <w:b/>
          <w:bCs/>
          <w:color w:val="5A5A5A" w:themeColor="text1" w:themeTint="A5"/>
          <w:spacing w:val="15"/>
          <w:sz w:val="28"/>
          <w:szCs w:val="28"/>
        </w:rPr>
      </w:pPr>
    </w:p>
    <w:p w14:paraId="225D4344" w14:textId="77777777" w:rsidR="00006B60" w:rsidRPr="006B0427" w:rsidRDefault="00006B60" w:rsidP="006B0427">
      <w:pPr>
        <w:pStyle w:val="Heading3"/>
        <w:numPr>
          <w:ilvl w:val="0"/>
          <w:numId w:val="0"/>
        </w:numPr>
        <w:ind w:left="720" w:hanging="720"/>
        <w:rPr>
          <w:rStyle w:val="spellingerror"/>
          <w:rFonts w:ascii="Calibri" w:hAnsi="Calibri" w:cs="Calibri"/>
          <w:color w:val="000000"/>
          <w:u w:val="single"/>
          <w:bdr w:val="none" w:sz="0" w:space="0" w:color="auto" w:frame="1"/>
        </w:rPr>
      </w:pPr>
      <w:bookmarkStart w:id="12" w:name="_Toc146267401"/>
      <w:r>
        <w:rPr>
          <w:rStyle w:val="spellingerror"/>
          <w:rFonts w:ascii="Calibri" w:hAnsi="Calibri" w:cs="Calibri"/>
          <w:color w:val="000000"/>
          <w:u w:val="single"/>
          <w:bdr w:val="none" w:sz="0" w:space="0" w:color="auto" w:frame="1"/>
        </w:rPr>
        <w:t>DIGroupTask Setup</w:t>
      </w:r>
      <w:bookmarkEnd w:id="12"/>
    </w:p>
    <w:p w14:paraId="6EEA50FB" w14:textId="3929BF48" w:rsidR="00006B60" w:rsidRDefault="00006B60" w:rsidP="00006B60">
      <w:r>
        <w:t xml:space="preserve">The </w:t>
      </w:r>
      <w:r w:rsidR="0031443B">
        <w:t>config</w:t>
      </w:r>
      <w:r>
        <w:t xml:space="preserve">.DIGroupTask table controls how the different ingestion tasks are grouped and orchestrated.  Each DITask record is associated with a DIGroup and a </w:t>
      </w:r>
      <w:r w:rsidRPr="006A1535">
        <w:t>DIGroupTaskPriorityOrder</w:t>
      </w:r>
      <w:r>
        <w:t xml:space="preserve"> value is set to determine the execution order and precedence of that task.  All tasks in each </w:t>
      </w:r>
      <w:r w:rsidRPr="006A1535">
        <w:t>DIGroupTaskPriorityOrder</w:t>
      </w:r>
      <w:r>
        <w:t xml:space="preserve"> must complete before the next set of tasks is processed.  In the example below, all those tasks in DIGroupTaskPriorityOrder 1 will complete before going on </w:t>
      </w:r>
      <w:r w:rsidR="0031443B">
        <w:t xml:space="preserve">to </w:t>
      </w:r>
      <w:r>
        <w:t xml:space="preserve">those in group 2.  </w:t>
      </w:r>
    </w:p>
    <w:p w14:paraId="1A98A798" w14:textId="77777777" w:rsidR="0031443B" w:rsidRDefault="0031443B" w:rsidP="00006B60"/>
    <w:p w14:paraId="2E319FC0" w14:textId="6992F348" w:rsidR="00006B60" w:rsidRDefault="00006B60" w:rsidP="00006B60">
      <w:r>
        <w:t xml:space="preserve">The exception to this ordering and precedence is for the record below that has </w:t>
      </w:r>
      <w:r w:rsidR="0031443B">
        <w:t xml:space="preserve">a </w:t>
      </w:r>
      <w:r>
        <w:t>DIGroupTaskPriorityOrder of 0.  That is a “related” task.  These related tasks should be kicked off immediately after their corresponding task completes.  In the example below, the “</w:t>
      </w:r>
      <w:r w:rsidR="0031443B">
        <w:t>property</w:t>
      </w:r>
      <w:r>
        <w:t xml:space="preserve">” task in priority order #1 has a related task that should run once it completes.  That related task has a priority order of 0.  The scenario that these two tasks are illustrating is where the task with </w:t>
      </w:r>
      <w:r w:rsidR="0031443B">
        <w:t xml:space="preserve">a </w:t>
      </w:r>
      <w:r>
        <w:t xml:space="preserve">priority order of 1 is the source to </w:t>
      </w:r>
      <w:r w:rsidR="00504048">
        <w:t>bronze</w:t>
      </w:r>
      <w:r>
        <w:t xml:space="preserve"> ingestion.  Once that is complete, it needs to immediately kick off the </w:t>
      </w:r>
      <w:r w:rsidR="00504048">
        <w:t>bronze</w:t>
      </w:r>
      <w:r>
        <w:t xml:space="preserve"> to </w:t>
      </w:r>
      <w:r w:rsidR="00504048">
        <w:t>silver</w:t>
      </w:r>
      <w:r>
        <w:t xml:space="preserve"> task that is related to that first step.  Rather than waiting for all tasks in </w:t>
      </w:r>
      <w:r w:rsidR="0031443B">
        <w:t xml:space="preserve">the </w:t>
      </w:r>
      <w:r>
        <w:t>prior order group #1 to finish, setting this related task value allows for that second step to start right away.</w:t>
      </w:r>
    </w:p>
    <w:p w14:paraId="6A60E2EB" w14:textId="77777777" w:rsidR="0031443B" w:rsidRDefault="0031443B" w:rsidP="00006B60"/>
    <w:p w14:paraId="40CA5840" w14:textId="2D7B83A0" w:rsidR="00006B60" w:rsidRDefault="00006B60" w:rsidP="00006B60">
      <w:r>
        <w:t>Tasks with a priority order of 0 are not picked up by the GroupOrder pipeline.  Only those starting at 1 will be considered.  All tasks with a priority order of 0 must be linked as a related task to be executed.</w:t>
      </w:r>
    </w:p>
    <w:p w14:paraId="333904D7" w14:textId="655BC9C2" w:rsidR="0031443B" w:rsidRDefault="0031443B" w:rsidP="0031443B"/>
    <w:p w14:paraId="3CB5D278" w14:textId="38BDF0B6" w:rsidR="0031443B" w:rsidRDefault="0031443B" w:rsidP="0031443B">
      <w:r>
        <w:t>See the example below:</w:t>
      </w:r>
    </w:p>
    <w:p w14:paraId="7ADE497A" w14:textId="5D2933D1" w:rsidR="0031443B" w:rsidRDefault="0031443B" w:rsidP="00006B60"/>
    <w:p w14:paraId="4678E491" w14:textId="45BAD629" w:rsidR="00006B60" w:rsidRPr="006B0427" w:rsidRDefault="00006B60" w:rsidP="0031443B">
      <w:pPr>
        <w:rPr>
          <w:color w:val="04517B"/>
          <w:sz w:val="24"/>
          <w:lang w:bidi="en-US"/>
        </w:rPr>
      </w:pPr>
      <w:r w:rsidRPr="006B0427">
        <w:rPr>
          <w:b/>
          <w:bCs/>
          <w:color w:val="04517B"/>
          <w:sz w:val="24"/>
          <w:lang w:bidi="en-US"/>
        </w:rPr>
        <w:t>Configuration Validation</w:t>
      </w:r>
    </w:p>
    <w:p w14:paraId="26E5740E" w14:textId="2270369A" w:rsidR="00006B60" w:rsidRDefault="00006B60" w:rsidP="00006B60">
      <w:r>
        <w:t xml:space="preserve">Once the configuration records have been added to the various </w:t>
      </w:r>
      <w:r w:rsidR="0031443B">
        <w:t>DIF</w:t>
      </w:r>
      <w:r>
        <w:t xml:space="preserve"> tables, the DIF.ValidateDIGroupConfigurations stored procedure </w:t>
      </w:r>
      <w:r w:rsidR="0031443B">
        <w:t xml:space="preserve">can be executed </w:t>
      </w:r>
      <w:r>
        <w:t xml:space="preserve">to ensure that there are no issues with the current group setup.  The stored procedure will return either an </w:t>
      </w:r>
      <w:r w:rsidR="0031443B">
        <w:t>“</w:t>
      </w:r>
      <w:r>
        <w:t>all</w:t>
      </w:r>
      <w:r w:rsidR="0031443B">
        <w:t>-</w:t>
      </w:r>
      <w:r>
        <w:t>clear</w:t>
      </w:r>
      <w:r w:rsidR="0031443B">
        <w:t>”</w:t>
      </w:r>
      <w:r>
        <w:t xml:space="preserve"> message or a series of statements indicating what configuration settings are incomplete.  </w:t>
      </w:r>
    </w:p>
    <w:p w14:paraId="2BAD453E" w14:textId="77777777" w:rsidR="0031443B" w:rsidRDefault="0031443B" w:rsidP="00006B60">
      <w:pPr>
        <w:autoSpaceDE w:val="0"/>
        <w:autoSpaceDN w:val="0"/>
        <w:adjustRightInd w:val="0"/>
        <w:spacing w:line="240" w:lineRule="auto"/>
        <w:rPr>
          <w:rFonts w:ascii="Consolas" w:hAnsi="Consolas" w:cs="Consolas"/>
          <w:color w:val="0000FF"/>
          <w:sz w:val="19"/>
          <w:szCs w:val="19"/>
        </w:rPr>
      </w:pPr>
    </w:p>
    <w:p w14:paraId="4BA20DB5" w14:textId="1B872BF0" w:rsidR="00006B60" w:rsidRDefault="00006B60" w:rsidP="00006B60">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[DIF]</w:t>
      </w:r>
      <w:r>
        <w:rPr>
          <w:rFonts w:ascii="Consolas" w:hAnsi="Consolas" w:cs="Consolas"/>
          <w:color w:val="808080"/>
          <w:sz w:val="19"/>
          <w:szCs w:val="19"/>
        </w:rPr>
        <w:t>.</w:t>
      </w:r>
      <w:r>
        <w:rPr>
          <w:rFonts w:ascii="Consolas" w:hAnsi="Consolas" w:cs="Consolas"/>
          <w:color w:val="000000"/>
          <w:sz w:val="19"/>
          <w:szCs w:val="19"/>
        </w:rPr>
        <w:t>[ValidateDIGroupConfigurations]</w:t>
      </w:r>
    </w:p>
    <w:p w14:paraId="67771367" w14:textId="73BAE6CC" w:rsidR="00006B60" w:rsidRDefault="00006B60" w:rsidP="00006B60">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000000"/>
          <w:sz w:val="19"/>
          <w:szCs w:val="19"/>
        </w:rPr>
        <w:t xml:space="preserve">@DIGroupName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'&lt;DIGroupName&gt;'</w:t>
      </w:r>
    </w:p>
    <w:p w14:paraId="643514EC" w14:textId="224E77A5" w:rsidR="00006B60" w:rsidRDefault="00006B60" w:rsidP="00006B60">
      <w:pPr>
        <w:pStyle w:val="Heading1"/>
        <w:numPr>
          <w:ilvl w:val="0"/>
          <w:numId w:val="0"/>
        </w:numPr>
        <w:ind w:left="432" w:hanging="432"/>
        <w:rPr>
          <w:lang w:bidi="en-US"/>
        </w:rPr>
      </w:pPr>
      <w:bookmarkStart w:id="13" w:name="_Toc146267402"/>
      <w:r>
        <w:rPr>
          <w:lang w:bidi="en-US"/>
        </w:rPr>
        <w:t>Pipeline Logging</w:t>
      </w:r>
      <w:bookmarkEnd w:id="13"/>
    </w:p>
    <w:p w14:paraId="4B72F294" w14:textId="64F43747" w:rsidR="00006B60" w:rsidRDefault="00006B60" w:rsidP="00006B60">
      <w:r>
        <w:t xml:space="preserve">The template ADF pipelines created as part of the </w:t>
      </w:r>
      <w:r w:rsidR="0031443B">
        <w:t>ingestion framework</w:t>
      </w:r>
      <w:r>
        <w:t xml:space="preserve"> provide logging of the start and end of each pipeline run.  Additional logging activities can be included in the pipelines to log other information as desired</w:t>
      </w:r>
      <w:r w:rsidR="0031443B">
        <w:t xml:space="preserve">.  </w:t>
      </w:r>
      <w:r>
        <w:t xml:space="preserve">The following table lists the four logging tables that are available in the </w:t>
      </w:r>
      <w:r w:rsidR="0031443B">
        <w:t>DIF</w:t>
      </w:r>
      <w:r>
        <w:t xml:space="preserve"> database which can be used to capture logging information:</w:t>
      </w:r>
    </w:p>
    <w:tbl>
      <w:tblPr>
        <w:tblStyle w:val="ListTable3-Accent3"/>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7404"/>
      </w:tblGrid>
      <w:tr w:rsidR="00006B60" w14:paraId="67643A40" w14:textId="77777777" w:rsidTr="00F43BC3">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1951" w:type="dxa"/>
            <w:shd w:val="clear" w:color="auto" w:fill="2A5698"/>
            <w:noWrap/>
            <w:hideMark/>
          </w:tcPr>
          <w:p w14:paraId="13D0E41F" w14:textId="77777777" w:rsidR="00006B60" w:rsidRPr="00F43BC3" w:rsidRDefault="00006B60" w:rsidP="00252410">
            <w:pPr>
              <w:rPr>
                <w:rFonts w:cstheme="minorHAnsi"/>
                <w:sz w:val="20"/>
                <w:szCs w:val="20"/>
              </w:rPr>
            </w:pPr>
            <w:r w:rsidRPr="00F43BC3">
              <w:rPr>
                <w:rFonts w:cstheme="minorHAnsi"/>
                <w:sz w:val="20"/>
                <w:szCs w:val="20"/>
              </w:rPr>
              <w:t>Logging Table Name</w:t>
            </w:r>
          </w:p>
        </w:tc>
        <w:tc>
          <w:tcPr>
            <w:tcW w:w="7404" w:type="dxa"/>
            <w:shd w:val="clear" w:color="auto" w:fill="2A5698"/>
            <w:noWrap/>
            <w:hideMark/>
          </w:tcPr>
          <w:p w14:paraId="4FCC3042" w14:textId="77777777" w:rsidR="00006B60" w:rsidRPr="00F43BC3" w:rsidRDefault="00006B60" w:rsidP="0025241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43BC3">
              <w:rPr>
                <w:rFonts w:cstheme="minorHAnsi"/>
                <w:sz w:val="20"/>
                <w:szCs w:val="20"/>
              </w:rPr>
              <w:t>Description</w:t>
            </w:r>
          </w:p>
        </w:tc>
      </w:tr>
      <w:tr w:rsidR="00006B60" w:rsidRPr="00927A92" w14:paraId="51AC6A57" w14:textId="77777777" w:rsidTr="0025241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noWrap/>
            <w:hideMark/>
          </w:tcPr>
          <w:p w14:paraId="0B1BA722" w14:textId="79989579" w:rsidR="00006B60" w:rsidRPr="00927A92" w:rsidRDefault="0031443B" w:rsidP="00252410">
            <w:pPr>
              <w:rPr>
                <w:rFonts w:cstheme="minorHAnsi"/>
                <w:sz w:val="18"/>
                <w:szCs w:val="18"/>
              </w:rPr>
            </w:pPr>
            <w:r>
              <w:rPr>
                <w:rFonts w:cstheme="minorHAnsi"/>
                <w:sz w:val="18"/>
                <w:szCs w:val="18"/>
              </w:rPr>
              <w:t>logging</w:t>
            </w:r>
            <w:r w:rsidR="00006B60">
              <w:rPr>
                <w:rFonts w:cstheme="minorHAnsi"/>
                <w:sz w:val="18"/>
                <w:szCs w:val="18"/>
              </w:rPr>
              <w:t>.PipelineRun</w:t>
            </w:r>
          </w:p>
        </w:tc>
        <w:tc>
          <w:tcPr>
            <w:tcW w:w="7404" w:type="dxa"/>
            <w:noWrap/>
            <w:hideMark/>
          </w:tcPr>
          <w:p w14:paraId="3EE77CD2" w14:textId="77777777" w:rsidR="00006B60" w:rsidRPr="00927A92"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Logs the start and end of a pipeline execution</w:t>
            </w:r>
          </w:p>
        </w:tc>
      </w:tr>
      <w:tr w:rsidR="00006B60" w:rsidRPr="00927A92" w14:paraId="52DEEB4B" w14:textId="77777777" w:rsidTr="00252410">
        <w:trPr>
          <w:trHeight w:val="290"/>
        </w:trPr>
        <w:tc>
          <w:tcPr>
            <w:cnfStyle w:val="001000000000" w:firstRow="0" w:lastRow="0" w:firstColumn="1" w:lastColumn="0" w:oddVBand="0" w:evenVBand="0" w:oddHBand="0" w:evenHBand="0" w:firstRowFirstColumn="0" w:firstRowLastColumn="0" w:lastRowFirstColumn="0" w:lastRowLastColumn="0"/>
            <w:tcW w:w="1951" w:type="dxa"/>
            <w:noWrap/>
          </w:tcPr>
          <w:p w14:paraId="5E787494" w14:textId="2E5A6B7F" w:rsidR="00006B60" w:rsidRDefault="0031443B" w:rsidP="00252410">
            <w:pPr>
              <w:rPr>
                <w:rFonts w:cstheme="minorHAnsi"/>
                <w:sz w:val="18"/>
                <w:szCs w:val="18"/>
              </w:rPr>
            </w:pPr>
            <w:r>
              <w:rPr>
                <w:rFonts w:cstheme="minorHAnsi"/>
                <w:sz w:val="18"/>
                <w:szCs w:val="18"/>
              </w:rPr>
              <w:t>logging</w:t>
            </w:r>
            <w:r w:rsidR="00006B60">
              <w:rPr>
                <w:rFonts w:cstheme="minorHAnsi"/>
                <w:sz w:val="18"/>
                <w:szCs w:val="18"/>
              </w:rPr>
              <w:t>.PipelineActivity</w:t>
            </w:r>
          </w:p>
        </w:tc>
        <w:tc>
          <w:tcPr>
            <w:tcW w:w="7404" w:type="dxa"/>
            <w:noWrap/>
          </w:tcPr>
          <w:p w14:paraId="4E1D3DF6"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Logs the start and end of a specific activity within a pipeline</w:t>
            </w:r>
          </w:p>
        </w:tc>
      </w:tr>
      <w:tr w:rsidR="00006B60" w:rsidRPr="00927A92" w14:paraId="437E62A5" w14:textId="77777777" w:rsidTr="0025241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noWrap/>
          </w:tcPr>
          <w:p w14:paraId="4CF58FC9" w14:textId="2AE2573D" w:rsidR="00006B60" w:rsidRDefault="0031443B" w:rsidP="00252410">
            <w:pPr>
              <w:rPr>
                <w:rFonts w:cstheme="minorHAnsi"/>
                <w:sz w:val="18"/>
                <w:szCs w:val="18"/>
              </w:rPr>
            </w:pPr>
            <w:r>
              <w:rPr>
                <w:rFonts w:cstheme="minorHAnsi"/>
                <w:sz w:val="18"/>
                <w:szCs w:val="18"/>
              </w:rPr>
              <w:t>logging</w:t>
            </w:r>
            <w:r w:rsidR="00006B60">
              <w:rPr>
                <w:rFonts w:cstheme="minorHAnsi"/>
                <w:sz w:val="18"/>
                <w:szCs w:val="18"/>
              </w:rPr>
              <w:t>.PipelineParameter</w:t>
            </w:r>
          </w:p>
        </w:tc>
        <w:tc>
          <w:tcPr>
            <w:tcW w:w="7404" w:type="dxa"/>
            <w:noWrap/>
          </w:tcPr>
          <w:p w14:paraId="0399EF4F"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Logs the values of one or more parameters within a pipeline</w:t>
            </w:r>
          </w:p>
        </w:tc>
      </w:tr>
      <w:tr w:rsidR="00006B60" w:rsidRPr="00927A92" w14:paraId="394A1448" w14:textId="77777777" w:rsidTr="00252410">
        <w:trPr>
          <w:trHeight w:val="290"/>
        </w:trPr>
        <w:tc>
          <w:tcPr>
            <w:cnfStyle w:val="001000000000" w:firstRow="0" w:lastRow="0" w:firstColumn="1" w:lastColumn="0" w:oddVBand="0" w:evenVBand="0" w:oddHBand="0" w:evenHBand="0" w:firstRowFirstColumn="0" w:firstRowLastColumn="0" w:lastRowFirstColumn="0" w:lastRowLastColumn="0"/>
            <w:tcW w:w="1951" w:type="dxa"/>
            <w:noWrap/>
          </w:tcPr>
          <w:p w14:paraId="629B2F94" w14:textId="6048995E" w:rsidR="00006B60" w:rsidRDefault="0031443B" w:rsidP="00252410">
            <w:pPr>
              <w:rPr>
                <w:rFonts w:cstheme="minorHAnsi"/>
                <w:sz w:val="18"/>
                <w:szCs w:val="18"/>
              </w:rPr>
            </w:pPr>
            <w:r>
              <w:rPr>
                <w:rFonts w:cstheme="minorHAnsi"/>
                <w:sz w:val="18"/>
                <w:szCs w:val="18"/>
              </w:rPr>
              <w:t>logging</w:t>
            </w:r>
            <w:r w:rsidR="00006B60">
              <w:rPr>
                <w:rFonts w:cstheme="minorHAnsi"/>
                <w:sz w:val="18"/>
                <w:szCs w:val="18"/>
              </w:rPr>
              <w:t>.PipelineResult</w:t>
            </w:r>
          </w:p>
        </w:tc>
        <w:tc>
          <w:tcPr>
            <w:tcW w:w="7404" w:type="dxa"/>
            <w:noWrap/>
          </w:tcPr>
          <w:p w14:paraId="767D2039"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Logs results that are captured within the pipeline (row counts, max values, distinct counts, etc.)</w:t>
            </w:r>
          </w:p>
        </w:tc>
      </w:tr>
    </w:tbl>
    <w:p w14:paraId="69F8E572" w14:textId="77777777" w:rsidR="00006B60" w:rsidRDefault="00006B60" w:rsidP="00006B60"/>
    <w:p w14:paraId="0C8737B6" w14:textId="7C1F2B30" w:rsidR="00006B60" w:rsidRDefault="00006B60" w:rsidP="00006B60">
      <w:r>
        <w:t>These four logging tables rely on two additional reference tables that contain pipeline status and pipeline result names.  The following table lists those reference tables and the current table entries as of the writing of this document:</w:t>
      </w:r>
    </w:p>
    <w:tbl>
      <w:tblPr>
        <w:tblStyle w:val="ListTable3-Accent3"/>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400"/>
        <w:gridCol w:w="1620"/>
      </w:tblGrid>
      <w:tr w:rsidR="00006B60" w:rsidRPr="00927A92" w14:paraId="13E71D43" w14:textId="77777777" w:rsidTr="0031443B">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515" w:type="dxa"/>
            <w:shd w:val="clear" w:color="auto" w:fill="2A5698"/>
            <w:noWrap/>
            <w:hideMark/>
          </w:tcPr>
          <w:p w14:paraId="3A70E6CF" w14:textId="77777777" w:rsidR="00006B60" w:rsidRPr="00F43BC3" w:rsidRDefault="00006B60" w:rsidP="00252410">
            <w:pPr>
              <w:rPr>
                <w:rFonts w:cstheme="minorHAnsi"/>
                <w:sz w:val="20"/>
                <w:szCs w:val="20"/>
              </w:rPr>
            </w:pPr>
            <w:r w:rsidRPr="00F43BC3">
              <w:rPr>
                <w:rFonts w:cstheme="minorHAnsi"/>
                <w:sz w:val="20"/>
                <w:szCs w:val="20"/>
              </w:rPr>
              <w:t>Reference Table Name</w:t>
            </w:r>
          </w:p>
        </w:tc>
        <w:tc>
          <w:tcPr>
            <w:tcW w:w="5400" w:type="dxa"/>
            <w:shd w:val="clear" w:color="auto" w:fill="2A5698"/>
            <w:noWrap/>
            <w:hideMark/>
          </w:tcPr>
          <w:p w14:paraId="185354B0" w14:textId="77777777" w:rsidR="00006B60" w:rsidRPr="00F43BC3" w:rsidRDefault="00006B60" w:rsidP="0025241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43BC3">
              <w:rPr>
                <w:rFonts w:cstheme="minorHAnsi"/>
                <w:sz w:val="20"/>
                <w:szCs w:val="20"/>
              </w:rPr>
              <w:t>Description</w:t>
            </w:r>
          </w:p>
        </w:tc>
        <w:tc>
          <w:tcPr>
            <w:tcW w:w="1620" w:type="dxa"/>
            <w:shd w:val="clear" w:color="auto" w:fill="2A5698"/>
          </w:tcPr>
          <w:p w14:paraId="4FE4B456" w14:textId="77777777" w:rsidR="00006B60" w:rsidRPr="00F43BC3" w:rsidRDefault="00006B60" w:rsidP="0025241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43BC3">
              <w:rPr>
                <w:rFonts w:cstheme="minorHAnsi"/>
                <w:sz w:val="20"/>
                <w:szCs w:val="20"/>
              </w:rPr>
              <w:t>Available Values</w:t>
            </w:r>
          </w:p>
        </w:tc>
      </w:tr>
      <w:tr w:rsidR="00006B60" w:rsidRPr="00927A92" w14:paraId="316ADC06"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15" w:type="dxa"/>
            <w:vMerge w:val="restart"/>
            <w:noWrap/>
            <w:hideMark/>
          </w:tcPr>
          <w:p w14:paraId="245A5AE6" w14:textId="622D8E30" w:rsidR="00006B60" w:rsidRPr="00927A92" w:rsidRDefault="0031443B" w:rsidP="00252410">
            <w:pPr>
              <w:rPr>
                <w:rFonts w:cstheme="minorHAnsi"/>
                <w:sz w:val="18"/>
                <w:szCs w:val="18"/>
              </w:rPr>
            </w:pPr>
            <w:r>
              <w:rPr>
                <w:rFonts w:cstheme="minorHAnsi"/>
                <w:sz w:val="18"/>
                <w:szCs w:val="18"/>
              </w:rPr>
              <w:t>metadata</w:t>
            </w:r>
            <w:r w:rsidR="00006B60">
              <w:rPr>
                <w:rFonts w:cstheme="minorHAnsi"/>
                <w:sz w:val="18"/>
                <w:szCs w:val="18"/>
              </w:rPr>
              <w:t>.PipelineStatus</w:t>
            </w:r>
          </w:p>
        </w:tc>
        <w:tc>
          <w:tcPr>
            <w:tcW w:w="5400" w:type="dxa"/>
            <w:vMerge w:val="restart"/>
            <w:noWrap/>
            <w:hideMark/>
          </w:tcPr>
          <w:p w14:paraId="395DEEF0" w14:textId="77777777" w:rsidR="00006B60" w:rsidRPr="00927A92"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27A92">
              <w:rPr>
                <w:rFonts w:cstheme="minorHAnsi"/>
                <w:sz w:val="18"/>
                <w:szCs w:val="18"/>
              </w:rPr>
              <w:t xml:space="preserve">Contains a list of standard </w:t>
            </w:r>
            <w:r>
              <w:rPr>
                <w:rFonts w:cstheme="minorHAnsi"/>
                <w:sz w:val="18"/>
                <w:szCs w:val="18"/>
              </w:rPr>
              <w:t>pipeline status values</w:t>
            </w:r>
          </w:p>
        </w:tc>
        <w:tc>
          <w:tcPr>
            <w:tcW w:w="1620" w:type="dxa"/>
          </w:tcPr>
          <w:p w14:paraId="63A44EAB" w14:textId="77777777" w:rsidR="00006B60" w:rsidRPr="00927A92"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InProgress</w:t>
            </w:r>
          </w:p>
        </w:tc>
      </w:tr>
      <w:tr w:rsidR="00006B60" w:rsidRPr="00927A92" w14:paraId="272142AF"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2515" w:type="dxa"/>
            <w:vMerge/>
            <w:noWrap/>
          </w:tcPr>
          <w:p w14:paraId="6B87AD37" w14:textId="77777777" w:rsidR="00006B60" w:rsidRPr="00927A92" w:rsidRDefault="00006B60" w:rsidP="00252410">
            <w:pPr>
              <w:rPr>
                <w:rFonts w:cstheme="minorHAnsi"/>
                <w:sz w:val="18"/>
                <w:szCs w:val="18"/>
              </w:rPr>
            </w:pPr>
          </w:p>
        </w:tc>
        <w:tc>
          <w:tcPr>
            <w:tcW w:w="5400" w:type="dxa"/>
            <w:vMerge/>
            <w:noWrap/>
          </w:tcPr>
          <w:p w14:paraId="4F0D0B6B" w14:textId="77777777" w:rsidR="00006B60" w:rsidRPr="00927A92"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20" w:type="dxa"/>
          </w:tcPr>
          <w:p w14:paraId="427BEC33" w14:textId="77777777" w:rsidR="00006B60" w:rsidRPr="00F4017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Succeeded</w:t>
            </w:r>
          </w:p>
        </w:tc>
      </w:tr>
      <w:tr w:rsidR="00006B60" w:rsidRPr="00927A92" w14:paraId="1B6E2967"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15" w:type="dxa"/>
            <w:vMerge/>
            <w:noWrap/>
          </w:tcPr>
          <w:p w14:paraId="42080B77" w14:textId="77777777" w:rsidR="00006B60" w:rsidRPr="00927A92" w:rsidRDefault="00006B60" w:rsidP="00252410">
            <w:pPr>
              <w:rPr>
                <w:rFonts w:cstheme="minorHAnsi"/>
                <w:sz w:val="18"/>
                <w:szCs w:val="18"/>
              </w:rPr>
            </w:pPr>
          </w:p>
        </w:tc>
        <w:tc>
          <w:tcPr>
            <w:tcW w:w="5400" w:type="dxa"/>
            <w:vMerge/>
            <w:noWrap/>
          </w:tcPr>
          <w:p w14:paraId="49ACB08B" w14:textId="77777777" w:rsidR="00006B60" w:rsidRPr="00927A92"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620" w:type="dxa"/>
          </w:tcPr>
          <w:p w14:paraId="00FD95F3" w14:textId="77777777" w:rsidR="00006B60" w:rsidRPr="00F4017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Failed</w:t>
            </w:r>
          </w:p>
        </w:tc>
      </w:tr>
      <w:tr w:rsidR="00006B60" w:rsidRPr="00927A92" w14:paraId="6F5F5B40"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2515" w:type="dxa"/>
            <w:vMerge/>
            <w:noWrap/>
          </w:tcPr>
          <w:p w14:paraId="6C3708A4" w14:textId="77777777" w:rsidR="00006B60" w:rsidRDefault="00006B60" w:rsidP="00252410">
            <w:pPr>
              <w:rPr>
                <w:rFonts w:cstheme="minorHAnsi"/>
                <w:sz w:val="18"/>
                <w:szCs w:val="18"/>
              </w:rPr>
            </w:pPr>
          </w:p>
        </w:tc>
        <w:tc>
          <w:tcPr>
            <w:tcW w:w="5400" w:type="dxa"/>
            <w:vMerge/>
            <w:noWrap/>
          </w:tcPr>
          <w:p w14:paraId="16537813"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20" w:type="dxa"/>
          </w:tcPr>
          <w:p w14:paraId="1B322FC5"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214C">
              <w:rPr>
                <w:rFonts w:cstheme="minorHAnsi"/>
                <w:sz w:val="18"/>
                <w:szCs w:val="18"/>
              </w:rPr>
              <w:t>Canceled</w:t>
            </w:r>
          </w:p>
        </w:tc>
      </w:tr>
      <w:tr w:rsidR="00006B60" w:rsidRPr="00927A92" w14:paraId="236B027A"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15" w:type="dxa"/>
            <w:vMerge/>
            <w:noWrap/>
          </w:tcPr>
          <w:p w14:paraId="383C996A" w14:textId="77777777" w:rsidR="00006B60" w:rsidRDefault="00006B60" w:rsidP="00252410">
            <w:pPr>
              <w:rPr>
                <w:rFonts w:cstheme="minorHAnsi"/>
                <w:sz w:val="18"/>
                <w:szCs w:val="18"/>
              </w:rPr>
            </w:pPr>
          </w:p>
        </w:tc>
        <w:tc>
          <w:tcPr>
            <w:tcW w:w="5400" w:type="dxa"/>
            <w:vMerge/>
            <w:noWrap/>
          </w:tcPr>
          <w:p w14:paraId="07D65865"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620" w:type="dxa"/>
          </w:tcPr>
          <w:p w14:paraId="4509C8D9"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B214C">
              <w:rPr>
                <w:rFonts w:cstheme="minorHAnsi"/>
                <w:sz w:val="18"/>
                <w:szCs w:val="18"/>
              </w:rPr>
              <w:t>Canceling</w:t>
            </w:r>
          </w:p>
        </w:tc>
      </w:tr>
      <w:tr w:rsidR="00006B60" w:rsidRPr="00927A92" w14:paraId="72B4D874"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2515" w:type="dxa"/>
            <w:vMerge/>
            <w:tcBorders>
              <w:bottom w:val="single" w:sz="4" w:space="0" w:color="auto"/>
            </w:tcBorders>
            <w:noWrap/>
          </w:tcPr>
          <w:p w14:paraId="5B4ACD66" w14:textId="77777777" w:rsidR="00006B60" w:rsidRDefault="00006B60" w:rsidP="00252410">
            <w:pPr>
              <w:rPr>
                <w:rFonts w:cstheme="minorHAnsi"/>
                <w:sz w:val="18"/>
                <w:szCs w:val="18"/>
              </w:rPr>
            </w:pPr>
          </w:p>
        </w:tc>
        <w:tc>
          <w:tcPr>
            <w:tcW w:w="5400" w:type="dxa"/>
            <w:vMerge/>
            <w:tcBorders>
              <w:bottom w:val="single" w:sz="4" w:space="0" w:color="auto"/>
            </w:tcBorders>
            <w:noWrap/>
          </w:tcPr>
          <w:p w14:paraId="5FB69C0B"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20" w:type="dxa"/>
            <w:tcBorders>
              <w:bottom w:val="single" w:sz="4" w:space="0" w:color="auto"/>
            </w:tcBorders>
          </w:tcPr>
          <w:p w14:paraId="7B8D319A"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214C">
              <w:rPr>
                <w:rFonts w:cstheme="minorHAnsi"/>
                <w:sz w:val="18"/>
                <w:szCs w:val="18"/>
              </w:rPr>
              <w:t>Queued</w:t>
            </w:r>
          </w:p>
        </w:tc>
      </w:tr>
      <w:tr w:rsidR="00006B60" w:rsidRPr="00927A92" w14:paraId="45078C03"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15" w:type="dxa"/>
            <w:vMerge w:val="restart"/>
            <w:tcBorders>
              <w:top w:val="single" w:sz="4" w:space="0" w:color="auto"/>
              <w:bottom w:val="single" w:sz="4" w:space="0" w:color="auto"/>
              <w:right w:val="single" w:sz="4" w:space="0" w:color="auto"/>
            </w:tcBorders>
            <w:noWrap/>
          </w:tcPr>
          <w:p w14:paraId="1EE0CF8E" w14:textId="1753932C" w:rsidR="00006B60" w:rsidRPr="00927A92" w:rsidRDefault="0031443B" w:rsidP="00252410">
            <w:pPr>
              <w:rPr>
                <w:rFonts w:cstheme="minorHAnsi"/>
                <w:sz w:val="18"/>
                <w:szCs w:val="18"/>
              </w:rPr>
            </w:pPr>
            <w:r>
              <w:rPr>
                <w:rFonts w:cstheme="minorHAnsi"/>
                <w:sz w:val="18"/>
                <w:szCs w:val="18"/>
              </w:rPr>
              <w:t>metadata</w:t>
            </w:r>
            <w:r w:rsidR="00006B60">
              <w:rPr>
                <w:rFonts w:cstheme="minorHAnsi"/>
                <w:sz w:val="18"/>
                <w:szCs w:val="18"/>
              </w:rPr>
              <w:t>.PipelineResultName</w:t>
            </w:r>
          </w:p>
        </w:tc>
        <w:tc>
          <w:tcPr>
            <w:tcW w:w="5400" w:type="dxa"/>
            <w:vMerge w:val="restart"/>
            <w:tcBorders>
              <w:top w:val="single" w:sz="4" w:space="0" w:color="auto"/>
              <w:left w:val="single" w:sz="4" w:space="0" w:color="auto"/>
              <w:bottom w:val="single" w:sz="4" w:space="0" w:color="auto"/>
              <w:right w:val="single" w:sz="4" w:space="0" w:color="auto"/>
            </w:tcBorders>
            <w:noWrap/>
          </w:tcPr>
          <w:p w14:paraId="31874657" w14:textId="77777777" w:rsidR="00006B60" w:rsidRPr="00927A92"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Contains a list of standard pipeline result names; any pipeline result names that have the PipelineResultNameIsStandard flag set to 1 should be considered a standard result that every pipeline should record if possible</w:t>
            </w:r>
          </w:p>
        </w:tc>
        <w:tc>
          <w:tcPr>
            <w:tcW w:w="1620" w:type="dxa"/>
            <w:tcBorders>
              <w:top w:val="single" w:sz="4" w:space="0" w:color="auto"/>
              <w:left w:val="single" w:sz="4" w:space="0" w:color="auto"/>
              <w:bottom w:val="single" w:sz="4" w:space="0" w:color="auto"/>
            </w:tcBorders>
          </w:tcPr>
          <w:p w14:paraId="2DA24396" w14:textId="77777777" w:rsidR="00006B60" w:rsidRPr="00F4017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B214C">
              <w:rPr>
                <w:rFonts w:cstheme="minorHAnsi"/>
                <w:sz w:val="18"/>
                <w:szCs w:val="18"/>
              </w:rPr>
              <w:t>RowsRead</w:t>
            </w:r>
          </w:p>
        </w:tc>
      </w:tr>
      <w:tr w:rsidR="00006B60" w:rsidRPr="00927A92" w14:paraId="4C06B9DA"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2515" w:type="dxa"/>
            <w:vMerge/>
            <w:tcBorders>
              <w:top w:val="single" w:sz="4" w:space="0" w:color="auto"/>
              <w:bottom w:val="single" w:sz="4" w:space="0" w:color="auto"/>
              <w:right w:val="single" w:sz="4" w:space="0" w:color="auto"/>
            </w:tcBorders>
            <w:noWrap/>
          </w:tcPr>
          <w:p w14:paraId="4D93239C" w14:textId="77777777" w:rsidR="00006B60" w:rsidRDefault="00006B60" w:rsidP="00252410">
            <w:pPr>
              <w:rPr>
                <w:rFonts w:cstheme="minorHAnsi"/>
                <w:sz w:val="18"/>
                <w:szCs w:val="18"/>
              </w:rPr>
            </w:pPr>
          </w:p>
        </w:tc>
        <w:tc>
          <w:tcPr>
            <w:tcW w:w="5400" w:type="dxa"/>
            <w:vMerge/>
            <w:tcBorders>
              <w:top w:val="single" w:sz="4" w:space="0" w:color="auto"/>
              <w:left w:val="single" w:sz="4" w:space="0" w:color="auto"/>
              <w:bottom w:val="single" w:sz="4" w:space="0" w:color="auto"/>
              <w:right w:val="single" w:sz="4" w:space="0" w:color="auto"/>
            </w:tcBorders>
            <w:noWrap/>
          </w:tcPr>
          <w:p w14:paraId="20C9ED51"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20" w:type="dxa"/>
            <w:tcBorders>
              <w:top w:val="single" w:sz="4" w:space="0" w:color="auto"/>
              <w:left w:val="single" w:sz="4" w:space="0" w:color="auto"/>
              <w:bottom w:val="single" w:sz="4" w:space="0" w:color="auto"/>
            </w:tcBorders>
          </w:tcPr>
          <w:p w14:paraId="7DA20780"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214C">
              <w:rPr>
                <w:rFonts w:cstheme="minorHAnsi"/>
                <w:sz w:val="18"/>
                <w:szCs w:val="18"/>
              </w:rPr>
              <w:t>RowsCopied</w:t>
            </w:r>
          </w:p>
        </w:tc>
      </w:tr>
      <w:tr w:rsidR="00006B60" w:rsidRPr="00927A92" w14:paraId="679755AA"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15" w:type="dxa"/>
            <w:vMerge/>
            <w:tcBorders>
              <w:top w:val="single" w:sz="4" w:space="0" w:color="auto"/>
              <w:bottom w:val="single" w:sz="4" w:space="0" w:color="auto"/>
              <w:right w:val="single" w:sz="4" w:space="0" w:color="auto"/>
            </w:tcBorders>
            <w:noWrap/>
          </w:tcPr>
          <w:p w14:paraId="3914BFE1" w14:textId="77777777" w:rsidR="00006B60" w:rsidRDefault="00006B60" w:rsidP="00252410">
            <w:pPr>
              <w:rPr>
                <w:rFonts w:cstheme="minorHAnsi"/>
                <w:sz w:val="18"/>
                <w:szCs w:val="18"/>
              </w:rPr>
            </w:pPr>
          </w:p>
        </w:tc>
        <w:tc>
          <w:tcPr>
            <w:tcW w:w="5400" w:type="dxa"/>
            <w:vMerge/>
            <w:tcBorders>
              <w:top w:val="single" w:sz="4" w:space="0" w:color="auto"/>
              <w:left w:val="single" w:sz="4" w:space="0" w:color="auto"/>
              <w:bottom w:val="single" w:sz="4" w:space="0" w:color="auto"/>
              <w:right w:val="single" w:sz="4" w:space="0" w:color="auto"/>
            </w:tcBorders>
            <w:noWrap/>
          </w:tcPr>
          <w:p w14:paraId="6C11F2DA"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620" w:type="dxa"/>
            <w:tcBorders>
              <w:top w:val="single" w:sz="4" w:space="0" w:color="auto"/>
              <w:left w:val="single" w:sz="4" w:space="0" w:color="auto"/>
              <w:bottom w:val="single" w:sz="4" w:space="0" w:color="auto"/>
            </w:tcBorders>
          </w:tcPr>
          <w:p w14:paraId="079E866A"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B214C">
              <w:rPr>
                <w:rFonts w:cstheme="minorHAnsi"/>
                <w:sz w:val="18"/>
                <w:szCs w:val="18"/>
              </w:rPr>
              <w:t>CopyDuration</w:t>
            </w:r>
          </w:p>
        </w:tc>
      </w:tr>
      <w:tr w:rsidR="00006B60" w:rsidRPr="00927A92" w14:paraId="48F3BE84" w14:textId="77777777" w:rsidTr="0031443B">
        <w:trPr>
          <w:trHeight w:val="220"/>
        </w:trPr>
        <w:tc>
          <w:tcPr>
            <w:cnfStyle w:val="001000000000" w:firstRow="0" w:lastRow="0" w:firstColumn="1" w:lastColumn="0" w:oddVBand="0" w:evenVBand="0" w:oddHBand="0" w:evenHBand="0" w:firstRowFirstColumn="0" w:firstRowLastColumn="0" w:lastRowFirstColumn="0" w:lastRowLastColumn="0"/>
            <w:tcW w:w="2515" w:type="dxa"/>
            <w:vMerge/>
            <w:tcBorders>
              <w:top w:val="single" w:sz="4" w:space="0" w:color="auto"/>
            </w:tcBorders>
            <w:noWrap/>
          </w:tcPr>
          <w:p w14:paraId="33BE4DB3" w14:textId="77777777" w:rsidR="00006B60" w:rsidRDefault="00006B60" w:rsidP="00252410">
            <w:pPr>
              <w:rPr>
                <w:rFonts w:cstheme="minorHAnsi"/>
                <w:sz w:val="18"/>
                <w:szCs w:val="18"/>
              </w:rPr>
            </w:pPr>
          </w:p>
        </w:tc>
        <w:tc>
          <w:tcPr>
            <w:tcW w:w="5400" w:type="dxa"/>
            <w:vMerge/>
            <w:tcBorders>
              <w:top w:val="single" w:sz="4" w:space="0" w:color="auto"/>
            </w:tcBorders>
            <w:noWrap/>
          </w:tcPr>
          <w:p w14:paraId="26B797EE"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20" w:type="dxa"/>
            <w:tcBorders>
              <w:top w:val="single" w:sz="4" w:space="0" w:color="auto"/>
            </w:tcBorders>
          </w:tcPr>
          <w:p w14:paraId="6C4C5F5F" w14:textId="77777777" w:rsidR="00006B60" w:rsidRPr="009B214C"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214C">
              <w:rPr>
                <w:rFonts w:cstheme="minorHAnsi"/>
                <w:sz w:val="18"/>
                <w:szCs w:val="18"/>
              </w:rPr>
              <w:t>Throughput</w:t>
            </w:r>
          </w:p>
        </w:tc>
      </w:tr>
      <w:tr w:rsidR="00006B60" w:rsidRPr="00927A92" w14:paraId="55154E66" w14:textId="77777777" w:rsidTr="0031443B">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15" w:type="dxa"/>
            <w:vMerge/>
            <w:tcBorders>
              <w:bottom w:val="single" w:sz="4" w:space="0" w:color="auto"/>
            </w:tcBorders>
            <w:noWrap/>
          </w:tcPr>
          <w:p w14:paraId="49E0A34C" w14:textId="77777777" w:rsidR="00006B60" w:rsidRDefault="00006B60" w:rsidP="00252410">
            <w:pPr>
              <w:rPr>
                <w:rFonts w:cstheme="minorHAnsi"/>
                <w:sz w:val="18"/>
                <w:szCs w:val="18"/>
              </w:rPr>
            </w:pPr>
          </w:p>
        </w:tc>
        <w:tc>
          <w:tcPr>
            <w:tcW w:w="5400" w:type="dxa"/>
            <w:vMerge/>
            <w:tcBorders>
              <w:bottom w:val="single" w:sz="4" w:space="0" w:color="auto"/>
            </w:tcBorders>
            <w:noWrap/>
          </w:tcPr>
          <w:p w14:paraId="49E5702D"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620" w:type="dxa"/>
            <w:tcBorders>
              <w:bottom w:val="single" w:sz="4" w:space="0" w:color="auto"/>
            </w:tcBorders>
          </w:tcPr>
          <w:p w14:paraId="020D58D3" w14:textId="77777777" w:rsidR="00006B60" w:rsidRPr="009B214C"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9B214C">
              <w:rPr>
                <w:rFonts w:cstheme="minorHAnsi"/>
                <w:sz w:val="18"/>
                <w:szCs w:val="18"/>
              </w:rPr>
              <w:t>HighWaterMark</w:t>
            </w:r>
          </w:p>
        </w:tc>
      </w:tr>
    </w:tbl>
    <w:p w14:paraId="2DC7B927" w14:textId="77777777" w:rsidR="0031443B" w:rsidRDefault="0031443B" w:rsidP="00006B60"/>
    <w:p w14:paraId="5C92C88E" w14:textId="5E9C5076" w:rsidR="00006B60" w:rsidRDefault="00006B60" w:rsidP="00006B60">
      <w:r>
        <w:t>To populate each of the four logging tables, a set of stored procedures can be used to add and update table entries.  The following table describes each of these stored procedures, including details regarding the parameters that can be used for each:</w:t>
      </w:r>
    </w:p>
    <w:tbl>
      <w:tblPr>
        <w:tblStyle w:val="ListTable3-Accent3"/>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4048"/>
        <w:gridCol w:w="1096"/>
        <w:gridCol w:w="973"/>
        <w:gridCol w:w="748"/>
      </w:tblGrid>
      <w:tr w:rsidR="00006B60" w14:paraId="3204D513" w14:textId="77777777" w:rsidTr="5D998FCF">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580" w:type="dxa"/>
            <w:shd w:val="clear" w:color="auto" w:fill="2A5698"/>
            <w:noWrap/>
            <w:hideMark/>
          </w:tcPr>
          <w:p w14:paraId="0624CA1A" w14:textId="77777777" w:rsidR="00006B60" w:rsidRPr="0031443B" w:rsidRDefault="00006B60" w:rsidP="00252410">
            <w:pPr>
              <w:rPr>
                <w:rFonts w:cstheme="minorHAnsi"/>
                <w:sz w:val="20"/>
                <w:szCs w:val="20"/>
              </w:rPr>
            </w:pPr>
            <w:r w:rsidRPr="0031443B">
              <w:rPr>
                <w:rFonts w:cstheme="minorHAnsi"/>
                <w:sz w:val="20"/>
                <w:szCs w:val="20"/>
              </w:rPr>
              <w:t>Stored Procedure</w:t>
            </w:r>
          </w:p>
        </w:tc>
        <w:tc>
          <w:tcPr>
            <w:tcW w:w="4048" w:type="dxa"/>
            <w:shd w:val="clear" w:color="auto" w:fill="2A5698"/>
            <w:noWrap/>
            <w:hideMark/>
          </w:tcPr>
          <w:p w14:paraId="4C6A0B1B" w14:textId="77777777" w:rsidR="00006B60" w:rsidRPr="0031443B" w:rsidRDefault="00006B60" w:rsidP="0025241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1443B">
              <w:rPr>
                <w:rFonts w:cstheme="minorHAnsi"/>
                <w:sz w:val="20"/>
                <w:szCs w:val="20"/>
              </w:rPr>
              <w:t>Description</w:t>
            </w:r>
          </w:p>
        </w:tc>
        <w:tc>
          <w:tcPr>
            <w:tcW w:w="1096" w:type="dxa"/>
            <w:shd w:val="clear" w:color="auto" w:fill="2A5698"/>
          </w:tcPr>
          <w:p w14:paraId="1B38E579" w14:textId="77777777" w:rsidR="00006B60" w:rsidRPr="0031443B" w:rsidRDefault="00006B60" w:rsidP="0025241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1443B">
              <w:rPr>
                <w:rFonts w:cstheme="minorHAnsi"/>
                <w:sz w:val="20"/>
                <w:szCs w:val="20"/>
              </w:rPr>
              <w:t>Parameter</w:t>
            </w:r>
          </w:p>
        </w:tc>
        <w:tc>
          <w:tcPr>
            <w:tcW w:w="973" w:type="dxa"/>
            <w:shd w:val="clear" w:color="auto" w:fill="2A5698"/>
          </w:tcPr>
          <w:p w14:paraId="70C8248D" w14:textId="77777777" w:rsidR="00006B60" w:rsidRPr="0031443B" w:rsidRDefault="00006B60" w:rsidP="0025241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1443B">
              <w:rPr>
                <w:rFonts w:cstheme="minorHAnsi"/>
                <w:sz w:val="20"/>
                <w:szCs w:val="20"/>
              </w:rPr>
              <w:t>Required</w:t>
            </w:r>
          </w:p>
        </w:tc>
        <w:tc>
          <w:tcPr>
            <w:tcW w:w="748" w:type="dxa"/>
            <w:shd w:val="clear" w:color="auto" w:fill="2A5698"/>
          </w:tcPr>
          <w:p w14:paraId="492F2E02" w14:textId="77777777" w:rsidR="00006B60" w:rsidRPr="0031443B" w:rsidRDefault="00006B60" w:rsidP="00252410">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1443B">
              <w:rPr>
                <w:rFonts w:cstheme="minorHAnsi"/>
                <w:sz w:val="20"/>
                <w:szCs w:val="20"/>
              </w:rPr>
              <w:t>Usage</w:t>
            </w:r>
          </w:p>
        </w:tc>
      </w:tr>
      <w:tr w:rsidR="00006B60" w:rsidRPr="00927A92" w14:paraId="1408A32A" w14:textId="77777777" w:rsidTr="5D998FCF">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E6F0547" w14:textId="77777777" w:rsidR="00006B60" w:rsidRPr="00927A92" w:rsidRDefault="00006B60" w:rsidP="00252410">
            <w:pPr>
              <w:rPr>
                <w:rFonts w:cstheme="minorHAnsi"/>
                <w:sz w:val="18"/>
                <w:szCs w:val="18"/>
              </w:rPr>
            </w:pPr>
            <w:r>
              <w:rPr>
                <w:rFonts w:cstheme="minorHAnsi"/>
                <w:sz w:val="18"/>
                <w:szCs w:val="18"/>
              </w:rPr>
              <w:lastRenderedPageBreak/>
              <w:t>DIF.StartPipelineRun</w:t>
            </w:r>
          </w:p>
        </w:tc>
        <w:tc>
          <w:tcPr>
            <w:tcW w:w="4048" w:type="dxa"/>
            <w:noWrap/>
          </w:tcPr>
          <w:p w14:paraId="042A6AA9" w14:textId="77777777" w:rsidR="00006B60" w:rsidRPr="00927A92"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new pipeline execution log record (starts logging)</w:t>
            </w:r>
          </w:p>
        </w:tc>
        <w:tc>
          <w:tcPr>
            <w:tcW w:w="1096" w:type="dxa"/>
          </w:tcPr>
          <w:p w14:paraId="6A4A7E3A"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973" w:type="dxa"/>
          </w:tcPr>
          <w:p w14:paraId="46D9770C"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748" w:type="dxa"/>
          </w:tcPr>
          <w:p w14:paraId="1FB8EA7E"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006B60" w:rsidRPr="00927A92" w14:paraId="0FF78FF3" w14:textId="77777777" w:rsidTr="5D998FCF">
        <w:trPr>
          <w:trHeight w:val="290"/>
        </w:trPr>
        <w:tc>
          <w:tcPr>
            <w:cnfStyle w:val="001000000000" w:firstRow="0" w:lastRow="0" w:firstColumn="1" w:lastColumn="0" w:oddVBand="0" w:evenVBand="0" w:oddHBand="0" w:evenHBand="0" w:firstRowFirstColumn="0" w:firstRowLastColumn="0" w:lastRowFirstColumn="0" w:lastRowLastColumn="0"/>
            <w:tcW w:w="2580" w:type="dxa"/>
            <w:noWrap/>
            <w:hideMark/>
          </w:tcPr>
          <w:p w14:paraId="2A684F5C" w14:textId="77777777" w:rsidR="00006B60" w:rsidRPr="00927A92" w:rsidRDefault="00006B60" w:rsidP="00252410">
            <w:pPr>
              <w:rPr>
                <w:rFonts w:cstheme="minorHAnsi"/>
                <w:sz w:val="18"/>
                <w:szCs w:val="18"/>
              </w:rPr>
            </w:pPr>
            <w:r>
              <w:rPr>
                <w:rFonts w:cstheme="minorHAnsi"/>
                <w:sz w:val="18"/>
                <w:szCs w:val="18"/>
              </w:rPr>
              <w:t>DIF.EndPipelineRun</w:t>
            </w:r>
          </w:p>
        </w:tc>
        <w:tc>
          <w:tcPr>
            <w:tcW w:w="4048" w:type="dxa"/>
            <w:noWrap/>
            <w:hideMark/>
          </w:tcPr>
          <w:p w14:paraId="7EB952BC" w14:textId="77777777" w:rsidR="00006B60" w:rsidRPr="00927A92"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a pipeline execution log record (ends logging)</w:t>
            </w:r>
          </w:p>
        </w:tc>
        <w:tc>
          <w:tcPr>
            <w:tcW w:w="1096" w:type="dxa"/>
          </w:tcPr>
          <w:p w14:paraId="26A80018"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73" w:type="dxa"/>
          </w:tcPr>
          <w:p w14:paraId="16184DB2"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748" w:type="dxa"/>
          </w:tcPr>
          <w:p w14:paraId="3D696940"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006B60" w:rsidRPr="00927A92" w14:paraId="4640D3D3" w14:textId="77777777" w:rsidTr="5D998F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0" w:type="dxa"/>
            <w:noWrap/>
          </w:tcPr>
          <w:p w14:paraId="275A0CA2" w14:textId="77777777" w:rsidR="00006B60" w:rsidRDefault="00006B60" w:rsidP="00252410">
            <w:pPr>
              <w:rPr>
                <w:rFonts w:cstheme="minorHAnsi"/>
                <w:sz w:val="18"/>
                <w:szCs w:val="18"/>
              </w:rPr>
            </w:pPr>
            <w:r>
              <w:rPr>
                <w:rFonts w:cstheme="minorHAnsi"/>
                <w:sz w:val="18"/>
                <w:szCs w:val="18"/>
              </w:rPr>
              <w:t>DIF.StartPipelineActivity</w:t>
            </w:r>
          </w:p>
        </w:tc>
        <w:tc>
          <w:tcPr>
            <w:tcW w:w="4048" w:type="dxa"/>
            <w:noWrap/>
          </w:tcPr>
          <w:p w14:paraId="44A374E6" w14:textId="77777777" w:rsidR="00006B60" w:rsidRPr="00927A92"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new pipeline activity execution log record</w:t>
            </w:r>
          </w:p>
        </w:tc>
        <w:tc>
          <w:tcPr>
            <w:tcW w:w="1096" w:type="dxa"/>
          </w:tcPr>
          <w:p w14:paraId="4DC8716C"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973" w:type="dxa"/>
          </w:tcPr>
          <w:p w14:paraId="1DB41C38"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748" w:type="dxa"/>
          </w:tcPr>
          <w:p w14:paraId="21AB5DF9"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006B60" w:rsidRPr="00927A92" w14:paraId="564949F2" w14:textId="77777777" w:rsidTr="5D998FCF">
        <w:trPr>
          <w:trHeight w:val="290"/>
        </w:trPr>
        <w:tc>
          <w:tcPr>
            <w:cnfStyle w:val="001000000000" w:firstRow="0" w:lastRow="0" w:firstColumn="1" w:lastColumn="0" w:oddVBand="0" w:evenVBand="0" w:oddHBand="0" w:evenHBand="0" w:firstRowFirstColumn="0" w:firstRowLastColumn="0" w:lastRowFirstColumn="0" w:lastRowLastColumn="0"/>
            <w:tcW w:w="2580" w:type="dxa"/>
            <w:noWrap/>
          </w:tcPr>
          <w:p w14:paraId="400B3299" w14:textId="77777777" w:rsidR="00006B60" w:rsidRDefault="00006B60" w:rsidP="00252410">
            <w:pPr>
              <w:rPr>
                <w:rFonts w:cstheme="minorHAnsi"/>
                <w:sz w:val="18"/>
                <w:szCs w:val="18"/>
              </w:rPr>
            </w:pPr>
            <w:r>
              <w:rPr>
                <w:rFonts w:cstheme="minorHAnsi"/>
                <w:sz w:val="18"/>
                <w:szCs w:val="18"/>
              </w:rPr>
              <w:t>DIF.EndPipelineActivity</w:t>
            </w:r>
          </w:p>
        </w:tc>
        <w:tc>
          <w:tcPr>
            <w:tcW w:w="4048" w:type="dxa"/>
            <w:noWrap/>
          </w:tcPr>
          <w:p w14:paraId="08A0F579"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Updates a pipeline activity execution log record</w:t>
            </w:r>
          </w:p>
        </w:tc>
        <w:tc>
          <w:tcPr>
            <w:tcW w:w="1096" w:type="dxa"/>
          </w:tcPr>
          <w:p w14:paraId="21F5C6ED"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73" w:type="dxa"/>
          </w:tcPr>
          <w:p w14:paraId="6CDD2CC4"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748" w:type="dxa"/>
          </w:tcPr>
          <w:p w14:paraId="7C0B3DA8"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006B60" w:rsidRPr="00927A92" w14:paraId="3B545DAE" w14:textId="77777777" w:rsidTr="5D998F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0" w:type="dxa"/>
            <w:noWrap/>
          </w:tcPr>
          <w:p w14:paraId="54A6A2C1" w14:textId="77777777" w:rsidR="00006B60" w:rsidRDefault="00006B60" w:rsidP="00252410">
            <w:pPr>
              <w:rPr>
                <w:rFonts w:cstheme="minorHAnsi"/>
                <w:sz w:val="18"/>
                <w:szCs w:val="18"/>
              </w:rPr>
            </w:pPr>
            <w:r>
              <w:rPr>
                <w:rFonts w:cstheme="minorHAnsi"/>
                <w:sz w:val="18"/>
                <w:szCs w:val="18"/>
              </w:rPr>
              <w:t>DIF.LogPipelineParameter</w:t>
            </w:r>
          </w:p>
        </w:tc>
        <w:tc>
          <w:tcPr>
            <w:tcW w:w="4048" w:type="dxa"/>
            <w:noWrap/>
          </w:tcPr>
          <w:p w14:paraId="17BE97CA"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Adds a pipeline parameter log record</w:t>
            </w:r>
          </w:p>
        </w:tc>
        <w:tc>
          <w:tcPr>
            <w:tcW w:w="1096" w:type="dxa"/>
          </w:tcPr>
          <w:p w14:paraId="05D1D36A"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973" w:type="dxa"/>
          </w:tcPr>
          <w:p w14:paraId="5DA8315E"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748" w:type="dxa"/>
          </w:tcPr>
          <w:p w14:paraId="187AD544"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r w:rsidR="00006B60" w:rsidRPr="00927A92" w14:paraId="4162689C" w14:textId="77777777" w:rsidTr="5D998FCF">
        <w:trPr>
          <w:trHeight w:val="290"/>
        </w:trPr>
        <w:tc>
          <w:tcPr>
            <w:cnfStyle w:val="001000000000" w:firstRow="0" w:lastRow="0" w:firstColumn="1" w:lastColumn="0" w:oddVBand="0" w:evenVBand="0" w:oddHBand="0" w:evenHBand="0" w:firstRowFirstColumn="0" w:firstRowLastColumn="0" w:lastRowFirstColumn="0" w:lastRowLastColumn="0"/>
            <w:tcW w:w="2580" w:type="dxa"/>
            <w:tcBorders>
              <w:bottom w:val="single" w:sz="4" w:space="0" w:color="auto"/>
            </w:tcBorders>
            <w:noWrap/>
          </w:tcPr>
          <w:p w14:paraId="2E9ABD18" w14:textId="77777777" w:rsidR="00006B60" w:rsidRDefault="00006B60" w:rsidP="00252410">
            <w:pPr>
              <w:rPr>
                <w:rFonts w:cstheme="minorHAnsi"/>
                <w:sz w:val="18"/>
                <w:szCs w:val="18"/>
              </w:rPr>
            </w:pPr>
            <w:r>
              <w:rPr>
                <w:rFonts w:cstheme="minorHAnsi"/>
                <w:sz w:val="18"/>
                <w:szCs w:val="18"/>
              </w:rPr>
              <w:t>DIF.LogPipelineResult</w:t>
            </w:r>
          </w:p>
        </w:tc>
        <w:tc>
          <w:tcPr>
            <w:tcW w:w="4048" w:type="dxa"/>
            <w:tcBorders>
              <w:bottom w:val="single" w:sz="4" w:space="0" w:color="auto"/>
            </w:tcBorders>
            <w:noWrap/>
          </w:tcPr>
          <w:p w14:paraId="0155163E"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Adds a pipeline result log record</w:t>
            </w:r>
          </w:p>
        </w:tc>
        <w:tc>
          <w:tcPr>
            <w:tcW w:w="1096" w:type="dxa"/>
            <w:tcBorders>
              <w:bottom w:val="single" w:sz="4" w:space="0" w:color="auto"/>
            </w:tcBorders>
          </w:tcPr>
          <w:p w14:paraId="3842F7CE"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73" w:type="dxa"/>
            <w:tcBorders>
              <w:bottom w:val="single" w:sz="4" w:space="0" w:color="auto"/>
            </w:tcBorders>
          </w:tcPr>
          <w:p w14:paraId="7C2964E9"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748" w:type="dxa"/>
            <w:tcBorders>
              <w:bottom w:val="single" w:sz="4" w:space="0" w:color="auto"/>
            </w:tcBorders>
          </w:tcPr>
          <w:p w14:paraId="5B114A76" w14:textId="77777777" w:rsidR="00006B60" w:rsidRDefault="00006B60" w:rsidP="00252410">
            <w:pP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006B60" w:rsidRPr="00927A92" w14:paraId="2C7939B1" w14:textId="77777777" w:rsidTr="5D998FCF">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80" w:type="dxa"/>
            <w:tcBorders>
              <w:top w:val="single" w:sz="4" w:space="0" w:color="auto"/>
              <w:bottom w:val="single" w:sz="4" w:space="0" w:color="auto"/>
            </w:tcBorders>
            <w:noWrap/>
          </w:tcPr>
          <w:p w14:paraId="7753F70B" w14:textId="77777777" w:rsidR="00006B60" w:rsidRDefault="00006B60" w:rsidP="00252410">
            <w:pPr>
              <w:rPr>
                <w:rFonts w:cstheme="minorHAnsi"/>
                <w:sz w:val="18"/>
                <w:szCs w:val="18"/>
              </w:rPr>
            </w:pPr>
            <w:r>
              <w:rPr>
                <w:rFonts w:cstheme="minorHAnsi"/>
                <w:sz w:val="18"/>
                <w:szCs w:val="18"/>
              </w:rPr>
              <w:t>DIF.AddPipelineResultMultiple</w:t>
            </w:r>
          </w:p>
        </w:tc>
        <w:tc>
          <w:tcPr>
            <w:tcW w:w="4048" w:type="dxa"/>
            <w:tcBorders>
              <w:top w:val="single" w:sz="4" w:space="0" w:color="auto"/>
              <w:bottom w:val="single" w:sz="4" w:space="0" w:color="auto"/>
            </w:tcBorders>
            <w:noWrap/>
          </w:tcPr>
          <w:p w14:paraId="6B39610C"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For a given PipelineRun and PipelineActivity, this store procedure will pass in a delimited list of values to be logged</w:t>
            </w:r>
          </w:p>
        </w:tc>
        <w:tc>
          <w:tcPr>
            <w:tcW w:w="1096" w:type="dxa"/>
            <w:tcBorders>
              <w:top w:val="single" w:sz="4" w:space="0" w:color="auto"/>
              <w:bottom w:val="single" w:sz="4" w:space="0" w:color="auto"/>
            </w:tcBorders>
          </w:tcPr>
          <w:p w14:paraId="134CF389"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973" w:type="dxa"/>
            <w:tcBorders>
              <w:top w:val="single" w:sz="4" w:space="0" w:color="auto"/>
              <w:bottom w:val="single" w:sz="4" w:space="0" w:color="auto"/>
            </w:tcBorders>
          </w:tcPr>
          <w:p w14:paraId="0A279116"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748" w:type="dxa"/>
            <w:tcBorders>
              <w:top w:val="single" w:sz="4" w:space="0" w:color="auto"/>
              <w:bottom w:val="single" w:sz="4" w:space="0" w:color="auto"/>
            </w:tcBorders>
          </w:tcPr>
          <w:p w14:paraId="2AF5A2F4" w14:textId="77777777" w:rsidR="00006B60" w:rsidRDefault="00006B60" w:rsidP="00252410">
            <w:pP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r>
    </w:tbl>
    <w:p w14:paraId="41A706FB" w14:textId="77777777" w:rsidR="00006B60" w:rsidRDefault="00006B60" w:rsidP="00006B60"/>
    <w:p w14:paraId="3FC39031" w14:textId="50F0F860" w:rsidR="00006B60" w:rsidRDefault="00006B60" w:rsidP="00006B60">
      <w:r>
        <w:t xml:space="preserve">As mentioned above, the logging tables provide a mechanism for data ingestion engineers to log information from within their specific pipelines. The template ADF pipelines provided as part of the </w:t>
      </w:r>
      <w:r w:rsidR="0031443B">
        <w:t>ingestion framework</w:t>
      </w:r>
      <w:r>
        <w:t xml:space="preserve"> include activities that call several of the stored procedures above. As data engineers expand on the template pipelines or create their own, </w:t>
      </w:r>
      <w:r w:rsidR="094B6359">
        <w:t>additional</w:t>
      </w:r>
      <w:r>
        <w:t xml:space="preserve"> stored procedures can be used to include additional logging.</w:t>
      </w:r>
    </w:p>
    <w:p w14:paraId="206D2EA6" w14:textId="77777777" w:rsidR="0031443B" w:rsidRDefault="0031443B" w:rsidP="00006B60"/>
    <w:p w14:paraId="3750A8E8" w14:textId="4C7F8CCE" w:rsidR="00006B60" w:rsidRPr="00006B60" w:rsidRDefault="00006B60" w:rsidP="00006B60">
      <w:pPr>
        <w:rPr>
          <w:lang w:bidi="en-US"/>
        </w:rPr>
      </w:pPr>
      <w:r w:rsidRPr="000A692B">
        <w:rPr>
          <w:b/>
          <w:bCs/>
          <w:i/>
          <w:iCs/>
        </w:rPr>
        <w:t>Note</w:t>
      </w:r>
      <w:r w:rsidRPr="000A692B">
        <w:rPr>
          <w:i/>
          <w:iCs/>
        </w:rPr>
        <w:t xml:space="preserve">: While the stored procedures listed above can be used to add or update entries in each of the </w:t>
      </w:r>
      <w:r>
        <w:rPr>
          <w:i/>
          <w:iCs/>
        </w:rPr>
        <w:t>configuration</w:t>
      </w:r>
      <w:r w:rsidRPr="000A692B">
        <w:rPr>
          <w:i/>
          <w:iCs/>
        </w:rPr>
        <w:t xml:space="preserve"> tables, it is also acceptable to insert or update entries directly using SQL statements, ADF pipelines, or any other mechanism that supports writing information to an Azure SQL database.  Care should be taken, however, to ensure that any updates applied do not affect other users dependent on existing </w:t>
      </w:r>
      <w:r>
        <w:rPr>
          <w:i/>
          <w:iCs/>
        </w:rPr>
        <w:t>configuration</w:t>
      </w:r>
      <w:r w:rsidRPr="000A692B">
        <w:rPr>
          <w:i/>
          <w:iCs/>
        </w:rPr>
        <w:t xml:space="preserve"> information.</w:t>
      </w:r>
    </w:p>
    <w:sectPr w:rsidR="00006B60" w:rsidRPr="00006B60" w:rsidSect="0031443B">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FC585" w14:textId="77777777" w:rsidR="00E902A2" w:rsidRDefault="00E902A2">
      <w:pPr>
        <w:spacing w:line="240" w:lineRule="auto"/>
      </w:pPr>
      <w:r>
        <w:separator/>
      </w:r>
    </w:p>
  </w:endnote>
  <w:endnote w:type="continuationSeparator" w:id="0">
    <w:p w14:paraId="6D262313" w14:textId="77777777" w:rsidR="00E902A2" w:rsidRDefault="00E902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StarBats">
    <w:charset w:val="02"/>
    <w:family w:val="auto"/>
    <w:pitch w:val="variable"/>
  </w:font>
  <w:font w:name="Tms Rm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C270" w14:textId="342BACDF" w:rsidR="00585026" w:rsidRPr="00C423E5" w:rsidRDefault="00585026" w:rsidP="00F41DCB">
    <w:pPr>
      <w:pStyle w:val="Footer"/>
      <w:tabs>
        <w:tab w:val="clear" w:pos="4320"/>
        <w:tab w:val="clear" w:pos="8640"/>
        <w:tab w:val="left" w:pos="6223"/>
      </w:tabs>
    </w:pPr>
    <w:r>
      <w:rPr>
        <w:noProof/>
      </w:rPr>
      <w:drawing>
        <wp:anchor distT="0" distB="0" distL="114300" distR="114300" simplePos="0" relativeHeight="251660288" behindDoc="0" locked="0" layoutInCell="1" allowOverlap="1" wp14:anchorId="4E050926" wp14:editId="68D7BE1F">
          <wp:simplePos x="0" y="0"/>
          <wp:positionH relativeFrom="margin">
            <wp:align>right</wp:align>
          </wp:positionH>
          <wp:positionV relativeFrom="paragraph">
            <wp:posOffset>-171589</wp:posOffset>
          </wp:positionV>
          <wp:extent cx="1390650" cy="666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y2 Logo Footer.png"/>
                  <pic:cNvPicPr/>
                </pic:nvPicPr>
                <pic:blipFill>
                  <a:blip r:embed="rId1">
                    <a:extLst>
                      <a:ext uri="{28A0092B-C50C-407E-A947-70E740481C1C}">
                        <a14:useLocalDpi xmlns:a14="http://schemas.microsoft.com/office/drawing/2010/main" val="0"/>
                      </a:ext>
                    </a:extLst>
                  </a:blip>
                  <a:stretch>
                    <a:fillRect/>
                  </a:stretch>
                </pic:blipFill>
                <pic:spPr>
                  <a:xfrm>
                    <a:off x="0" y="0"/>
                    <a:ext cx="1390650" cy="66675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2EF5990" wp14:editId="03AAA5E1">
              <wp:simplePos x="0" y="0"/>
              <wp:positionH relativeFrom="column">
                <wp:posOffset>0</wp:posOffset>
              </wp:positionH>
              <wp:positionV relativeFrom="paragraph">
                <wp:posOffset>114300</wp:posOffset>
              </wp:positionV>
              <wp:extent cx="3857625" cy="0"/>
              <wp:effectExtent l="9525" t="9525" r="9525" b="9525"/>
              <wp:wrapNone/>
              <wp:docPr id="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5762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Line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silver" from="0,9pt" to="303.75pt,9pt" w14:anchorId="30AB39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"/>
          </w:pict>
        </mc:Fallback>
      </mc:AlternateContent>
    </w:r>
    <w:r>
      <w:rPr>
        <w:noProof/>
      </w:rPr>
      <mc:AlternateContent>
        <mc:Choice Requires="wps">
          <w:drawing>
            <wp:anchor distT="0" distB="0" distL="114300" distR="114300" simplePos="0" relativeHeight="251658240" behindDoc="0" locked="0" layoutInCell="1" allowOverlap="1" wp14:anchorId="1A121D4B" wp14:editId="43FA918D">
              <wp:simplePos x="0" y="0"/>
              <wp:positionH relativeFrom="column">
                <wp:posOffset>-76200</wp:posOffset>
              </wp:positionH>
              <wp:positionV relativeFrom="paragraph">
                <wp:posOffset>66675</wp:posOffset>
              </wp:positionV>
              <wp:extent cx="914400" cy="276225"/>
              <wp:effectExtent l="0" t="0" r="0"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7E7F17" w14:textId="3026F8D6" w:rsidR="00585026" w:rsidRPr="00C423E5" w:rsidRDefault="00585026">
                          <w:pPr>
                            <w:rPr>
                              <w:rFonts w:ascii="Trebuchet MS" w:hAnsi="Trebuchet MS"/>
                              <w:color w:val="636363"/>
                              <w:sz w:val="16"/>
                              <w:szCs w:val="16"/>
                            </w:rPr>
                          </w:pPr>
                          <w:r w:rsidRPr="00C423E5">
                            <w:rPr>
                              <w:rStyle w:val="PageNumber"/>
                              <w:color w:val="636363"/>
                              <w:szCs w:val="16"/>
                            </w:rPr>
                            <w:t xml:space="preserve">page </w:t>
                          </w:r>
                          <w:r w:rsidRPr="00C423E5">
                            <w:rPr>
                              <w:rStyle w:val="PageNumber"/>
                              <w:color w:val="636363"/>
                              <w:szCs w:val="16"/>
                            </w:rPr>
                            <w:fldChar w:fldCharType="begin"/>
                          </w:r>
                          <w:r w:rsidRPr="00C423E5">
                            <w:rPr>
                              <w:rStyle w:val="PageNumber"/>
                              <w:color w:val="636363"/>
                              <w:szCs w:val="16"/>
                            </w:rPr>
                            <w:instrText xml:space="preserve"> PAGE </w:instrText>
                          </w:r>
                          <w:r w:rsidRPr="00C423E5">
                            <w:rPr>
                              <w:rStyle w:val="PageNumber"/>
                              <w:color w:val="636363"/>
                              <w:szCs w:val="16"/>
                            </w:rPr>
                            <w:fldChar w:fldCharType="separate"/>
                          </w:r>
                          <w:r>
                            <w:rPr>
                              <w:rStyle w:val="PageNumber"/>
                              <w:noProof/>
                              <w:color w:val="636363"/>
                              <w:szCs w:val="16"/>
                            </w:rPr>
                            <w:t>9</w:t>
                          </w:r>
                          <w:r w:rsidRPr="00C423E5">
                            <w:rPr>
                              <w:rStyle w:val="PageNumber"/>
                              <w:color w:val="636363"/>
                              <w:szCs w:val="16"/>
                            </w:rPr>
                            <w:fldChar w:fldCharType="end"/>
                          </w:r>
                          <w:r w:rsidRPr="00C423E5">
                            <w:rPr>
                              <w:rStyle w:val="PageNumber"/>
                              <w:color w:val="636363"/>
                              <w:szCs w:val="16"/>
                            </w:rPr>
                            <w:t xml:space="preserve"> of </w:t>
                          </w:r>
                          <w:r w:rsidRPr="00C423E5">
                            <w:rPr>
                              <w:rStyle w:val="PageNumber"/>
                              <w:color w:val="636363"/>
                              <w:szCs w:val="16"/>
                            </w:rPr>
                            <w:fldChar w:fldCharType="begin"/>
                          </w:r>
                          <w:r w:rsidRPr="00C423E5">
                            <w:rPr>
                              <w:rStyle w:val="PageNumber"/>
                              <w:color w:val="636363"/>
                              <w:szCs w:val="16"/>
                            </w:rPr>
                            <w:instrText xml:space="preserve"> NUMPAGES </w:instrText>
                          </w:r>
                          <w:r w:rsidRPr="00C423E5">
                            <w:rPr>
                              <w:rStyle w:val="PageNumber"/>
                              <w:color w:val="636363"/>
                              <w:szCs w:val="16"/>
                            </w:rPr>
                            <w:fldChar w:fldCharType="separate"/>
                          </w:r>
                          <w:r>
                            <w:rPr>
                              <w:rStyle w:val="PageNumber"/>
                              <w:noProof/>
                              <w:color w:val="636363"/>
                              <w:szCs w:val="16"/>
                            </w:rPr>
                            <w:t>9</w:t>
                          </w:r>
                          <w:r w:rsidRPr="00C423E5">
                            <w:rPr>
                              <w:rStyle w:val="PageNumber"/>
                              <w:color w:val="636363"/>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21D4B" id="_x0000_t202" coordsize="21600,21600" o:spt="202" path="m,l,21600r21600,l21600,xe">
              <v:stroke joinstyle="miter"/>
              <v:path gradientshapeok="t" o:connecttype="rect"/>
            </v:shapetype>
            <v:shape id="Text Box 22" o:spid="_x0000_s1026" type="#_x0000_t202" style="position:absolute;margin-left:-6pt;margin-top:5.25pt;width:1in;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" stroked="f">
              <v:textbox>
                <w:txbxContent>
                  <w:p w14:paraId="047E7F17" w14:textId="3026F8D6" w:rsidR="00585026" w:rsidRPr="00C423E5" w:rsidRDefault="00585026">
                    <w:pPr>
                      <w:rPr>
                        <w:rFonts w:ascii="Trebuchet MS" w:hAnsi="Trebuchet MS"/>
                        <w:color w:val="636363"/>
                        <w:sz w:val="16"/>
                        <w:szCs w:val="16"/>
                      </w:rPr>
                    </w:pPr>
                    <w:r w:rsidRPr="00C423E5">
                      <w:rPr>
                        <w:rStyle w:val="PageNumber"/>
                        <w:color w:val="636363"/>
                        <w:szCs w:val="16"/>
                      </w:rPr>
                      <w:t xml:space="preserve">page </w:t>
                    </w:r>
                    <w:r w:rsidRPr="00C423E5">
                      <w:rPr>
                        <w:rStyle w:val="PageNumber"/>
                        <w:color w:val="636363"/>
                        <w:szCs w:val="16"/>
                      </w:rPr>
                      <w:fldChar w:fldCharType="begin"/>
                    </w:r>
                    <w:r w:rsidRPr="00C423E5">
                      <w:rPr>
                        <w:rStyle w:val="PageNumber"/>
                        <w:color w:val="636363"/>
                        <w:szCs w:val="16"/>
                      </w:rPr>
                      <w:instrText xml:space="preserve"> PAGE </w:instrText>
                    </w:r>
                    <w:r w:rsidRPr="00C423E5">
                      <w:rPr>
                        <w:rStyle w:val="PageNumber"/>
                        <w:color w:val="636363"/>
                        <w:szCs w:val="16"/>
                      </w:rPr>
                      <w:fldChar w:fldCharType="separate"/>
                    </w:r>
                    <w:r>
                      <w:rPr>
                        <w:rStyle w:val="PageNumber"/>
                        <w:noProof/>
                        <w:color w:val="636363"/>
                        <w:szCs w:val="16"/>
                      </w:rPr>
                      <w:t>9</w:t>
                    </w:r>
                    <w:r w:rsidRPr="00C423E5">
                      <w:rPr>
                        <w:rStyle w:val="PageNumber"/>
                        <w:color w:val="636363"/>
                        <w:szCs w:val="16"/>
                      </w:rPr>
                      <w:fldChar w:fldCharType="end"/>
                    </w:r>
                    <w:r w:rsidRPr="00C423E5">
                      <w:rPr>
                        <w:rStyle w:val="PageNumber"/>
                        <w:color w:val="636363"/>
                        <w:szCs w:val="16"/>
                      </w:rPr>
                      <w:t xml:space="preserve"> of </w:t>
                    </w:r>
                    <w:r w:rsidRPr="00C423E5">
                      <w:rPr>
                        <w:rStyle w:val="PageNumber"/>
                        <w:color w:val="636363"/>
                        <w:szCs w:val="16"/>
                      </w:rPr>
                      <w:fldChar w:fldCharType="begin"/>
                    </w:r>
                    <w:r w:rsidRPr="00C423E5">
                      <w:rPr>
                        <w:rStyle w:val="PageNumber"/>
                        <w:color w:val="636363"/>
                        <w:szCs w:val="16"/>
                      </w:rPr>
                      <w:instrText xml:space="preserve"> NUMPAGES </w:instrText>
                    </w:r>
                    <w:r w:rsidRPr="00C423E5">
                      <w:rPr>
                        <w:rStyle w:val="PageNumber"/>
                        <w:color w:val="636363"/>
                        <w:szCs w:val="16"/>
                      </w:rPr>
                      <w:fldChar w:fldCharType="separate"/>
                    </w:r>
                    <w:r>
                      <w:rPr>
                        <w:rStyle w:val="PageNumber"/>
                        <w:noProof/>
                        <w:color w:val="636363"/>
                        <w:szCs w:val="16"/>
                      </w:rPr>
                      <w:t>9</w:t>
                    </w:r>
                    <w:r w:rsidRPr="00C423E5">
                      <w:rPr>
                        <w:rStyle w:val="PageNumber"/>
                        <w:color w:val="636363"/>
                        <w:szCs w:val="16"/>
                      </w:rPr>
                      <w:fldChar w:fldCharType="end"/>
                    </w:r>
                  </w:p>
                </w:txbxContent>
              </v:textbox>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DCE8" w14:textId="77777777" w:rsidR="00585026" w:rsidRPr="0025741F" w:rsidRDefault="00585026" w:rsidP="0025741F">
    <w:pPr>
      <w:pStyle w:val="Footer"/>
      <w:framePr w:wrap="around" w:vAnchor="text" w:hAnchor="margin" w:y="106"/>
      <w:rPr>
        <w:rStyle w:val="PageNumber"/>
      </w:rPr>
    </w:pPr>
    <w:r>
      <w:rPr>
        <w:noProof/>
      </w:rPr>
      <mc:AlternateContent>
        <mc:Choice Requires="wps">
          <w:drawing>
            <wp:anchor distT="0" distB="0" distL="114300" distR="114300" simplePos="0" relativeHeight="251656192" behindDoc="0" locked="0" layoutInCell="1" allowOverlap="1" wp14:anchorId="7EAE96C0" wp14:editId="0ADA3D5D">
              <wp:simplePos x="0" y="0"/>
              <wp:positionH relativeFrom="column">
                <wp:posOffset>0</wp:posOffset>
              </wp:positionH>
              <wp:positionV relativeFrom="paragraph">
                <wp:posOffset>18415</wp:posOffset>
              </wp:positionV>
              <wp:extent cx="3781425" cy="0"/>
              <wp:effectExtent l="9525" t="8890" r="952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1425"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Line 10"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silver" from="0,1.45pt" to="297.75pt,1.45pt" w14:anchorId="19B5BF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"/>
          </w:pict>
        </mc:Fallback>
      </mc:AlternateContent>
    </w:r>
    <w:r>
      <w:rPr>
        <w:rStyle w:val="PageNumber"/>
      </w:rPr>
      <w:t xml:space="preserve">page </w:t>
    </w:r>
    <w:r w:rsidRPr="0025741F">
      <w:rPr>
        <w:rStyle w:val="PageNumber"/>
      </w:rPr>
      <w:fldChar w:fldCharType="begin"/>
    </w:r>
    <w:r w:rsidRPr="0025741F">
      <w:rPr>
        <w:rStyle w:val="PageNumber"/>
      </w:rPr>
      <w:instrText xml:space="preserve">PAGE  </w:instrText>
    </w:r>
    <w:r w:rsidRPr="0025741F">
      <w:rPr>
        <w:rStyle w:val="PageNumber"/>
      </w:rPr>
      <w:fldChar w:fldCharType="separate"/>
    </w:r>
    <w:r>
      <w:rPr>
        <w:rStyle w:val="PageNumber"/>
        <w:noProof/>
      </w:rPr>
      <w:t>2</w:t>
    </w:r>
    <w:r w:rsidRPr="0025741F">
      <w:rPr>
        <w:rStyle w:val="PageNumber"/>
      </w:rPr>
      <w:fldChar w:fldCharType="end"/>
    </w:r>
    <w:r w:rsidRPr="0025741F">
      <w:rPr>
        <w:rStyle w:val="PageNumber"/>
      </w:rPr>
      <w:t xml:space="preserve"> of </w:t>
    </w:r>
    <w:r w:rsidRPr="0025741F">
      <w:rPr>
        <w:rStyle w:val="PageNumber"/>
      </w:rPr>
      <w:fldChar w:fldCharType="begin"/>
    </w:r>
    <w:r w:rsidRPr="0025741F">
      <w:rPr>
        <w:rStyle w:val="PageNumber"/>
      </w:rPr>
      <w:instrText xml:space="preserve"> NUMPAGES </w:instrText>
    </w:r>
    <w:r w:rsidRPr="0025741F">
      <w:rPr>
        <w:rStyle w:val="PageNumber"/>
      </w:rPr>
      <w:fldChar w:fldCharType="separate"/>
    </w:r>
    <w:r>
      <w:rPr>
        <w:rStyle w:val="PageNumber"/>
        <w:noProof/>
      </w:rPr>
      <w:t>3</w:t>
    </w:r>
    <w:r w:rsidRPr="0025741F">
      <w:rPr>
        <w:rStyle w:val="PageNumber"/>
      </w:rPr>
      <w:fldChar w:fldCharType="end"/>
    </w:r>
    <w:r w:rsidRPr="0025741F">
      <w:rPr>
        <w:rStyle w:val="PageNumber"/>
      </w:rPr>
      <w:t xml:space="preserve"> </w:t>
    </w:r>
  </w:p>
  <w:p w14:paraId="1A51A7DF" w14:textId="77777777" w:rsidR="00585026" w:rsidRPr="0025741F" w:rsidRDefault="00585026" w:rsidP="0025741F">
    <w:pPr>
      <w:pStyle w:val="Footer"/>
      <w:ind w:firstLine="360"/>
    </w:pPr>
    <w:r>
      <w:rPr>
        <w:noProof/>
      </w:rPr>
      <mc:AlternateContent>
        <mc:Choice Requires="wps">
          <w:drawing>
            <wp:anchor distT="0" distB="0" distL="114300" distR="114300" simplePos="0" relativeHeight="251657216" behindDoc="0" locked="0" layoutInCell="1" allowOverlap="1" wp14:anchorId="7170C4C4" wp14:editId="0E3984F3">
              <wp:simplePos x="0" y="0"/>
              <wp:positionH relativeFrom="column">
                <wp:posOffset>-28575</wp:posOffset>
              </wp:positionH>
              <wp:positionV relativeFrom="paragraph">
                <wp:posOffset>295275</wp:posOffset>
              </wp:positionV>
              <wp:extent cx="619125" cy="200025"/>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0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DB24D" w14:textId="77777777" w:rsidR="00585026" w:rsidRPr="00754E05" w:rsidRDefault="00585026" w:rsidP="00754E05">
                          <w:pPr>
                            <w:spacing w:line="240" w:lineRule="auto"/>
                            <w:rPr>
                              <w:rFonts w:ascii="Trebuchet MS" w:hAnsi="Trebuchet MS"/>
                              <w:i/>
                              <w:color w:val="636363"/>
                              <w:sz w:val="16"/>
                              <w:szCs w:val="16"/>
                            </w:rPr>
                          </w:pPr>
                          <w:r w:rsidRPr="00754E05">
                            <w:rPr>
                              <w:rFonts w:ascii="Trebuchet MS" w:hAnsi="Trebuchet MS"/>
                              <w:i/>
                              <w:color w:val="636363"/>
                              <w:sz w:val="16"/>
                              <w:szCs w:val="16"/>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70C4C4" id="_x0000_t202" coordsize="21600,21600" o:spt="202" path="m,l,21600r21600,l21600,xe">
              <v:stroke joinstyle="miter"/>
              <v:path gradientshapeok="t" o:connecttype="rect"/>
            </v:shapetype>
            <v:shape id="Text Box 11" o:spid="_x0000_s1027" type="#_x0000_t202" style="position:absolute;left:0;text-align:left;margin-left:-2.25pt;margin-top:23.25pt;width:48.75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" stroked="f">
              <v:textbox inset="0,0,0,0">
                <w:txbxContent>
                  <w:p w14:paraId="033DB24D" w14:textId="77777777" w:rsidR="00585026" w:rsidRPr="00754E05" w:rsidRDefault="00585026" w:rsidP="00754E05">
                    <w:pPr>
                      <w:spacing w:line="240" w:lineRule="auto"/>
                      <w:rPr>
                        <w:rFonts w:ascii="Trebuchet MS" w:hAnsi="Trebuchet MS"/>
                        <w:i/>
                        <w:color w:val="636363"/>
                        <w:sz w:val="16"/>
                        <w:szCs w:val="16"/>
                      </w:rPr>
                    </w:pPr>
                    <w:r w:rsidRPr="00754E05">
                      <w:rPr>
                        <w:rFonts w:ascii="Trebuchet MS" w:hAnsi="Trebuchet MS"/>
                        <w:i/>
                        <w:color w:val="636363"/>
                        <w:sz w:val="16"/>
                        <w:szCs w:val="16"/>
                      </w:rPr>
                      <w:t>confidential</w:t>
                    </w:r>
                  </w:p>
                </w:txbxContent>
              </v:textbox>
            </v:shape>
          </w:pict>
        </mc:Fallback>
      </mc:AlternateContent>
    </w:r>
    <w:r>
      <w:rPr>
        <w:noProof/>
      </w:rPr>
      <w:drawing>
        <wp:anchor distT="0" distB="0" distL="114300" distR="114300" simplePos="0" relativeHeight="251655168" behindDoc="1" locked="0" layoutInCell="1" allowOverlap="1" wp14:anchorId="4FAE0790" wp14:editId="6264FC5F">
          <wp:simplePos x="0" y="0"/>
          <wp:positionH relativeFrom="column">
            <wp:align>right</wp:align>
          </wp:positionH>
          <wp:positionV relativeFrom="paragraph">
            <wp:posOffset>41910</wp:posOffset>
          </wp:positionV>
          <wp:extent cx="1447800" cy="247650"/>
          <wp:effectExtent l="0" t="0" r="0" b="0"/>
          <wp:wrapNone/>
          <wp:docPr id="83" name="Picture 83" descr="CMlogo_color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logo_color_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D46E" w14:textId="77777777" w:rsidR="00E902A2" w:rsidRDefault="00E902A2">
      <w:pPr>
        <w:spacing w:line="240" w:lineRule="auto"/>
      </w:pPr>
      <w:r>
        <w:separator/>
      </w:r>
    </w:p>
  </w:footnote>
  <w:footnote w:type="continuationSeparator" w:id="0">
    <w:p w14:paraId="6D7FF1F3" w14:textId="77777777" w:rsidR="00E902A2" w:rsidRDefault="00E902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3ABA" w14:textId="77777777" w:rsidR="00585026" w:rsidRPr="0025741F" w:rsidRDefault="00585026" w:rsidP="0025741F">
    <w:pPr>
      <w:pStyle w:val="Header"/>
      <w:jc w:val="right"/>
    </w:pPr>
    <w:r w:rsidRPr="0025741F">
      <w:t>Name of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275"/>
    <w:multiLevelType w:val="hybridMultilevel"/>
    <w:tmpl w:val="9A567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5A53"/>
    <w:multiLevelType w:val="hybridMultilevel"/>
    <w:tmpl w:val="E530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11088E"/>
    <w:multiLevelType w:val="hybridMultilevel"/>
    <w:tmpl w:val="1B8AE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35E0"/>
    <w:multiLevelType w:val="hybridMultilevel"/>
    <w:tmpl w:val="34B8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66D93"/>
    <w:multiLevelType w:val="hybridMultilevel"/>
    <w:tmpl w:val="EB8C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76F62"/>
    <w:multiLevelType w:val="hybridMultilevel"/>
    <w:tmpl w:val="6068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86045"/>
    <w:multiLevelType w:val="hybridMultilevel"/>
    <w:tmpl w:val="7692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C7232"/>
    <w:multiLevelType w:val="hybridMultilevel"/>
    <w:tmpl w:val="5C5A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53311"/>
    <w:multiLevelType w:val="hybridMultilevel"/>
    <w:tmpl w:val="B31E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07A3B"/>
    <w:multiLevelType w:val="hybridMultilevel"/>
    <w:tmpl w:val="38E035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66CF1"/>
    <w:multiLevelType w:val="hybridMultilevel"/>
    <w:tmpl w:val="57F48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0E0A0E"/>
    <w:multiLevelType w:val="multilevel"/>
    <w:tmpl w:val="74CE88E8"/>
    <w:numStyleLink w:val="StyleBulleted"/>
  </w:abstractNum>
  <w:abstractNum w:abstractNumId="13" w15:restartNumberingAfterBreak="0">
    <w:nsid w:val="2C364406"/>
    <w:multiLevelType w:val="hybridMultilevel"/>
    <w:tmpl w:val="AEB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565F6"/>
    <w:multiLevelType w:val="hybridMultilevel"/>
    <w:tmpl w:val="C870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47BD7"/>
    <w:multiLevelType w:val="hybridMultilevel"/>
    <w:tmpl w:val="74CE88E8"/>
    <w:lvl w:ilvl="0" w:tplc="52B205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E11C18"/>
    <w:multiLevelType w:val="hybridMultilevel"/>
    <w:tmpl w:val="871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47F25"/>
    <w:multiLevelType w:val="hybridMultilevel"/>
    <w:tmpl w:val="FA5C4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366406"/>
    <w:multiLevelType w:val="hybridMultilevel"/>
    <w:tmpl w:val="26B66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75617"/>
    <w:multiLevelType w:val="hybridMultilevel"/>
    <w:tmpl w:val="CC9E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62744"/>
    <w:multiLevelType w:val="hybridMultilevel"/>
    <w:tmpl w:val="0642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512FC7"/>
    <w:multiLevelType w:val="multilevel"/>
    <w:tmpl w:val="83AE087A"/>
    <w:styleLink w:val="StyleNumbere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E566F34"/>
    <w:multiLevelType w:val="hybridMultilevel"/>
    <w:tmpl w:val="BA7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37BFC"/>
    <w:multiLevelType w:val="multilevel"/>
    <w:tmpl w:val="74CE88E8"/>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781789"/>
    <w:multiLevelType w:val="hybridMultilevel"/>
    <w:tmpl w:val="2EDA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22670"/>
    <w:multiLevelType w:val="hybridMultilevel"/>
    <w:tmpl w:val="A9385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13A18"/>
    <w:multiLevelType w:val="hybridMultilevel"/>
    <w:tmpl w:val="E85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FF7F0C"/>
    <w:multiLevelType w:val="multilevel"/>
    <w:tmpl w:val="74CE88E8"/>
    <w:numStyleLink w:val="StyleBulleted"/>
  </w:abstractNum>
  <w:abstractNum w:abstractNumId="28" w15:restartNumberingAfterBreak="0">
    <w:nsid w:val="635B5A7D"/>
    <w:multiLevelType w:val="hybridMultilevel"/>
    <w:tmpl w:val="6CC8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F3C28"/>
    <w:multiLevelType w:val="hybridMultilevel"/>
    <w:tmpl w:val="0F0CB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91184"/>
    <w:multiLevelType w:val="multilevel"/>
    <w:tmpl w:val="74CE88E8"/>
    <w:numStyleLink w:val="StyleBulleted"/>
  </w:abstractNum>
  <w:abstractNum w:abstractNumId="31" w15:restartNumberingAfterBreak="0">
    <w:nsid w:val="67324664"/>
    <w:multiLevelType w:val="hybridMultilevel"/>
    <w:tmpl w:val="63E8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A6603"/>
    <w:multiLevelType w:val="multilevel"/>
    <w:tmpl w:val="83AE087A"/>
    <w:numStyleLink w:val="StyleNumbered"/>
  </w:abstractNum>
  <w:abstractNum w:abstractNumId="33" w15:restartNumberingAfterBreak="0">
    <w:nsid w:val="77636A7B"/>
    <w:multiLevelType w:val="hybridMultilevel"/>
    <w:tmpl w:val="5E08E60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010765611">
    <w:abstractNumId w:val="15"/>
  </w:num>
  <w:num w:numId="2" w16cid:durableId="72169859">
    <w:abstractNumId w:val="23"/>
  </w:num>
  <w:num w:numId="3" w16cid:durableId="425853590">
    <w:abstractNumId w:val="30"/>
  </w:num>
  <w:num w:numId="4" w16cid:durableId="67196882">
    <w:abstractNumId w:val="12"/>
  </w:num>
  <w:num w:numId="5" w16cid:durableId="72747534">
    <w:abstractNumId w:val="27"/>
  </w:num>
  <w:num w:numId="6" w16cid:durableId="1273366552">
    <w:abstractNumId w:val="33"/>
  </w:num>
  <w:num w:numId="7" w16cid:durableId="575553975">
    <w:abstractNumId w:val="32"/>
  </w:num>
  <w:num w:numId="8" w16cid:durableId="1041172391">
    <w:abstractNumId w:val="21"/>
  </w:num>
  <w:num w:numId="9" w16cid:durableId="1975715755">
    <w:abstractNumId w:val="25"/>
  </w:num>
  <w:num w:numId="10" w16cid:durableId="1946502797">
    <w:abstractNumId w:val="2"/>
  </w:num>
  <w:num w:numId="11" w16cid:durableId="835926522">
    <w:abstractNumId w:val="17"/>
  </w:num>
  <w:num w:numId="12" w16cid:durableId="429473666">
    <w:abstractNumId w:val="13"/>
  </w:num>
  <w:num w:numId="13" w16cid:durableId="2060981485">
    <w:abstractNumId w:val="4"/>
  </w:num>
  <w:num w:numId="14" w16cid:durableId="913398228">
    <w:abstractNumId w:val="5"/>
  </w:num>
  <w:num w:numId="15" w16cid:durableId="1304502787">
    <w:abstractNumId w:val="19"/>
  </w:num>
  <w:num w:numId="16" w16cid:durableId="1474831314">
    <w:abstractNumId w:val="2"/>
  </w:num>
  <w:num w:numId="17" w16cid:durableId="389109471">
    <w:abstractNumId w:val="2"/>
  </w:num>
  <w:num w:numId="18" w16cid:durableId="1038436687">
    <w:abstractNumId w:val="1"/>
  </w:num>
  <w:num w:numId="19" w16cid:durableId="398675942">
    <w:abstractNumId w:val="3"/>
  </w:num>
  <w:num w:numId="20" w16cid:durableId="1519199306">
    <w:abstractNumId w:val="11"/>
  </w:num>
  <w:num w:numId="21" w16cid:durableId="442772359">
    <w:abstractNumId w:val="2"/>
  </w:num>
  <w:num w:numId="22" w16cid:durableId="398331717">
    <w:abstractNumId w:val="24"/>
  </w:num>
  <w:num w:numId="23" w16cid:durableId="1574654707">
    <w:abstractNumId w:val="20"/>
  </w:num>
  <w:num w:numId="24" w16cid:durableId="322900670">
    <w:abstractNumId w:val="9"/>
  </w:num>
  <w:num w:numId="25" w16cid:durableId="2007593451">
    <w:abstractNumId w:val="18"/>
  </w:num>
  <w:num w:numId="26" w16cid:durableId="834877379">
    <w:abstractNumId w:val="2"/>
  </w:num>
  <w:num w:numId="27" w16cid:durableId="340548915">
    <w:abstractNumId w:val="22"/>
  </w:num>
  <w:num w:numId="28" w16cid:durableId="254091655">
    <w:abstractNumId w:val="31"/>
  </w:num>
  <w:num w:numId="29" w16cid:durableId="1525172264">
    <w:abstractNumId w:val="2"/>
  </w:num>
  <w:num w:numId="30" w16cid:durableId="227349945">
    <w:abstractNumId w:val="29"/>
  </w:num>
  <w:num w:numId="31" w16cid:durableId="1542280326">
    <w:abstractNumId w:val="7"/>
  </w:num>
  <w:num w:numId="32" w16cid:durableId="1865555467">
    <w:abstractNumId w:val="28"/>
  </w:num>
  <w:num w:numId="33" w16cid:durableId="713698469">
    <w:abstractNumId w:val="8"/>
  </w:num>
  <w:num w:numId="34" w16cid:durableId="2063557297">
    <w:abstractNumId w:val="16"/>
  </w:num>
  <w:num w:numId="35" w16cid:durableId="418645212">
    <w:abstractNumId w:val="6"/>
  </w:num>
  <w:num w:numId="36" w16cid:durableId="442312436">
    <w:abstractNumId w:val="10"/>
  </w:num>
  <w:num w:numId="37" w16cid:durableId="2132822828">
    <w:abstractNumId w:val="26"/>
  </w:num>
  <w:num w:numId="38" w16cid:durableId="12454">
    <w:abstractNumId w:val="14"/>
  </w:num>
  <w:num w:numId="39" w16cid:durableId="844981388">
    <w:abstractNumId w:val="0"/>
  </w:num>
  <w:num w:numId="40" w16cid:durableId="200896315">
    <w:abstractNumId w:val="2"/>
  </w:num>
  <w:num w:numId="41" w16cid:durableId="325790817">
    <w:abstractNumId w:val="2"/>
  </w:num>
  <w:num w:numId="42" w16cid:durableId="1377512754">
    <w:abstractNumId w:val="2"/>
  </w:num>
  <w:num w:numId="43" w16cid:durableId="1089084259">
    <w:abstractNumId w:val="2"/>
  </w:num>
  <w:num w:numId="44" w16cid:durableId="1571498022">
    <w:abstractNumId w:val="2"/>
  </w:num>
  <w:num w:numId="45" w16cid:durableId="1800222677">
    <w:abstractNumId w:val="2"/>
  </w:num>
  <w:num w:numId="46" w16cid:durableId="1699047062">
    <w:abstractNumId w:val="2"/>
  </w:num>
  <w:num w:numId="47" w16cid:durableId="995381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jUzsjA3MjY3NjNT0lEKTi0uzszPAykwqwUAs0dk4SwAAAA="/>
  </w:docVars>
  <w:rsids>
    <w:rsidRoot w:val="00DA456E"/>
    <w:rsid w:val="00006B60"/>
    <w:rsid w:val="00012EC2"/>
    <w:rsid w:val="000142C3"/>
    <w:rsid w:val="0004428B"/>
    <w:rsid w:val="00052AE2"/>
    <w:rsid w:val="00061F9B"/>
    <w:rsid w:val="000A5611"/>
    <w:rsid w:val="000D700C"/>
    <w:rsid w:val="000D7863"/>
    <w:rsid w:val="000E15D2"/>
    <w:rsid w:val="000E34F7"/>
    <w:rsid w:val="0010609D"/>
    <w:rsid w:val="00157E85"/>
    <w:rsid w:val="0016008D"/>
    <w:rsid w:val="001632C4"/>
    <w:rsid w:val="00164D87"/>
    <w:rsid w:val="001B0DF7"/>
    <w:rsid w:val="001C7A26"/>
    <w:rsid w:val="001D6BD7"/>
    <w:rsid w:val="00206BD9"/>
    <w:rsid w:val="00207F3E"/>
    <w:rsid w:val="00210220"/>
    <w:rsid w:val="00215F33"/>
    <w:rsid w:val="00252410"/>
    <w:rsid w:val="002559D7"/>
    <w:rsid w:val="0025741F"/>
    <w:rsid w:val="002C2538"/>
    <w:rsid w:val="002C62B9"/>
    <w:rsid w:val="002D4DD3"/>
    <w:rsid w:val="003028B3"/>
    <w:rsid w:val="0031443B"/>
    <w:rsid w:val="0031761D"/>
    <w:rsid w:val="0032302B"/>
    <w:rsid w:val="00347202"/>
    <w:rsid w:val="003472E1"/>
    <w:rsid w:val="003773E4"/>
    <w:rsid w:val="003B0335"/>
    <w:rsid w:val="003E3EFB"/>
    <w:rsid w:val="003F0422"/>
    <w:rsid w:val="003F09DD"/>
    <w:rsid w:val="00424265"/>
    <w:rsid w:val="00425DD3"/>
    <w:rsid w:val="0043336E"/>
    <w:rsid w:val="004370A8"/>
    <w:rsid w:val="00497745"/>
    <w:rsid w:val="004C0ED7"/>
    <w:rsid w:val="004D44F9"/>
    <w:rsid w:val="004F1E35"/>
    <w:rsid w:val="00504048"/>
    <w:rsid w:val="00516C74"/>
    <w:rsid w:val="00520A11"/>
    <w:rsid w:val="00534451"/>
    <w:rsid w:val="00534F60"/>
    <w:rsid w:val="005423E0"/>
    <w:rsid w:val="00567594"/>
    <w:rsid w:val="00583F35"/>
    <w:rsid w:val="00585026"/>
    <w:rsid w:val="00596E90"/>
    <w:rsid w:val="005B3129"/>
    <w:rsid w:val="00602955"/>
    <w:rsid w:val="00607149"/>
    <w:rsid w:val="006300F3"/>
    <w:rsid w:val="00633E5A"/>
    <w:rsid w:val="00634C3B"/>
    <w:rsid w:val="00645B13"/>
    <w:rsid w:val="00654DDA"/>
    <w:rsid w:val="00670440"/>
    <w:rsid w:val="006A2EF4"/>
    <w:rsid w:val="006B0427"/>
    <w:rsid w:val="006E23F7"/>
    <w:rsid w:val="006E56E6"/>
    <w:rsid w:val="00703E19"/>
    <w:rsid w:val="007268E1"/>
    <w:rsid w:val="00744EF7"/>
    <w:rsid w:val="00754E05"/>
    <w:rsid w:val="00760BB6"/>
    <w:rsid w:val="007671F0"/>
    <w:rsid w:val="007678E4"/>
    <w:rsid w:val="0078003C"/>
    <w:rsid w:val="00797FC4"/>
    <w:rsid w:val="007B220E"/>
    <w:rsid w:val="007E2CDA"/>
    <w:rsid w:val="007F3A35"/>
    <w:rsid w:val="007F4CC5"/>
    <w:rsid w:val="00807102"/>
    <w:rsid w:val="00811E55"/>
    <w:rsid w:val="00815C0A"/>
    <w:rsid w:val="0085777A"/>
    <w:rsid w:val="008600B8"/>
    <w:rsid w:val="0086689B"/>
    <w:rsid w:val="0087457D"/>
    <w:rsid w:val="008765C5"/>
    <w:rsid w:val="008846E9"/>
    <w:rsid w:val="008877A0"/>
    <w:rsid w:val="00887AA7"/>
    <w:rsid w:val="008A6CC9"/>
    <w:rsid w:val="008D22A4"/>
    <w:rsid w:val="008F1A2F"/>
    <w:rsid w:val="008F41C7"/>
    <w:rsid w:val="008F59AF"/>
    <w:rsid w:val="00900643"/>
    <w:rsid w:val="009056AA"/>
    <w:rsid w:val="00907A5D"/>
    <w:rsid w:val="00920B20"/>
    <w:rsid w:val="0094679C"/>
    <w:rsid w:val="00950A8F"/>
    <w:rsid w:val="009547B8"/>
    <w:rsid w:val="009778BA"/>
    <w:rsid w:val="009D6C11"/>
    <w:rsid w:val="009F57CD"/>
    <w:rsid w:val="00A10773"/>
    <w:rsid w:val="00A12AD0"/>
    <w:rsid w:val="00A60958"/>
    <w:rsid w:val="00A758AB"/>
    <w:rsid w:val="00A76B17"/>
    <w:rsid w:val="00A77D91"/>
    <w:rsid w:val="00AC2000"/>
    <w:rsid w:val="00AC7613"/>
    <w:rsid w:val="00AD32F6"/>
    <w:rsid w:val="00AE4090"/>
    <w:rsid w:val="00AF5E46"/>
    <w:rsid w:val="00B07305"/>
    <w:rsid w:val="00B241B8"/>
    <w:rsid w:val="00B27097"/>
    <w:rsid w:val="00B279DE"/>
    <w:rsid w:val="00B36983"/>
    <w:rsid w:val="00B558CC"/>
    <w:rsid w:val="00B6326C"/>
    <w:rsid w:val="00B71DAF"/>
    <w:rsid w:val="00BA26AB"/>
    <w:rsid w:val="00BA3FA5"/>
    <w:rsid w:val="00BB0308"/>
    <w:rsid w:val="00BD0DE1"/>
    <w:rsid w:val="00BE4216"/>
    <w:rsid w:val="00C01704"/>
    <w:rsid w:val="00C033B2"/>
    <w:rsid w:val="00C1189B"/>
    <w:rsid w:val="00C30D60"/>
    <w:rsid w:val="00C37CB5"/>
    <w:rsid w:val="00C423E3"/>
    <w:rsid w:val="00C423E5"/>
    <w:rsid w:val="00C53839"/>
    <w:rsid w:val="00C97978"/>
    <w:rsid w:val="00CC0EDF"/>
    <w:rsid w:val="00CF55D8"/>
    <w:rsid w:val="00D16E15"/>
    <w:rsid w:val="00D51441"/>
    <w:rsid w:val="00D52A97"/>
    <w:rsid w:val="00D551D3"/>
    <w:rsid w:val="00D86A9A"/>
    <w:rsid w:val="00DA456E"/>
    <w:rsid w:val="00DC5CB3"/>
    <w:rsid w:val="00DE5A77"/>
    <w:rsid w:val="00DE755A"/>
    <w:rsid w:val="00DF295D"/>
    <w:rsid w:val="00E20852"/>
    <w:rsid w:val="00E7349A"/>
    <w:rsid w:val="00E752F7"/>
    <w:rsid w:val="00E771CE"/>
    <w:rsid w:val="00E81D8F"/>
    <w:rsid w:val="00E902A2"/>
    <w:rsid w:val="00E96883"/>
    <w:rsid w:val="00ED76FA"/>
    <w:rsid w:val="00EE146C"/>
    <w:rsid w:val="00EF065D"/>
    <w:rsid w:val="00F01128"/>
    <w:rsid w:val="00F15827"/>
    <w:rsid w:val="00F41DCB"/>
    <w:rsid w:val="00F43BC3"/>
    <w:rsid w:val="00F577D2"/>
    <w:rsid w:val="00F843C2"/>
    <w:rsid w:val="00F87DE4"/>
    <w:rsid w:val="00FC1965"/>
    <w:rsid w:val="00FD27CB"/>
    <w:rsid w:val="016D53C0"/>
    <w:rsid w:val="09209B59"/>
    <w:rsid w:val="094B6359"/>
    <w:rsid w:val="0C8E8306"/>
    <w:rsid w:val="135C0E60"/>
    <w:rsid w:val="24863962"/>
    <w:rsid w:val="27FD6FF7"/>
    <w:rsid w:val="291620A0"/>
    <w:rsid w:val="2DCA1434"/>
    <w:rsid w:val="2F40DC03"/>
    <w:rsid w:val="31315FE4"/>
    <w:rsid w:val="315B2552"/>
    <w:rsid w:val="369AC96A"/>
    <w:rsid w:val="3ACCBBAF"/>
    <w:rsid w:val="4C5EF8ED"/>
    <w:rsid w:val="4C86279B"/>
    <w:rsid w:val="513AF4EF"/>
    <w:rsid w:val="570EF553"/>
    <w:rsid w:val="59245398"/>
    <w:rsid w:val="5A8B5456"/>
    <w:rsid w:val="5D998FCF"/>
    <w:rsid w:val="5F04B00B"/>
    <w:rsid w:val="62733AF0"/>
    <w:rsid w:val="66448E77"/>
    <w:rsid w:val="680D456E"/>
    <w:rsid w:val="6942CAC0"/>
    <w:rsid w:val="722A4ED6"/>
    <w:rsid w:val="7247C850"/>
    <w:rsid w:val="78FFE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AC62C00"/>
  <w15:docId w15:val="{C15C736C-4288-4CF2-A259-7D774A88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M Body Text"/>
    <w:qFormat/>
    <w:rsid w:val="001B0DF7"/>
    <w:pPr>
      <w:spacing w:line="300" w:lineRule="exact"/>
    </w:pPr>
    <w:rPr>
      <w:rFonts w:asciiTheme="minorHAnsi" w:hAnsiTheme="minorHAnsi"/>
      <w:sz w:val="22"/>
      <w:szCs w:val="24"/>
    </w:rPr>
  </w:style>
  <w:style w:type="paragraph" w:styleId="Heading1">
    <w:name w:val="heading 1"/>
    <w:basedOn w:val="Normal"/>
    <w:next w:val="Normal"/>
    <w:qFormat/>
    <w:rsid w:val="00E81D8F"/>
    <w:pPr>
      <w:keepNext/>
      <w:numPr>
        <w:numId w:val="10"/>
      </w:numPr>
      <w:spacing w:before="240" w:after="120" w:line="240" w:lineRule="auto"/>
      <w:outlineLvl w:val="0"/>
    </w:pPr>
    <w:rPr>
      <w:rFonts w:ascii="Arial" w:hAnsi="Arial" w:cs="Arial"/>
      <w:b/>
      <w:bCs/>
      <w:color w:val="04517B"/>
      <w:kern w:val="32"/>
      <w:sz w:val="28"/>
      <w:szCs w:val="28"/>
    </w:rPr>
  </w:style>
  <w:style w:type="paragraph" w:styleId="Heading2">
    <w:name w:val="heading 2"/>
    <w:basedOn w:val="Normal"/>
    <w:next w:val="Normal"/>
    <w:qFormat/>
    <w:rsid w:val="00E81D8F"/>
    <w:pPr>
      <w:keepNext/>
      <w:numPr>
        <w:ilvl w:val="1"/>
        <w:numId w:val="10"/>
      </w:numPr>
      <w:spacing w:before="120" w:after="60"/>
      <w:outlineLvl w:val="1"/>
    </w:pPr>
    <w:rPr>
      <w:rFonts w:ascii="Arial" w:hAnsi="Arial" w:cs="Arial"/>
      <w:b/>
      <w:bCs/>
      <w:i/>
      <w:iCs/>
      <w:color w:val="04517B"/>
      <w:sz w:val="24"/>
    </w:rPr>
  </w:style>
  <w:style w:type="paragraph" w:styleId="Heading3">
    <w:name w:val="heading 3"/>
    <w:basedOn w:val="Normal"/>
    <w:next w:val="Normal"/>
    <w:link w:val="Heading3Char"/>
    <w:uiPriority w:val="9"/>
    <w:qFormat/>
    <w:rsid w:val="00E81D8F"/>
    <w:pPr>
      <w:keepNext/>
      <w:keepLines/>
      <w:numPr>
        <w:ilvl w:val="2"/>
        <w:numId w:val="10"/>
      </w:numPr>
      <w:spacing w:before="4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E81D8F"/>
    <w:pPr>
      <w:keepNext/>
      <w:keepLines/>
      <w:numPr>
        <w:ilvl w:val="3"/>
        <w:numId w:val="1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81D8F"/>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81D8F"/>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81D8F"/>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81D8F"/>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1D8F"/>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D7863"/>
    <w:pPr>
      <w:tabs>
        <w:tab w:val="center" w:pos="4320"/>
        <w:tab w:val="right" w:pos="8640"/>
      </w:tabs>
      <w:spacing w:line="200" w:lineRule="exact"/>
    </w:pPr>
    <w:rPr>
      <w:rFonts w:ascii="Trebuchet MS" w:hAnsi="Trebuchet MS"/>
      <w:color w:val="636363"/>
      <w:sz w:val="16"/>
      <w:szCs w:val="16"/>
    </w:rPr>
  </w:style>
  <w:style w:type="paragraph" w:styleId="Footer">
    <w:name w:val="footer"/>
    <w:basedOn w:val="Normal"/>
    <w:rsid w:val="000D7863"/>
    <w:pPr>
      <w:tabs>
        <w:tab w:val="center" w:pos="4320"/>
        <w:tab w:val="right" w:pos="8640"/>
      </w:tabs>
    </w:pPr>
    <w:rPr>
      <w:rFonts w:ascii="Trebuchet MS" w:hAnsi="Trebuchet MS"/>
      <w:color w:val="636363"/>
      <w:sz w:val="16"/>
      <w:szCs w:val="16"/>
    </w:rPr>
  </w:style>
  <w:style w:type="numbering" w:customStyle="1" w:styleId="StyleBulleted">
    <w:name w:val="Style Bulleted"/>
    <w:basedOn w:val="NoList"/>
    <w:rsid w:val="004370A8"/>
    <w:pPr>
      <w:numPr>
        <w:numId w:val="2"/>
      </w:numPr>
    </w:pPr>
  </w:style>
  <w:style w:type="table" w:styleId="TableGrid">
    <w:name w:val="Table Grid"/>
    <w:basedOn w:val="TableNormal"/>
    <w:rsid w:val="004370A8"/>
    <w:pPr>
      <w:spacing w:line="300" w:lineRule="exact"/>
    </w:pPr>
    <w:rPr>
      <w:rFonts w:ascii="Trebuchet MS" w:hAnsi="Trebuchet MS"/>
      <w:sz w:val="18"/>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blStylePr w:type="firstRow">
      <w:rPr>
        <w:rFonts w:ascii="StarBats" w:hAnsi="StarBats"/>
        <w:b/>
        <w:color w:val="FFFFFF"/>
        <w:sz w:val="20"/>
      </w:rPr>
      <w:tblPr/>
      <w:tcPr>
        <w:shd w:val="clear" w:color="auto" w:fill="3B5A6F"/>
      </w:tcPr>
    </w:tblStylePr>
  </w:style>
  <w:style w:type="paragraph" w:styleId="BodyText">
    <w:name w:val="Body Text"/>
    <w:basedOn w:val="Normal"/>
    <w:rsid w:val="00EE146C"/>
    <w:pPr>
      <w:widowControl w:val="0"/>
      <w:overflowPunct w:val="0"/>
      <w:autoSpaceDE w:val="0"/>
      <w:autoSpaceDN w:val="0"/>
      <w:adjustRightInd w:val="0"/>
      <w:spacing w:before="240"/>
      <w:ind w:left="720"/>
    </w:pPr>
    <w:rPr>
      <w:rFonts w:ascii="Tms Rmn" w:hAnsi="Tms Rmn"/>
      <w:szCs w:val="20"/>
    </w:rPr>
  </w:style>
  <w:style w:type="numbering" w:customStyle="1" w:styleId="StyleNumbered">
    <w:name w:val="Style Numbered"/>
    <w:basedOn w:val="NoList"/>
    <w:rsid w:val="00EE146C"/>
    <w:pPr>
      <w:numPr>
        <w:numId w:val="8"/>
      </w:numPr>
    </w:pPr>
  </w:style>
  <w:style w:type="character" w:styleId="PageNumber">
    <w:name w:val="page number"/>
    <w:rsid w:val="004D44F9"/>
    <w:rPr>
      <w:rFonts w:ascii="Trebuchet MS" w:hAnsi="Trebuchet MS"/>
      <w:sz w:val="16"/>
    </w:rPr>
  </w:style>
  <w:style w:type="paragraph" w:styleId="TOC1">
    <w:name w:val="toc 1"/>
    <w:basedOn w:val="Normal"/>
    <w:next w:val="Normal"/>
    <w:autoRedefine/>
    <w:uiPriority w:val="39"/>
    <w:rsid w:val="00703E19"/>
  </w:style>
  <w:style w:type="paragraph" w:styleId="TOC2">
    <w:name w:val="toc 2"/>
    <w:basedOn w:val="Normal"/>
    <w:next w:val="Normal"/>
    <w:autoRedefine/>
    <w:uiPriority w:val="39"/>
    <w:rsid w:val="00703E19"/>
    <w:pPr>
      <w:ind w:left="200"/>
    </w:pPr>
  </w:style>
  <w:style w:type="character" w:styleId="Hyperlink">
    <w:name w:val="Hyperlink"/>
    <w:uiPriority w:val="99"/>
    <w:rsid w:val="00703E19"/>
    <w:rPr>
      <w:color w:val="3B5A6F"/>
      <w:u w:val="single"/>
    </w:rPr>
  </w:style>
  <w:style w:type="paragraph" w:customStyle="1" w:styleId="TitlePageTitle">
    <w:name w:val="Title Page Title"/>
    <w:basedOn w:val="Normal"/>
    <w:rsid w:val="004D44F9"/>
    <w:pPr>
      <w:spacing w:after="240" w:line="500" w:lineRule="exact"/>
    </w:pPr>
    <w:rPr>
      <w:rFonts w:ascii="Trebuchet MS" w:hAnsi="Trebuchet MS"/>
      <w:b/>
      <w:bCs/>
      <w:color w:val="5F0000"/>
      <w:sz w:val="32"/>
      <w:szCs w:val="20"/>
    </w:rPr>
  </w:style>
  <w:style w:type="character" w:customStyle="1" w:styleId="TitlePageSecondaryText">
    <w:name w:val="Title Page Secondary Text"/>
    <w:rsid w:val="004D44F9"/>
    <w:rPr>
      <w:rFonts w:ascii="Trebuchet MS" w:hAnsi="Trebuchet MS"/>
      <w:b/>
      <w:bCs/>
      <w:i/>
      <w:iCs/>
      <w:color w:val="5F0000"/>
      <w:sz w:val="24"/>
    </w:rPr>
  </w:style>
  <w:style w:type="paragraph" w:customStyle="1" w:styleId="BulletSpacing">
    <w:name w:val="Bullet Spacing"/>
    <w:basedOn w:val="Normal"/>
    <w:rsid w:val="004D44F9"/>
    <w:pPr>
      <w:spacing w:after="120"/>
    </w:pPr>
    <w:rPr>
      <w:szCs w:val="20"/>
    </w:rPr>
  </w:style>
  <w:style w:type="character" w:customStyle="1" w:styleId="Heading3Char">
    <w:name w:val="Heading 3 Char"/>
    <w:basedOn w:val="DefaultParagraphFont"/>
    <w:link w:val="Heading3"/>
    <w:uiPriority w:val="9"/>
    <w:rsid w:val="001B0DF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81D8F"/>
    <w:rPr>
      <w:rFonts w:asciiTheme="majorHAnsi" w:eastAsiaTheme="majorEastAsia" w:hAnsiTheme="majorHAnsi" w:cstheme="majorBidi"/>
      <w:i/>
      <w:iCs/>
      <w:color w:val="365F91" w:themeColor="accent1" w:themeShade="BF"/>
      <w:sz w:val="22"/>
      <w:szCs w:val="24"/>
    </w:rPr>
  </w:style>
  <w:style w:type="character" w:customStyle="1" w:styleId="Heading5Char">
    <w:name w:val="Heading 5 Char"/>
    <w:basedOn w:val="DefaultParagraphFont"/>
    <w:link w:val="Heading5"/>
    <w:uiPriority w:val="9"/>
    <w:semiHidden/>
    <w:rsid w:val="00E81D8F"/>
    <w:rPr>
      <w:rFonts w:asciiTheme="majorHAnsi" w:eastAsiaTheme="majorEastAsia" w:hAnsiTheme="majorHAnsi" w:cstheme="majorBidi"/>
      <w:color w:val="365F91" w:themeColor="accent1" w:themeShade="BF"/>
      <w:sz w:val="22"/>
      <w:szCs w:val="24"/>
    </w:rPr>
  </w:style>
  <w:style w:type="character" w:customStyle="1" w:styleId="Heading6Char">
    <w:name w:val="Heading 6 Char"/>
    <w:basedOn w:val="DefaultParagraphFont"/>
    <w:link w:val="Heading6"/>
    <w:uiPriority w:val="9"/>
    <w:semiHidden/>
    <w:rsid w:val="00E81D8F"/>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uiPriority w:val="9"/>
    <w:semiHidden/>
    <w:rsid w:val="00E81D8F"/>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uiPriority w:val="9"/>
    <w:semiHidden/>
    <w:rsid w:val="00E81D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1D8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76B17"/>
    <w:pPr>
      <w:spacing w:after="100"/>
      <w:ind w:left="440"/>
    </w:pPr>
  </w:style>
  <w:style w:type="character" w:styleId="PlaceholderText">
    <w:name w:val="Placeholder Text"/>
    <w:basedOn w:val="DefaultParagraphFont"/>
    <w:uiPriority w:val="99"/>
    <w:semiHidden/>
    <w:rsid w:val="000A5611"/>
    <w:rPr>
      <w:color w:val="808080"/>
    </w:rPr>
  </w:style>
  <w:style w:type="paragraph" w:styleId="ListParagraph">
    <w:name w:val="List Paragraph"/>
    <w:basedOn w:val="Normal"/>
    <w:uiPriority w:val="34"/>
    <w:qFormat/>
    <w:rsid w:val="00645B13"/>
    <w:pPr>
      <w:ind w:left="720"/>
      <w:contextualSpacing/>
    </w:pPr>
  </w:style>
  <w:style w:type="paragraph" w:styleId="NoSpacing">
    <w:name w:val="No Spacing"/>
    <w:uiPriority w:val="1"/>
    <w:qFormat/>
    <w:rsid w:val="00BE4216"/>
    <w:rPr>
      <w:rFonts w:asciiTheme="minorHAnsi" w:hAnsiTheme="minorHAnsi"/>
      <w:sz w:val="22"/>
      <w:szCs w:val="24"/>
    </w:rPr>
  </w:style>
  <w:style w:type="character" w:styleId="IntenseEmphasis">
    <w:name w:val="Intense Emphasis"/>
    <w:basedOn w:val="DefaultParagraphFont"/>
    <w:uiPriority w:val="21"/>
    <w:qFormat/>
    <w:rsid w:val="00BE4216"/>
    <w:rPr>
      <w:i/>
      <w:iCs/>
      <w:color w:val="4F81BD" w:themeColor="accent1"/>
    </w:rPr>
  </w:style>
  <w:style w:type="paragraph" w:styleId="Subtitle">
    <w:name w:val="Subtitle"/>
    <w:basedOn w:val="Normal"/>
    <w:next w:val="Normal"/>
    <w:link w:val="SubtitleChar"/>
    <w:uiPriority w:val="11"/>
    <w:qFormat/>
    <w:rsid w:val="00BB0308"/>
    <w:pPr>
      <w:numPr>
        <w:ilvl w:val="1"/>
      </w:numPr>
      <w:spacing w:after="160" w:line="259" w:lineRule="auto"/>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BB0308"/>
    <w:rPr>
      <w:rFonts w:asciiTheme="minorHAnsi" w:eastAsiaTheme="minorEastAsia" w:hAnsiTheme="minorHAnsi" w:cstheme="minorBidi"/>
      <w:color w:val="5A5A5A" w:themeColor="text1" w:themeTint="A5"/>
      <w:spacing w:val="15"/>
      <w:sz w:val="22"/>
      <w:szCs w:val="22"/>
    </w:rPr>
  </w:style>
  <w:style w:type="table" w:styleId="ListTable3-Accent3">
    <w:name w:val="List Table 3 Accent 3"/>
    <w:basedOn w:val="TableNormal"/>
    <w:uiPriority w:val="48"/>
    <w:rsid w:val="00D551D3"/>
    <w:rPr>
      <w:rFonts w:asciiTheme="minorHAnsi" w:eastAsiaTheme="minorHAnsi" w:hAnsiTheme="minorHAnsi" w:cstheme="minorBidi"/>
      <w:sz w:val="22"/>
      <w:szCs w:val="22"/>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spellingerror">
    <w:name w:val="spellingerror"/>
    <w:basedOn w:val="DefaultParagraphFont"/>
    <w:rsid w:val="00630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07849">
      <w:bodyDiv w:val="1"/>
      <w:marLeft w:val="0"/>
      <w:marRight w:val="0"/>
      <w:marTop w:val="0"/>
      <w:marBottom w:val="0"/>
      <w:divBdr>
        <w:top w:val="none" w:sz="0" w:space="0" w:color="auto"/>
        <w:left w:val="none" w:sz="0" w:space="0" w:color="auto"/>
        <w:bottom w:val="none" w:sz="0" w:space="0" w:color="auto"/>
        <w:right w:val="none" w:sz="0" w:space="0" w:color="auto"/>
      </w:divBdr>
    </w:div>
    <w:div w:id="765612110">
      <w:bodyDiv w:val="1"/>
      <w:marLeft w:val="0"/>
      <w:marRight w:val="0"/>
      <w:marTop w:val="0"/>
      <w:marBottom w:val="0"/>
      <w:divBdr>
        <w:top w:val="none" w:sz="0" w:space="0" w:color="auto"/>
        <w:left w:val="none" w:sz="0" w:space="0" w:color="auto"/>
        <w:bottom w:val="none" w:sz="0" w:space="0" w:color="auto"/>
        <w:right w:val="none" w:sz="0" w:space="0" w:color="auto"/>
      </w:divBdr>
    </w:div>
    <w:div w:id="810633762">
      <w:bodyDiv w:val="1"/>
      <w:marLeft w:val="0"/>
      <w:marRight w:val="0"/>
      <w:marTop w:val="0"/>
      <w:marBottom w:val="0"/>
      <w:divBdr>
        <w:top w:val="none" w:sz="0" w:space="0" w:color="auto"/>
        <w:left w:val="none" w:sz="0" w:space="0" w:color="auto"/>
        <w:bottom w:val="none" w:sz="0" w:space="0" w:color="auto"/>
        <w:right w:val="none" w:sz="0" w:space="0" w:color="auto"/>
      </w:divBdr>
    </w:div>
    <w:div w:id="1249968974">
      <w:bodyDiv w:val="1"/>
      <w:marLeft w:val="0"/>
      <w:marRight w:val="0"/>
      <w:marTop w:val="0"/>
      <w:marBottom w:val="0"/>
      <w:divBdr>
        <w:top w:val="none" w:sz="0" w:space="0" w:color="auto"/>
        <w:left w:val="none" w:sz="0" w:space="0" w:color="auto"/>
        <w:bottom w:val="none" w:sz="0" w:space="0" w:color="auto"/>
        <w:right w:val="none" w:sz="0" w:space="0" w:color="auto"/>
      </w:divBdr>
    </w:div>
    <w:div w:id="1311986210">
      <w:bodyDiv w:val="1"/>
      <w:marLeft w:val="0"/>
      <w:marRight w:val="0"/>
      <w:marTop w:val="0"/>
      <w:marBottom w:val="0"/>
      <w:divBdr>
        <w:top w:val="none" w:sz="0" w:space="0" w:color="auto"/>
        <w:left w:val="none" w:sz="0" w:space="0" w:color="auto"/>
        <w:bottom w:val="none" w:sz="0" w:space="0" w:color="auto"/>
        <w:right w:val="none" w:sz="0" w:space="0" w:color="auto"/>
      </w:divBdr>
    </w:div>
    <w:div w:id="19459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92D3B38F8034B90AF22576F2B60D5" ma:contentTypeVersion="13" ma:contentTypeDescription="Create a new document." ma:contentTypeScope="" ma:versionID="8c05161b4dbe245ba47656fbf7e73807">
  <xsd:schema xmlns:xsd="http://www.w3.org/2001/XMLSchema" xmlns:xs="http://www.w3.org/2001/XMLSchema" xmlns:p="http://schemas.microsoft.com/office/2006/metadata/properties" xmlns:ns2="6edf0934-9656-4c04-aab2-d74cc26d379e" xmlns:ns3="a04276e7-168a-42d7-aed2-32ce4d4226d5" targetNamespace="http://schemas.microsoft.com/office/2006/metadata/properties" ma:root="true" ma:fieldsID="2046484b755f6f3069ad481e2a760c5c" ns2:_="" ns3:_="">
    <xsd:import namespace="6edf0934-9656-4c04-aab2-d74cc26d379e"/>
    <xsd:import namespace="a04276e7-168a-42d7-aed2-32ce4d4226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df0934-9656-4c04-aab2-d74cc26d3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79ab4b-0ffe-4ef3-a75b-47edd9eaae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76e7-168a-42d7-aed2-32ce4d4226d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3feed8-90a6-4b14-97f9-01c1b80fb93c}" ma:internalName="TaxCatchAll" ma:showField="CatchAllData" ma:web="a04276e7-168a-42d7-aed2-32ce4d422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04276e7-168a-42d7-aed2-32ce4d4226d5" xsi:nil="true"/>
    <lcf76f155ced4ddcb4097134ff3c332f xmlns="6edf0934-9656-4c04-aab2-d74cc26d379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BB093B-E7D6-41E0-A9F8-B98BBEF856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df0934-9656-4c04-aab2-d74cc26d379e"/>
    <ds:schemaRef ds:uri="a04276e7-168a-42d7-aed2-32ce4d422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E34945-6B85-4B31-9B18-40B794CA0A2D}">
  <ds:schemaRefs>
    <ds:schemaRef ds:uri="http://schemas.microsoft.com/office/2006/metadata/properties"/>
    <ds:schemaRef ds:uri="http://schemas.microsoft.com/office/infopath/2007/PartnerControls"/>
    <ds:schemaRef ds:uri="a04276e7-168a-42d7-aed2-32ce4d4226d5"/>
    <ds:schemaRef ds:uri="6edf0934-9656-4c04-aab2-d74cc26d379e"/>
  </ds:schemaRefs>
</ds:datastoreItem>
</file>

<file path=customXml/itemProps3.xml><?xml version="1.0" encoding="utf-8"?>
<ds:datastoreItem xmlns:ds="http://schemas.openxmlformats.org/officeDocument/2006/customXml" ds:itemID="{E44416C2-F659-42B6-B4B5-2D1969CF8B99}">
  <ds:schemaRefs>
    <ds:schemaRef ds:uri="http://schemas.openxmlformats.org/officeDocument/2006/bibliography"/>
  </ds:schemaRefs>
</ds:datastoreItem>
</file>

<file path=customXml/itemProps4.xml><?xml version="1.0" encoding="utf-8"?>
<ds:datastoreItem xmlns:ds="http://schemas.openxmlformats.org/officeDocument/2006/customXml" ds:itemID="{3E8F01F9-743F-4792-A37F-8C40CFC460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5369</Words>
  <Characters>32957</Characters>
  <Application>Microsoft Office Word</Application>
  <DocSecurity>0</DocSecurity>
  <Lines>274</Lines>
  <Paragraphs>76</Paragraphs>
  <ScaleCrop>false</ScaleCrop>
  <Company>SBI</Company>
  <LinksUpToDate>false</LinksUpToDate>
  <CharactersWithSpaces>38250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EIM Data Ingestion Framework (DIF) – Configuration Database Guide</dc:title>
  <dc:creator>ken.adams@key2consulting.com</dc:creator>
  <cp:lastModifiedBy>Mark Swiderski</cp:lastModifiedBy>
  <cp:revision>40</cp:revision>
  <cp:lastPrinted>2004-03-28T20:01:00Z</cp:lastPrinted>
  <dcterms:created xsi:type="dcterms:W3CDTF">2022-10-06T16:34:00Z</dcterms:created>
  <dcterms:modified xsi:type="dcterms:W3CDTF">2023-09-22T13:31:00Z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0x010100DC092D3B38F8034B90AF22576F2B60D5</vt:lpwstr>
  </property>
  <property fmtid="{D5CDD505-2E9C-101B-9397-08002B2CF9AE}" pid="3" name="Order">
    <vt:r8>65300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